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Изменения извещения о проведении электронного аукциона</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для закупки №0133300001714001442</w:t>
      </w:r>
    </w:p>
    <w:tbl>
      <w:tblPr>
        <w:tblW w:w="5000" w:type="pct"/>
        <w:tblCellMar>
          <w:left w:w="0" w:type="dxa"/>
          <w:right w:w="0" w:type="dxa"/>
        </w:tblCellMar>
        <w:tblLook w:val="04A0" w:firstRow="1" w:lastRow="0" w:firstColumn="1" w:lastColumn="0" w:noHBand="0" w:noVBand="1"/>
      </w:tblPr>
      <w:tblGrid>
        <w:gridCol w:w="3742"/>
        <w:gridCol w:w="5613"/>
      </w:tblGrid>
      <w:tr w:rsidR="00861B15" w:rsidRPr="00861B15" w:rsidTr="00861B15">
        <w:tc>
          <w:tcPr>
            <w:tcW w:w="2000" w:type="pct"/>
            <w:vAlign w:val="center"/>
            <w:hideMark/>
          </w:tcPr>
          <w:p w:rsidR="00861B15" w:rsidRPr="00861B15" w:rsidRDefault="00861B15" w:rsidP="00861B15">
            <w:pPr>
              <w:spacing w:after="0" w:line="240" w:lineRule="auto"/>
              <w:jc w:val="center"/>
              <w:rPr>
                <w:rFonts w:ascii="Tahoma" w:eastAsia="Times New Roman" w:hAnsi="Tahoma" w:cs="Tahoma"/>
                <w:b/>
                <w:bCs/>
                <w:sz w:val="21"/>
                <w:szCs w:val="21"/>
                <w:lang w:eastAsia="ru-RU"/>
              </w:rPr>
            </w:pPr>
          </w:p>
        </w:tc>
        <w:tc>
          <w:tcPr>
            <w:tcW w:w="3000" w:type="pct"/>
            <w:vAlign w:val="center"/>
            <w:hideMark/>
          </w:tcPr>
          <w:p w:rsidR="00861B15" w:rsidRPr="00861B15" w:rsidRDefault="00861B15" w:rsidP="00861B15">
            <w:pPr>
              <w:spacing w:after="0" w:line="240" w:lineRule="auto"/>
              <w:jc w:val="center"/>
              <w:rPr>
                <w:rFonts w:ascii="Tahoma" w:eastAsia="Times New Roman" w:hAnsi="Tahoma" w:cs="Tahoma"/>
                <w:b/>
                <w:bCs/>
                <w:sz w:val="21"/>
                <w:szCs w:val="21"/>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Основание</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Решение Заказчика (организации, осуществляющей определение поставщика (подрядчика, исполнителя) для заказчика) от 16.12.2014</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Дополнительная информация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Информация отсутствует</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Краткое описание изменения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 основании письма Заказчика от 16.12.2014, в соответствии с частью 6 статьи 63, частью 6 статьи 65 Федерального закона от 05.04.2013 №44-ФЗ «О контрактной системе в сфере закупок товаров, работ, услуг для государственных и муниципальных нужд» внести изменения в извещение о проведении электронного аукциона и документацию об электронном аукционе: 1. В извещении о проведении электронного аукциона: - пункты «Дата и время окончания срока подачи заявок», «Дата окончания срока рассмотрения первых частей заявок участников», «Дата проведения электронного аукциона», «Начальная (максимальная) цена контракта», «Сроки поставки товара или завершения работы либо график оказания услуг», «Размер обеспечения заявок», «Размер обеспечения исполнения контракта», «Цена за единицу» изложить в новой редакции. 2. В документации об электронном аукционе: - пункты 9, 10, 25, 26, 27, 28 Раздела 1.3. «Информационная карта электронного аукциона» документации об электронном аукционе, изложить в новой редакции; - пункт 2 Части II «Проект контракта» документации об электронном аукционе, изложить в новой редакции; - Приложение № 3 к контракту документации об электронном аукционе, изложить в новой редакции; - Часть III «Описание объекта закупки» документации об электронном аукционе, изложить в новой редакции.</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Общая информация</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Номер извещения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0133300001714001442</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Наименование объекта закупки</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Поставка нефтепродуктов с применением смарт-карт</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Электронный аукцион</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РТС-тендер</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http://www.rts-tender.ru</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Закупку осуществляет</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Уполномоченный орган</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Контактная информация</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Организация, осуществляющая закупку</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Администрация города Иванова</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Почтовый адрес</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Российская Федерация, 153000, Ивановская обл, Иваново г, площадь Революции, 6, 406</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Место нахождения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Российская Федерация, 153000, Ивановская обл, Иваново г, площадь Революции, 6, 406</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Ответственное должностное лицо</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отвественное должностное лицо не указано</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lastRenderedPageBreak/>
              <w:t>Адрес электронной почты</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mz-kon@ivgoradm.ru</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Номер контактного телефона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7-4932-594607</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Факс</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Информация отсутствует</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Дополнительная информация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Заказчик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Место нахождения/почтовый адрес:153000, Российская Федерация, Ивановская область, Иваново г, пр-т. Шереметевский, д. 1, оф.307; Адрес электронной почты:pds_tk@mail.ru; Номер контактного телефона:7-4932-594756; Ответственное должностное лицо:Кузьмин Руслан Иванович</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Информация о процедуре закупки</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Дата и время начала подачи заявок</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12.12.2014 18:00</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25.12.2014 08:00</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Место подачи заявок</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www.rts-tender.ru</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Порядок подачи заявок</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В соответствии с пунктом 23 раздела 1.3 "информационная карта электронного аукциона" части I "Электронный аукцион" документации об электронном аукционе</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Дата окончания срока рассмотрения первых частей заявок участников</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26.12.2014</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29.12.2014</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Дополнительная информация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Количество и описание объекта закупки в соответствии с документацией об электронном аукционе</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Условия контрактов</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62499.00 Российский рубль</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Источник финансирования</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Бюджет города Иванова </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Требования заказчиков</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1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Начальная (максимальная) цена контракта Заказчика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62499.00 Российский рубль</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территория г. Иваново и Ивановского района.</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С момента заключения контракта до 30.06.2015 </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Обеспечение заявок</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Требуется обеспечение заявок</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Размер обеспечения заявок</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Порядок внесения денежных средств в качестве обеспечения заявок</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В соответствии со статьей 44 Федерального закона от 05.04.2013 № 44-ФЗ «О контрактной системе в сфере закупок товаров, работ, услуг для государственных и муниципальных нужд»</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Платежные реквизиты для перечисления денежных средств при уклонении участника закупки от </w:t>
            </w:r>
            <w:r w:rsidRPr="00861B15">
              <w:rPr>
                <w:rFonts w:ascii="Tahoma" w:eastAsia="Times New Roman" w:hAnsi="Tahoma" w:cs="Tahoma"/>
                <w:sz w:val="21"/>
                <w:szCs w:val="21"/>
                <w:lang w:eastAsia="ru-RU"/>
              </w:rPr>
              <w:lastRenderedPageBreak/>
              <w:t>заключения контракта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lastRenderedPageBreak/>
              <w:t>"Номер расчётного счёта" 40302810000005000036</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lastRenderedPageBreak/>
              <w:t xml:space="preserve">"Номер лицевого счёта" </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"БИК" 042406001</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lastRenderedPageBreak/>
              <w:t>Обеспечение исполнения контракта</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Требуется обеспечение исполнения контракта</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6249.90</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"Номер расчётного счёта" 40302810000005000036</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"Номер лицевого счёта" </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"БИК" 042406001</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Объект закупки</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В соответствии с документацией об электронном аукционе</w:t>
            </w:r>
          </w:p>
        </w:tc>
      </w:tr>
      <w:tr w:rsidR="00861B15" w:rsidRPr="00861B15" w:rsidTr="00861B15">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694"/>
              <w:gridCol w:w="1225"/>
              <w:gridCol w:w="2361"/>
              <w:gridCol w:w="1059"/>
              <w:gridCol w:w="1126"/>
              <w:gridCol w:w="885"/>
              <w:gridCol w:w="1005"/>
            </w:tblGrid>
            <w:tr w:rsidR="00861B15" w:rsidRPr="00861B15">
              <w:tc>
                <w:tcPr>
                  <w:tcW w:w="0" w:type="auto"/>
                  <w:gridSpan w:val="7"/>
                  <w:vAlign w:val="center"/>
                  <w:hideMark/>
                </w:tcPr>
                <w:p w:rsidR="00861B15" w:rsidRPr="00861B15" w:rsidRDefault="00861B15" w:rsidP="00861B15">
                  <w:pPr>
                    <w:spacing w:after="0" w:line="240" w:lineRule="auto"/>
                    <w:jc w:val="right"/>
                    <w:rPr>
                      <w:rFonts w:ascii="Tahoma" w:eastAsia="Times New Roman" w:hAnsi="Tahoma" w:cs="Tahoma"/>
                      <w:sz w:val="21"/>
                      <w:szCs w:val="21"/>
                      <w:lang w:eastAsia="ru-RU"/>
                    </w:rPr>
                  </w:pPr>
                  <w:r w:rsidRPr="00861B15">
                    <w:rPr>
                      <w:rFonts w:ascii="Tahoma" w:eastAsia="Times New Roman" w:hAnsi="Tahoma" w:cs="Tahoma"/>
                      <w:sz w:val="21"/>
                      <w:szCs w:val="21"/>
                      <w:lang w:eastAsia="ru-RU"/>
                    </w:rPr>
                    <w:t>Российский рубль</w:t>
                  </w:r>
                </w:p>
              </w:tc>
            </w:tr>
            <w:tr w:rsidR="00861B15" w:rsidRPr="00861B15">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Наименование товара, работ, услуг</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Код по ОКПД</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Заказчик</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Единица измерения</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Количество</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Цена за ед.изм.</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Стоимость</w:t>
                  </w:r>
                </w:p>
              </w:tc>
            </w:tr>
            <w:tr w:rsidR="00861B15" w:rsidRPr="00861B15">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Поставка нефтепродуктов с применением смарт-карт</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23.20.11.233</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УСЛ ЕД</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1.00 (из 1.00)</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62499.00</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62499.00</w:t>
                  </w:r>
                </w:p>
              </w:tc>
            </w:tr>
            <w:tr w:rsidR="00861B15" w:rsidRPr="00861B15">
              <w:tc>
                <w:tcPr>
                  <w:tcW w:w="0" w:type="auto"/>
                  <w:gridSpan w:val="7"/>
                  <w:vAlign w:val="center"/>
                  <w:hideMark/>
                </w:tcPr>
                <w:p w:rsidR="00861B15" w:rsidRPr="00861B15" w:rsidRDefault="00861B15" w:rsidP="00861B15">
                  <w:pPr>
                    <w:spacing w:after="0" w:line="240" w:lineRule="auto"/>
                    <w:jc w:val="right"/>
                    <w:rPr>
                      <w:rFonts w:ascii="Tahoma" w:eastAsia="Times New Roman" w:hAnsi="Tahoma" w:cs="Tahoma"/>
                      <w:sz w:val="21"/>
                      <w:szCs w:val="21"/>
                      <w:lang w:eastAsia="ru-RU"/>
                    </w:rPr>
                  </w:pPr>
                  <w:r w:rsidRPr="00861B15">
                    <w:rPr>
                      <w:rFonts w:ascii="Tahoma" w:eastAsia="Times New Roman" w:hAnsi="Tahoma" w:cs="Tahoma"/>
                      <w:sz w:val="21"/>
                      <w:szCs w:val="21"/>
                      <w:lang w:eastAsia="ru-RU"/>
                    </w:rPr>
                    <w:t>Итого: 62499.00</w:t>
                  </w:r>
                </w:p>
              </w:tc>
            </w:tr>
          </w:tbl>
          <w:p w:rsidR="00861B15" w:rsidRPr="00861B15" w:rsidRDefault="00861B15" w:rsidP="00861B15">
            <w:pPr>
              <w:spacing w:after="0" w:line="240" w:lineRule="auto"/>
              <w:rPr>
                <w:rFonts w:ascii="Tahoma" w:eastAsia="Times New Roman" w:hAnsi="Tahoma" w:cs="Tahoma"/>
                <w:sz w:val="21"/>
                <w:szCs w:val="21"/>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Преимущества и требования к участникам</w:t>
            </w:r>
          </w:p>
        </w:tc>
        <w:tc>
          <w:tcPr>
            <w:tcW w:w="0" w:type="auto"/>
            <w:vAlign w:val="center"/>
            <w:hideMark/>
          </w:tcPr>
          <w:p w:rsidR="00861B15" w:rsidRPr="00861B15" w:rsidRDefault="00861B15" w:rsidP="00861B15">
            <w:pPr>
              <w:spacing w:after="0" w:line="240" w:lineRule="auto"/>
              <w:rPr>
                <w:rFonts w:ascii="Times New Roman" w:eastAsia="Times New Roman" w:hAnsi="Times New Roman" w:cs="Times New Roman"/>
                <w:sz w:val="20"/>
                <w:szCs w:val="20"/>
                <w:lang w:eastAsia="ru-RU"/>
              </w:rPr>
            </w:pP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Преимущества</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Не установлены</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Требования к участникам</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1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w:t>
            </w:r>
            <w:r w:rsidRPr="00861B15">
              <w:rPr>
                <w:rFonts w:ascii="Tahoma" w:eastAsia="Times New Roman" w:hAnsi="Tahoma" w:cs="Tahoma"/>
                <w:sz w:val="21"/>
                <w:szCs w:val="21"/>
                <w:lang w:eastAsia="ru-RU"/>
              </w:rPr>
              <w:lastRenderedPageBreak/>
              <w:t xml:space="preserve">соответствии с частью 1.1 Статьи 31 Федерального закона № 44-ФЗ) </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Дополнительная информация к требованию отсутствует</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2 Единые требования к участникам (в соответствии с пунктом 1 части 1 Статьи 31 Федерального закона № 44-ФЗ) </w:t>
            </w:r>
          </w:p>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Дополнительная информация к требованию отсутствует</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lastRenderedPageBreak/>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В соответствии с документацией об электронном аукционе</w:t>
            </w:r>
          </w:p>
        </w:tc>
      </w:tr>
      <w:tr w:rsidR="00861B15" w:rsidRPr="00861B15" w:rsidTr="00861B15">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Дополнительная информация</w:t>
            </w:r>
          </w:p>
        </w:tc>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Реквизиты для перечисления обеспечения исполнения контракта в соответствии с документацией об электронном аукционе</w:t>
            </w:r>
          </w:p>
        </w:tc>
      </w:tr>
      <w:tr w:rsidR="00861B15" w:rsidRPr="00861B15" w:rsidTr="00861B15">
        <w:tc>
          <w:tcPr>
            <w:tcW w:w="0" w:type="auto"/>
            <w:gridSpan w:val="2"/>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861B15" w:rsidRPr="00861B15" w:rsidTr="00861B15">
        <w:tc>
          <w:tcPr>
            <w:tcW w:w="0" w:type="auto"/>
            <w:vAlign w:val="center"/>
            <w:hideMark/>
          </w:tcPr>
          <w:p w:rsidR="00861B15" w:rsidRPr="00861B15" w:rsidRDefault="00861B15" w:rsidP="00861B15">
            <w:pPr>
              <w:spacing w:after="0" w:line="240" w:lineRule="auto"/>
              <w:rPr>
                <w:rFonts w:ascii="Tahoma" w:eastAsia="Times New Roman" w:hAnsi="Tahoma" w:cs="Tahoma"/>
                <w:sz w:val="21"/>
                <w:szCs w:val="21"/>
                <w:lang w:eastAsia="ru-RU"/>
              </w:rPr>
            </w:pPr>
            <w:r w:rsidRPr="00861B15">
              <w:rPr>
                <w:rFonts w:ascii="Tahoma" w:eastAsia="Times New Roman" w:hAnsi="Tahoma" w:cs="Tahoma"/>
                <w:b/>
                <w:bCs/>
                <w:sz w:val="21"/>
                <w:szCs w:val="21"/>
                <w:lang w:eastAsia="ru-RU"/>
              </w:rPr>
              <w:t>Перечень прикрепленных документов</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1 Документация ГСМ изменения</w:t>
            </w:r>
          </w:p>
        </w:tc>
      </w:tr>
      <w:tr w:rsidR="00861B15" w:rsidRPr="00861B15" w:rsidTr="00861B15">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Дата и время публикации изменения извещения (по местному времени организации, осуществляющей закупку)</w:t>
            </w:r>
          </w:p>
        </w:tc>
        <w:tc>
          <w:tcPr>
            <w:tcW w:w="0" w:type="auto"/>
            <w:vAlign w:val="center"/>
            <w:hideMark/>
          </w:tcPr>
          <w:p w:rsidR="00861B15" w:rsidRPr="00861B15" w:rsidRDefault="00861B15" w:rsidP="00861B15">
            <w:pPr>
              <w:spacing w:before="100" w:beforeAutospacing="1" w:after="100" w:afterAutospacing="1" w:line="240" w:lineRule="auto"/>
              <w:rPr>
                <w:rFonts w:ascii="Tahoma" w:eastAsia="Times New Roman" w:hAnsi="Tahoma" w:cs="Tahoma"/>
                <w:sz w:val="21"/>
                <w:szCs w:val="21"/>
                <w:lang w:eastAsia="ru-RU"/>
              </w:rPr>
            </w:pPr>
            <w:r w:rsidRPr="00861B15">
              <w:rPr>
                <w:rFonts w:ascii="Tahoma" w:eastAsia="Times New Roman" w:hAnsi="Tahoma" w:cs="Tahoma"/>
                <w:sz w:val="21"/>
                <w:szCs w:val="21"/>
                <w:lang w:eastAsia="ru-RU"/>
              </w:rPr>
              <w:t>17.12.2014 15:35</w:t>
            </w:r>
          </w:p>
        </w:tc>
      </w:tr>
    </w:tbl>
    <w:p w:rsidR="004224C3" w:rsidRDefault="004224C3">
      <w:bookmarkStart w:id="0" w:name="_GoBack"/>
      <w:bookmarkEnd w:id="0"/>
    </w:p>
    <w:sectPr w:rsidR="00422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15"/>
    <w:rsid w:val="004224C3"/>
    <w:rsid w:val="0086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7413">
      <w:bodyDiv w:val="1"/>
      <w:marLeft w:val="0"/>
      <w:marRight w:val="0"/>
      <w:marTop w:val="0"/>
      <w:marBottom w:val="0"/>
      <w:divBdr>
        <w:top w:val="none" w:sz="0" w:space="0" w:color="auto"/>
        <w:left w:val="none" w:sz="0" w:space="0" w:color="auto"/>
        <w:bottom w:val="none" w:sz="0" w:space="0" w:color="auto"/>
        <w:right w:val="none" w:sz="0" w:space="0" w:color="auto"/>
      </w:divBdr>
      <w:divsChild>
        <w:div w:id="1716615072">
          <w:marLeft w:val="0"/>
          <w:marRight w:val="0"/>
          <w:marTop w:val="0"/>
          <w:marBottom w:val="0"/>
          <w:divBdr>
            <w:top w:val="none" w:sz="0" w:space="0" w:color="auto"/>
            <w:left w:val="none" w:sz="0" w:space="0" w:color="auto"/>
            <w:bottom w:val="none" w:sz="0" w:space="0" w:color="auto"/>
            <w:right w:val="none" w:sz="0" w:space="0" w:color="auto"/>
          </w:divBdr>
          <w:divsChild>
            <w:div w:id="828179065">
              <w:marLeft w:val="0"/>
              <w:marRight w:val="0"/>
              <w:marTop w:val="0"/>
              <w:marBottom w:val="0"/>
              <w:divBdr>
                <w:top w:val="none" w:sz="0" w:space="0" w:color="auto"/>
                <w:left w:val="none" w:sz="0" w:space="0" w:color="auto"/>
                <w:bottom w:val="none" w:sz="0" w:space="0" w:color="auto"/>
                <w:right w:val="none" w:sz="0" w:space="0" w:color="auto"/>
              </w:divBdr>
              <w:divsChild>
                <w:div w:id="363361122">
                  <w:marLeft w:val="0"/>
                  <w:marRight w:val="0"/>
                  <w:marTop w:val="0"/>
                  <w:marBottom w:val="0"/>
                  <w:divBdr>
                    <w:top w:val="none" w:sz="0" w:space="0" w:color="auto"/>
                    <w:left w:val="none" w:sz="0" w:space="0" w:color="auto"/>
                    <w:bottom w:val="none" w:sz="0" w:space="0" w:color="auto"/>
                    <w:right w:val="none" w:sz="0" w:space="0" w:color="auto"/>
                  </w:divBdr>
                  <w:divsChild>
                    <w:div w:id="976305066">
                      <w:marLeft w:val="0"/>
                      <w:marRight w:val="0"/>
                      <w:marTop w:val="0"/>
                      <w:marBottom w:val="0"/>
                      <w:divBdr>
                        <w:top w:val="none" w:sz="0" w:space="0" w:color="auto"/>
                        <w:left w:val="none" w:sz="0" w:space="0" w:color="auto"/>
                        <w:bottom w:val="none" w:sz="0" w:space="0" w:color="auto"/>
                        <w:right w:val="none" w:sz="0" w:space="0" w:color="auto"/>
                      </w:divBdr>
                      <w:divsChild>
                        <w:div w:id="1836919999">
                          <w:marLeft w:val="0"/>
                          <w:marRight w:val="0"/>
                          <w:marTop w:val="0"/>
                          <w:marBottom w:val="0"/>
                          <w:divBdr>
                            <w:top w:val="none" w:sz="0" w:space="0" w:color="auto"/>
                            <w:left w:val="none" w:sz="0" w:space="0" w:color="auto"/>
                            <w:bottom w:val="none" w:sz="0" w:space="0" w:color="auto"/>
                            <w:right w:val="none" w:sz="0" w:space="0" w:color="auto"/>
                          </w:divBdr>
                          <w:divsChild>
                            <w:div w:id="1281843593">
                              <w:marLeft w:val="0"/>
                              <w:marRight w:val="0"/>
                              <w:marTop w:val="0"/>
                              <w:marBottom w:val="0"/>
                              <w:divBdr>
                                <w:top w:val="none" w:sz="0" w:space="0" w:color="auto"/>
                                <w:left w:val="none" w:sz="0" w:space="0" w:color="auto"/>
                                <w:bottom w:val="none" w:sz="0" w:space="0" w:color="auto"/>
                                <w:right w:val="none" w:sz="0" w:space="0" w:color="auto"/>
                              </w:divBdr>
                              <w:divsChild>
                                <w:div w:id="5007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7074</Characters>
  <Application>Microsoft Office Word</Application>
  <DocSecurity>0</DocSecurity>
  <Lines>58</Lines>
  <Paragraphs>16</Paragraphs>
  <ScaleCrop>false</ScaleCrop>
  <Company>Администрация города Иванова</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Ксения Олеговна Богданова</cp:lastModifiedBy>
  <cp:revision>2</cp:revision>
  <dcterms:created xsi:type="dcterms:W3CDTF">2014-12-17T12:35:00Z</dcterms:created>
  <dcterms:modified xsi:type="dcterms:W3CDTF">2014-12-17T12:36:00Z</dcterms:modified>
</cp:coreProperties>
</file>