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E8" w:rsidRPr="00DA14E8" w:rsidRDefault="00DA14E8" w:rsidP="00DA14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A14E8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DA14E8" w:rsidRPr="00DA14E8" w:rsidRDefault="00DA14E8" w:rsidP="00DA14E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A14E8">
        <w:rPr>
          <w:rFonts w:ascii="Tahoma" w:eastAsia="Times New Roman" w:hAnsi="Tahoma" w:cs="Tahoma"/>
          <w:sz w:val="21"/>
          <w:szCs w:val="21"/>
        </w:rPr>
        <w:t>для закупки №0133300001714001328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A14E8" w:rsidRPr="00DA14E8" w:rsidTr="00DA14E8">
        <w:tc>
          <w:tcPr>
            <w:tcW w:w="2000" w:type="pct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0133300001714001328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585). 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 не указано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gilpol@ivgoradm.ru.Номер</w:t>
            </w:r>
            <w:proofErr w:type="spellEnd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Евгеньевна.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19.11.2014 18:00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27.11.2014 18:00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окончания срока рассмотрения </w:t>
            </w: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28.11.2014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01.12.2014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1104852.00 Российский рубль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1104852.00 Российский рубль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11048.52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55242.60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</w:t>
            </w: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</w:t>
            </w: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DA14E8" w:rsidRPr="00DA14E8" w:rsidTr="00DA14E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DA14E8" w:rsidRPr="00DA14E8">
              <w:tc>
                <w:tcPr>
                  <w:tcW w:w="0" w:type="auto"/>
                  <w:gridSpan w:val="7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DA14E8" w:rsidRPr="00DA14E8"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DA14E8" w:rsidRPr="00DA14E8"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1104852.00</w:t>
                  </w:r>
                </w:p>
              </w:tc>
            </w:tr>
            <w:tr w:rsidR="00DA14E8" w:rsidRPr="00DA14E8">
              <w:tc>
                <w:tcPr>
                  <w:tcW w:w="0" w:type="auto"/>
                  <w:gridSpan w:val="7"/>
                  <w:vAlign w:val="center"/>
                  <w:hideMark/>
                </w:tcPr>
                <w:p w:rsidR="00DA14E8" w:rsidRPr="00DA14E8" w:rsidRDefault="00DA14E8" w:rsidP="00DA14E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A14E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1104852.00</w:t>
                  </w:r>
                </w:p>
              </w:tc>
            </w:tr>
          </w:tbl>
          <w:p w:rsidR="00DA14E8" w:rsidRPr="00DA14E8" w:rsidRDefault="00DA14E8" w:rsidP="00DA14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DA14E8" w:rsidRPr="00DA14E8" w:rsidTr="00DA14E8">
        <w:tc>
          <w:tcPr>
            <w:tcW w:w="0" w:type="auto"/>
            <w:gridSpan w:val="2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 xml:space="preserve"> переселение1к</w:t>
            </w:r>
          </w:p>
        </w:tc>
      </w:tr>
      <w:tr w:rsidR="00DA14E8" w:rsidRPr="00DA14E8" w:rsidTr="00DA14E8"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A14E8" w:rsidRPr="00DA14E8" w:rsidRDefault="00DA14E8" w:rsidP="00DA14E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A14E8">
              <w:rPr>
                <w:rFonts w:ascii="Tahoma" w:eastAsia="Times New Roman" w:hAnsi="Tahoma" w:cs="Tahoma"/>
                <w:sz w:val="21"/>
                <w:szCs w:val="21"/>
              </w:rPr>
              <w:t>19.11.2014 16:43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E8"/>
    <w:rsid w:val="008259B6"/>
    <w:rsid w:val="00DA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A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A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DA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DA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DA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A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A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DA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DA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DA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2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2014-11-20T13:43:00Z</dcterms:created>
  <dcterms:modified xsi:type="dcterms:W3CDTF">2014-11-20T13:44:00Z</dcterms:modified>
</cp:coreProperties>
</file>