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9C3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16166A" w:rsidRPr="00494FFD" w:rsidRDefault="006537D1" w:rsidP="00AF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6D1B" w:rsidRPr="00AF6D1B">
        <w:rPr>
          <w:rFonts w:ascii="Times New Roman" w:hAnsi="Times New Roman" w:cs="Times New Roman"/>
          <w:b/>
          <w:sz w:val="24"/>
          <w:szCs w:val="24"/>
        </w:rPr>
        <w:t>013330000171400089</w:t>
      </w:r>
      <w:r w:rsidR="00402AD2">
        <w:rPr>
          <w:rFonts w:ascii="Times New Roman" w:hAnsi="Times New Roman" w:cs="Times New Roman"/>
          <w:b/>
          <w:sz w:val="24"/>
          <w:szCs w:val="24"/>
        </w:rPr>
        <w:t>7</w:t>
      </w:r>
    </w:p>
    <w:p w:rsidR="00AF6D1B" w:rsidRPr="00494FFD" w:rsidRDefault="00AF6D1B" w:rsidP="00AF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6E6130">
        <w:rPr>
          <w:rFonts w:ascii="Times New Roman" w:hAnsi="Times New Roman" w:cs="Times New Roman"/>
          <w:sz w:val="24"/>
          <w:szCs w:val="24"/>
        </w:rPr>
        <w:t>7</w:t>
      </w:r>
      <w:r w:rsidR="009C39D0">
        <w:rPr>
          <w:rFonts w:ascii="Times New Roman" w:hAnsi="Times New Roman" w:cs="Times New Roman"/>
          <w:sz w:val="24"/>
          <w:szCs w:val="24"/>
        </w:rPr>
        <w:t>.0</w:t>
      </w:r>
      <w:r w:rsidR="009C39D0" w:rsidRPr="009C39D0">
        <w:rPr>
          <w:rFonts w:ascii="Times New Roman" w:hAnsi="Times New Roman" w:cs="Times New Roman"/>
          <w:sz w:val="24"/>
          <w:szCs w:val="24"/>
        </w:rPr>
        <w:t>8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6166A" w:rsidRPr="0016166A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13419D" w:rsidRPr="0013419D">
        <w:rPr>
          <w:rFonts w:ascii="Times New Roman" w:hAnsi="Times New Roman" w:cs="Times New Roman"/>
          <w:sz w:val="24"/>
          <w:szCs w:val="24"/>
        </w:rPr>
        <w:t>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E1934" w:rsidRPr="00FF01F4">
        <w:rPr>
          <w:rFonts w:ascii="Times New Roman" w:hAnsi="Times New Roman" w:cs="Times New Roman"/>
          <w:sz w:val="24"/>
          <w:szCs w:val="24"/>
        </w:rPr>
        <w:t>«</w:t>
      </w:r>
      <w:r w:rsidR="0016166A" w:rsidRPr="0016166A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="00AE1934" w:rsidRPr="00FF01F4">
        <w:rPr>
          <w:rFonts w:ascii="Times New Roman" w:hAnsi="Times New Roman" w:cs="Times New Roman"/>
          <w:sz w:val="24"/>
          <w:szCs w:val="24"/>
        </w:rPr>
        <w:t>»</w:t>
      </w:r>
      <w:r w:rsidR="00AE1934">
        <w:rPr>
          <w:rFonts w:ascii="Times New Roman" w:hAnsi="Times New Roman" w:cs="Times New Roman"/>
          <w:sz w:val="24"/>
          <w:szCs w:val="24"/>
        </w:rPr>
        <w:t>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6166A">
        <w:rPr>
          <w:rFonts w:ascii="Times New Roman" w:hAnsi="Times New Roman" w:cs="Times New Roman"/>
          <w:sz w:val="24"/>
          <w:szCs w:val="24"/>
        </w:rPr>
        <w:t>1 692 778</w:t>
      </w:r>
      <w:r w:rsidR="009C39D0" w:rsidRPr="009C39D0">
        <w:rPr>
          <w:rFonts w:ascii="Times New Roman" w:hAnsi="Times New Roman" w:cs="Times New Roman"/>
          <w:sz w:val="24"/>
          <w:szCs w:val="24"/>
        </w:rPr>
        <w:t>.00 руб.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35F4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AF6D1B" w:rsidRPr="00AF6D1B">
        <w:rPr>
          <w:rFonts w:ascii="Times New Roman" w:hAnsi="Times New Roman" w:cs="Times New Roman"/>
          <w:sz w:val="24"/>
          <w:szCs w:val="24"/>
        </w:rPr>
        <w:t>013330000171400089</w:t>
      </w:r>
      <w:r w:rsidR="00402AD2">
        <w:rPr>
          <w:rFonts w:ascii="Times New Roman" w:hAnsi="Times New Roman" w:cs="Times New Roman"/>
          <w:sz w:val="24"/>
          <w:szCs w:val="24"/>
        </w:rPr>
        <w:t>7</w:t>
      </w:r>
      <w:r w:rsidR="00AE193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AF6D1B" w:rsidRPr="00AF6D1B">
        <w:rPr>
          <w:rFonts w:ascii="Times New Roman" w:hAnsi="Times New Roman" w:cs="Times New Roman"/>
          <w:sz w:val="24"/>
          <w:szCs w:val="24"/>
        </w:rPr>
        <w:t>5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9C39D0">
        <w:rPr>
          <w:rFonts w:ascii="Times New Roman" w:hAnsi="Times New Roman" w:cs="Times New Roman"/>
          <w:sz w:val="24"/>
          <w:szCs w:val="24"/>
        </w:rPr>
        <w:t>июл</w:t>
      </w:r>
      <w:r w:rsidR="0013419D">
        <w:rPr>
          <w:rFonts w:ascii="Times New Roman" w:hAnsi="Times New Roman" w:cs="Times New Roman"/>
          <w:sz w:val="24"/>
          <w:szCs w:val="24"/>
        </w:rPr>
        <w:t>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7809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B52B2F">
        <w:rPr>
          <w:rFonts w:ascii="Times New Roman" w:hAnsi="Times New Roman" w:cs="Times New Roman"/>
          <w:sz w:val="24"/>
          <w:szCs w:val="24"/>
        </w:rPr>
        <w:t>м аукционе № </w:t>
      </w:r>
      <w:r w:rsidR="00AF6D1B" w:rsidRPr="00AF6D1B">
        <w:rPr>
          <w:rFonts w:ascii="Times New Roman" w:hAnsi="Times New Roman" w:cs="Times New Roman"/>
          <w:sz w:val="24"/>
          <w:szCs w:val="24"/>
        </w:rPr>
        <w:t>013330000171400089</w:t>
      </w:r>
      <w:r w:rsidR="00402AD2">
        <w:rPr>
          <w:rFonts w:ascii="Times New Roman" w:hAnsi="Times New Roman" w:cs="Times New Roman"/>
          <w:sz w:val="24"/>
          <w:szCs w:val="24"/>
        </w:rPr>
        <w:t>7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52B2F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520F5C">
        <w:rPr>
          <w:rFonts w:ascii="Times New Roman" w:hAnsi="Times New Roman" w:cs="Times New Roman"/>
          <w:sz w:val="24"/>
          <w:szCs w:val="24"/>
        </w:rPr>
        <w:t>7</w:t>
      </w:r>
      <w:r w:rsidR="009C39D0">
        <w:rPr>
          <w:rFonts w:ascii="Times New Roman" w:hAnsi="Times New Roman" w:cs="Times New Roman"/>
          <w:sz w:val="24"/>
          <w:szCs w:val="24"/>
        </w:rPr>
        <w:t>.08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  <w:r w:rsidR="0053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Default="001873B1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402AD2" w:rsidRPr="005E1F2F" w:rsidRDefault="00402AD2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9C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9C39D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402AD2" w:rsidP="00402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AE193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Default="0013419D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  <w:p w:rsidR="00402AD2" w:rsidRPr="005E1F2F" w:rsidRDefault="00402AD2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DED" w:rsidRDefault="006903CE" w:rsidP="0059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402AD2">
        <w:rPr>
          <w:rFonts w:ascii="Times New Roman" w:hAnsi="Times New Roman" w:cs="Times New Roman"/>
          <w:sz w:val="24"/>
          <w:szCs w:val="24"/>
        </w:rPr>
        <w:t>4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16166A">
        <w:rPr>
          <w:rFonts w:ascii="Times New Roman" w:hAnsi="Times New Roman" w:cs="Times New Roman"/>
          <w:sz w:val="24"/>
          <w:szCs w:val="24"/>
        </w:rPr>
        <w:t>августа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участника, с порядковым номером: 1.</w:t>
      </w:r>
    </w:p>
    <w:p w:rsidR="00402AD2" w:rsidRDefault="00402AD2" w:rsidP="0059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130" w:rsidRPr="003925AA" w:rsidRDefault="006E6130" w:rsidP="006E613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6E6130" w:rsidRPr="003925AA" w:rsidRDefault="006E6130" w:rsidP="006E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</w:t>
      </w:r>
      <w:r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3"/>
        <w:gridCol w:w="1559"/>
        <w:gridCol w:w="1324"/>
      </w:tblGrid>
      <w:tr w:rsidR="006E6130" w:rsidRPr="00B5239F" w:rsidTr="00DC3EFA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6E6130" w:rsidRPr="00B5239F" w:rsidTr="00DC3EFA">
        <w:trPr>
          <w:trHeight w:val="400"/>
          <w:tblCellSpacing w:w="5" w:type="nil"/>
        </w:trPr>
        <w:tc>
          <w:tcPr>
            <w:tcW w:w="926" w:type="dxa"/>
            <w:vMerge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324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6E6130" w:rsidRPr="00B5239F" w:rsidTr="00DC3EFA">
        <w:trPr>
          <w:trHeight w:val="1800"/>
          <w:tblCellSpacing w:w="5" w:type="nil"/>
        </w:trPr>
        <w:tc>
          <w:tcPr>
            <w:tcW w:w="926" w:type="dxa"/>
          </w:tcPr>
          <w:p w:rsidR="006E6130" w:rsidRPr="00226142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«Мебельщик»</w:t>
            </w:r>
          </w:p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E6130" w:rsidRPr="00226142" w:rsidRDefault="006E6130" w:rsidP="006E61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</w:rPr>
              <w:t>3706011962</w:t>
            </w:r>
          </w:p>
        </w:tc>
        <w:tc>
          <w:tcPr>
            <w:tcW w:w="2126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1324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6E6130" w:rsidRPr="00583171" w:rsidRDefault="006E6130" w:rsidP="006E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E6130" w:rsidRDefault="006E6130" w:rsidP="006E613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130" w:rsidRPr="003925AA" w:rsidRDefault="006E6130" w:rsidP="006E613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8" w:history="1">
        <w:r w:rsidR="008D34C2" w:rsidRPr="008D34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www.rts-tender.ru</w:t>
        </w:r>
      </w:hyperlink>
      <w:r w:rsidRPr="008D34C2">
        <w:rPr>
          <w:rFonts w:ascii="Times New Roman" w:hAnsi="Times New Roman" w:cs="Times New Roman"/>
          <w:sz w:val="24"/>
          <w:szCs w:val="24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 в со</w:t>
      </w:r>
      <w:bookmarkStart w:id="0" w:name="_GoBack"/>
      <w:bookmarkEnd w:id="0"/>
      <w:r w:rsidRPr="003925AA">
        <w:rPr>
          <w:rFonts w:ascii="Times New Roman" w:hAnsi="Times New Roman" w:cs="Times New Roman"/>
          <w:sz w:val="24"/>
          <w:szCs w:val="24"/>
        </w:rPr>
        <w:t xml:space="preserve">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E6130" w:rsidRPr="003925AA" w:rsidRDefault="006E6130" w:rsidP="006E6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130" w:rsidRPr="003925AA" w:rsidRDefault="006E6130" w:rsidP="006E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F95D7A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Абармова</w:t>
            </w:r>
            <w:proofErr w:type="spell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130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130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F95D7A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616133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2EB5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166A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13CD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5B4D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02AD2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4FFD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0F5C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69E4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C1B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9624A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0A5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130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460D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C25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34C2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2637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422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5CD8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A67BE"/>
    <w:rsid w:val="009B0683"/>
    <w:rsid w:val="009B4046"/>
    <w:rsid w:val="009B66A7"/>
    <w:rsid w:val="009C11A8"/>
    <w:rsid w:val="009C2A29"/>
    <w:rsid w:val="009C3849"/>
    <w:rsid w:val="009C39D0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6850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26B3C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433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D1B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5669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A7FDA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481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1F60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5825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02AD2"/>
    <w:pPr>
      <w:ind w:left="720"/>
      <w:contextualSpacing/>
    </w:pPr>
  </w:style>
  <w:style w:type="character" w:styleId="HTML">
    <w:name w:val="HTML Cite"/>
    <w:uiPriority w:val="99"/>
    <w:unhideWhenUsed/>
    <w:rsid w:val="006E61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02AD2"/>
    <w:pPr>
      <w:ind w:left="720"/>
      <w:contextualSpacing/>
    </w:pPr>
  </w:style>
  <w:style w:type="character" w:styleId="HTML">
    <w:name w:val="HTML Cite"/>
    <w:uiPriority w:val="99"/>
    <w:unhideWhenUsed/>
    <w:rsid w:val="006E6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kup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13</cp:revision>
  <cp:lastPrinted>2014-08-07T11:53:00Z</cp:lastPrinted>
  <dcterms:created xsi:type="dcterms:W3CDTF">2014-08-04T07:36:00Z</dcterms:created>
  <dcterms:modified xsi:type="dcterms:W3CDTF">2014-08-07T11:54:00Z</dcterms:modified>
</cp:coreProperties>
</file>