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8"/>
        <w:gridCol w:w="1581"/>
        <w:gridCol w:w="8607"/>
        <w:gridCol w:w="1099"/>
        <w:gridCol w:w="1253"/>
        <w:gridCol w:w="1850"/>
      </w:tblGrid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151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ВЕДОМОСТЬ ПОДСЧЕТА ОБЪЕМОВ РАБОТ</w:t>
            </w:r>
          </w:p>
          <w:p w:rsidR="00224F28" w:rsidRPr="006F26A0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151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F28" w:rsidRPr="006F26A0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6A0">
              <w:rPr>
                <w:rFonts w:ascii="Times New Roman" w:hAnsi="Times New Roman"/>
                <w:sz w:val="20"/>
                <w:szCs w:val="20"/>
              </w:rPr>
              <w:t>На  проведение ремонтных работ  тамбура и его кровли литер АМБОУО гимназии №32</w:t>
            </w:r>
          </w:p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6F26A0">
              <w:rPr>
                <w:rFonts w:ascii="Times New Roman" w:hAnsi="Times New Roman"/>
                <w:sz w:val="20"/>
                <w:szCs w:val="20"/>
              </w:rPr>
              <w:t>Расположенного</w:t>
            </w:r>
            <w:proofErr w:type="gramEnd"/>
            <w:r w:rsidRPr="006F26A0">
              <w:rPr>
                <w:rFonts w:ascii="Times New Roman" w:hAnsi="Times New Roman"/>
                <w:sz w:val="20"/>
                <w:szCs w:val="20"/>
              </w:rPr>
              <w:t xml:space="preserve"> по адресу. Иваново пр. Ленина д.53.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4F28" w:rsidRPr="006F26A0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Шифр единичной расценки</w:t>
            </w:r>
          </w:p>
        </w:tc>
        <w:tc>
          <w:tcPr>
            <w:tcW w:w="86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Ссылка на номера чертежей, ГОСТов и примечания</w:t>
            </w: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ФЕРр57-2-03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Разборка покрытий полов из керамических плиток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1/0,16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ФЕР11-01-047-01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плит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керамогранитных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размером 40х40 см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2/0,16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ФЕРр59-5-02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ступеней бетонных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ступеней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3/0,04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ФЕР15-01-045-01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Облицовка ступеней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керамогранитными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плитками толщиной до 15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0,07896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4/0,07896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ФЕР15-02-019-03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 сухих растворных смесей толщиной до 10 мм стен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0,3584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5/0,3584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ФЕРр62-16-04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Окрашивание водоэмульсионными составами поверхностей стен, ранее окрашенных водоэмульсионной краской с расчисткой старой краски более 35%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0,3584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6/0,3584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ФЕР15-01-047-15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подвесных потолков типа &lt;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Армстронг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7/0,16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ФЕР46-04-012-03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Разборка деревянных заполнений проемов дверных и воротных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8/0,1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ФЕР10-01-047-02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блоков из ПВХ в наружных и внутренних дверных проемах в каменных стенах площадью проема более 3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9/0,1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ФЕР46-04-012-01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Разборка деревянных заполнений проемов оконных с подоконными досками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0,1016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10/0,1016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ФЕР10-01-034-08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более 2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0,1016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11/0,1016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ФЕР10-01-035-03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подоконных досок из ПВХ в каменных стенах толщиной свыше 0,51 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п.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0,0442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12/0,0442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ФЕР10-01-036-01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п.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0,139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13/0,139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ФЕР15-01-050-04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облицовки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14/0,056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ФЕРр58-20-01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сандриков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отливов, карнизов) шириной до 0,4 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0,0442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15/0,0442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ФЕРр61-20-01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штукатурки наружных прямолинейных откосов по камню и бетону цементно-известковым раствором с земли и лесов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0,028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16/0,028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ФЕР15-04-012-01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Окраска фасадов (откосов) с лесов с подготовкой поверхности перхлорвиниловая 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0,028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17/0,028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ФЕРр67-3-01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Демонтаж кабеля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18/0,12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ФЕРр67-4-03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Демонтаж светильников с лампами накаливания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шт.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19/0,02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ФЕРм08-02-390-01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Короба пластмассовые шириной до 40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20/0,12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509-1828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Кабель-канал (короб)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Электропласт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15x10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21/12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ФЕРм08-02-148-01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Кабель до 35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проложенных трубах, блоках и коробах, масса 1 м кабеля до 1 кг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 кабеля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22/0,12 + 29/0,3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501-8483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дым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газовыделением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марки ВВГнг-LS, с числом жил - 3 и сечением 2,5 мм2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 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23/0,012 + 30/0,03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ФЕРм08-03-594-17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Светильник в подвесных потолках, устанавливаемый на закладных деталях, количество ламп в светильнике до 4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шт.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24/0,02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Прайс лист</w:t>
            </w:r>
            <w:proofErr w:type="gramEnd"/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Светильники люминесцентные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опаловым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рассеивателем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встраиваемые типа OPL/R 418 (595) с ЭПРА 1620,45/1,18/5,35*1,02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25/2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Прайс лист</w:t>
            </w:r>
            <w:proofErr w:type="gramEnd"/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Лампа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люминисцентная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18 Вт  ЛБ-18  20/1,18/5,35*1,02 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26/8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ФЕРм08-02-409-04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Труба винипластовая по установленным конструкциям, по потолкам, диаметр до 50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27/0,3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507-3484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Трубы поливинилхлоридные (ПВХ) диаметром 16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28/30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ФЕР08-01-003-07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изолируемой поверхности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31/0,2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ФЕРр69-16-02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бетонной толщиной 15 см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32/0,4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ФЕР12-01-017-01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Демонтаж Устройство выравнивающих стяжек цементно-песчаных толщиной 15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стяжки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0,1344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33/0,1344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ФЕР12-01-017-02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Демонтаж Устройство выравнивающих стяжек на каждый 1 мм изменения толщины добавлять или исключать к расценке 12-01-017-01 добавляем до 20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стяжки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0,1344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34/0,1344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ФЕР12-01-017-01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выравнивающих стяжек цементно-песчаных толщиной 15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стяжки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0,1344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35/0,1344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ФЕР12-01-017-02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выравнивающих стяжек на каждый 1 мм изменения толщины добавлять или исключать к расценке 12-01-017-01 добавляем до 20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стяжки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0,1344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36/0,1344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ФЕР12-01-016-01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Огрунтовка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оснований из бетона или раствора под водоизоляционный кровельный ковер битумной грунтовкой с ее приготовлением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кровли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0,1344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37/0,1344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ФЕР12-01-002-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Устройство кровель плоских из наплавляемых материалов в два слоя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кровли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0,1344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38/0,1344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ФЕР12-01-016-01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Огрунтовка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оснований из бетона или раствора под водоизоляционный кровельный ковер битумной грунтовкой с ее приготовлением (примыкания)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кровли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0,0636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39/0,0636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ФЕР12-01-004-04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примыканий кровель из наплавляемых материалов к стенам и парапетам высотой до 600 мм без фартуков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м примыканий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40/0,106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ФСЦпг01-01-01-041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Погрузочные работы: Погрузка при автомобильных перевозках мусора строительного с погрузкой вручную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6,33556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41/6,33556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ФСЦпг03-21-01-015</w:t>
            </w:r>
          </w:p>
        </w:tc>
        <w:tc>
          <w:tcPr>
            <w:tcW w:w="86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6,33556</w:t>
            </w:r>
          </w:p>
        </w:tc>
        <w:tc>
          <w:tcPr>
            <w:tcW w:w="1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F28" w:rsidTr="003B4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48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42/6,33556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4F28" w:rsidRDefault="00224F28" w:rsidP="003B4B05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4F28" w:rsidRDefault="00224F28" w:rsidP="00224F28">
      <w:pPr>
        <w:spacing w:after="0" w:line="240" w:lineRule="auto"/>
        <w:rPr>
          <w:rFonts w:ascii="Times New Roman" w:hAnsi="Times New Roman"/>
          <w:sz w:val="24"/>
          <w:szCs w:val="24"/>
        </w:rPr>
        <w:sectPr w:rsidR="00224F28">
          <w:pgSz w:w="16839" w:h="11907" w:orient="landscape" w:code="9"/>
          <w:pgMar w:top="567" w:right="567" w:bottom="567" w:left="1134" w:header="720" w:footer="720" w:gutter="0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B5FD6" w:rsidRDefault="003B5FD6">
      <w:bookmarkStart w:id="0" w:name="_GoBack"/>
      <w:bookmarkEnd w:id="0"/>
    </w:p>
    <w:sectPr w:rsidR="003B5FD6" w:rsidSect="00224F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28"/>
    <w:rsid w:val="00224F28"/>
    <w:rsid w:val="003B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2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2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2014-06-04T10:01:00Z</dcterms:created>
  <dcterms:modified xsi:type="dcterms:W3CDTF">2014-06-04T10:01:00Z</dcterms:modified>
</cp:coreProperties>
</file>