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0255B1" w:rsidRDefault="000255B1" w:rsidP="00C16797">
            <w:pPr>
              <w:rPr>
                <w:sz w:val="24"/>
                <w:szCs w:val="24"/>
              </w:rPr>
            </w:pPr>
            <w:r w:rsidRPr="000255B1">
              <w:rPr>
                <w:sz w:val="24"/>
                <w:szCs w:val="24"/>
              </w:rPr>
              <w:t>Управление благоустройства Администрации города Иванова</w:t>
            </w:r>
            <w:r w:rsidR="00A50A93" w:rsidRPr="000255B1">
              <w:rPr>
                <w:sz w:val="24"/>
                <w:szCs w:val="24"/>
              </w:rPr>
              <w:br/>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2A5B27" w:rsidRDefault="00027A3E" w:rsidP="000255B1">
      <w:pPr>
        <w:ind w:left="2694" w:hanging="2694"/>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50A93">
        <w:rPr>
          <w:sz w:val="28"/>
          <w:szCs w:val="28"/>
        </w:rPr>
        <w:t xml:space="preserve"> </w:t>
      </w:r>
      <w:r w:rsidR="00F1383F">
        <w:rPr>
          <w:sz w:val="28"/>
          <w:szCs w:val="28"/>
        </w:rPr>
        <w:t>Выполнение работ по о</w:t>
      </w:r>
      <w:r w:rsidR="00F1383F" w:rsidRPr="00F1383F">
        <w:rPr>
          <w:sz w:val="28"/>
          <w:szCs w:val="28"/>
        </w:rPr>
        <w:t>рганизаци</w:t>
      </w:r>
      <w:r w:rsidR="00F1383F">
        <w:rPr>
          <w:sz w:val="28"/>
          <w:szCs w:val="28"/>
        </w:rPr>
        <w:t>и</w:t>
      </w:r>
      <w:r w:rsidR="00F1383F" w:rsidRPr="00F1383F">
        <w:rPr>
          <w:sz w:val="28"/>
          <w:szCs w:val="28"/>
        </w:rPr>
        <w:t xml:space="preserve"> функционирования автомобильных дорог общего пользования</w:t>
      </w:r>
      <w:r w:rsidR="00F1383F">
        <w:rPr>
          <w:sz w:val="28"/>
          <w:szCs w:val="28"/>
        </w:rPr>
        <w:t xml:space="preserve">. </w:t>
      </w:r>
      <w:r w:rsidR="002A5B27">
        <w:rPr>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776EAD">
            <w:pPr>
              <w:pStyle w:val="32"/>
            </w:pPr>
            <w:r w:rsidRPr="00B244C3">
              <w:t>2</w:t>
            </w:r>
            <w:r w:rsidR="00DD0E31">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96E70">
            <w:pPr>
              <w:pStyle w:val="32"/>
            </w:pPr>
            <w:r w:rsidRPr="00B244C3">
              <w:t>3</w:t>
            </w:r>
            <w:r w:rsidR="00996E7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996E70">
            <w:pPr>
              <w:pStyle w:val="32"/>
            </w:pPr>
            <w:r>
              <w:t>3</w:t>
            </w:r>
            <w:r w:rsidR="00996E70">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843DB4">
            <w:pPr>
              <w:pStyle w:val="32"/>
            </w:pPr>
            <w:r w:rsidRPr="009B44C9">
              <w:t>4</w:t>
            </w:r>
            <w:r w:rsidR="00843DB4">
              <w:t>7</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0255B1" w:rsidRPr="00F1383F" w:rsidRDefault="000255B1" w:rsidP="00F1383F">
      <w:pPr>
        <w:keepNext/>
        <w:keepLines/>
        <w:suppressLineNumbers/>
        <w:suppressAutoHyphens/>
        <w:ind w:firstLine="567"/>
        <w:jc w:val="both"/>
        <w:rPr>
          <w:sz w:val="24"/>
          <w:szCs w:val="24"/>
        </w:rPr>
      </w:pPr>
      <w:r>
        <w:rPr>
          <w:sz w:val="24"/>
          <w:szCs w:val="24"/>
        </w:rPr>
        <w:tab/>
      </w:r>
      <w:r w:rsidR="00F1383F"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10992"/>
          <w:tab w:val="left" w:pos="11908"/>
          <w:tab w:val="left" w:pos="12824"/>
          <w:tab w:val="left" w:pos="13740"/>
          <w:tab w:val="left" w:pos="14656"/>
        </w:tabs>
        <w:autoSpaceDE/>
        <w:adjustRightInd/>
        <w:jc w:val="center"/>
        <w:rPr>
          <w:b/>
          <w:sz w:val="28"/>
          <w:szCs w:val="28"/>
          <w:lang w:eastAsia="x-none"/>
        </w:rPr>
      </w:pP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A50A93" w:rsidRDefault="00A50A93" w:rsidP="00A50A93">
      <w:pPr>
        <w:pStyle w:val="HTML"/>
        <w:ind w:firstLine="709"/>
        <w:jc w:val="center"/>
        <w:rPr>
          <w:rFonts w:ascii="Times New Roman" w:hAnsi="Times New Roman"/>
          <w:b/>
          <w:sz w:val="24"/>
          <w:szCs w:val="24"/>
        </w:rPr>
      </w:pP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1. ОБЩИЕ СВЕДЕНИЯ</w:t>
      </w:r>
    </w:p>
    <w:p w:rsidR="00A50A93" w:rsidRDefault="00A50A93" w:rsidP="00A50A93">
      <w:pPr>
        <w:pStyle w:val="HTML"/>
        <w:jc w:val="center"/>
        <w:rPr>
          <w:rFonts w:ascii="Times New Roman" w:hAnsi="Times New Roman"/>
          <w:b/>
          <w:sz w:val="24"/>
          <w:szCs w:val="24"/>
        </w:rPr>
      </w:pP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50A93" w:rsidRDefault="00A50A93" w:rsidP="00A50A93">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50A93" w:rsidRDefault="00A50A93" w:rsidP="00A50A93">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50A93" w:rsidRDefault="00A50A93" w:rsidP="00A50A93">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50A93" w:rsidRDefault="00A50A93" w:rsidP="00A50A93">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50A93" w:rsidRDefault="00A50A93" w:rsidP="00A50A93">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w:t>
      </w:r>
      <w:r>
        <w:rPr>
          <w:rFonts w:ascii="Times New Roman" w:hAnsi="Times New Roman"/>
          <w:sz w:val="24"/>
          <w:szCs w:val="24"/>
        </w:rPr>
        <w:lastRenderedPageBreak/>
        <w:t xml:space="preserve">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50A93" w:rsidRPr="00227332" w:rsidRDefault="00A50A93" w:rsidP="00A50A93">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Pr="00227332">
        <w:rPr>
          <w:sz w:val="24"/>
          <w:szCs w:val="24"/>
        </w:rPr>
        <w:t xml:space="preserve"> </w:t>
      </w:r>
      <w:r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r>
        <w:rPr>
          <w:rFonts w:ascii="Times New Roman" w:hAnsi="Times New Roman"/>
          <w:sz w:val="24"/>
          <w:szCs w:val="24"/>
        </w:rPr>
        <w:lastRenderedPageBreak/>
        <w:t>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r w:rsidR="00691459">
        <w:rPr>
          <w:rFonts w:ascii="Times New Roman" w:hAnsi="Times New Roman"/>
          <w:sz w:val="24"/>
          <w:szCs w:val="24"/>
          <w:lang w:val="ru-RU"/>
        </w:rPr>
        <w:t xml:space="preserve">, с учетом информации, содержащейся в разделе </w:t>
      </w:r>
      <w:r w:rsidR="00607C28">
        <w:rPr>
          <w:rFonts w:ascii="Times New Roman" w:hAnsi="Times New Roman"/>
          <w:sz w:val="24"/>
          <w:szCs w:val="24"/>
          <w:lang w:val="ru-RU"/>
        </w:rPr>
        <w:t>1.3</w:t>
      </w:r>
      <w:r w:rsidR="00691459" w:rsidRPr="00691459">
        <w:rPr>
          <w:rFonts w:ascii="Times New Roman" w:hAnsi="Times New Roman"/>
          <w:sz w:val="24"/>
          <w:szCs w:val="24"/>
          <w:lang w:val="ru-RU"/>
        </w:rPr>
        <w:t xml:space="preserve"> </w:t>
      </w:r>
      <w:r w:rsidR="00691459">
        <w:rPr>
          <w:rFonts w:ascii="Times New Roman" w:hAnsi="Times New Roman"/>
          <w:sz w:val="24"/>
          <w:szCs w:val="24"/>
          <w:lang w:val="ru-RU"/>
        </w:rPr>
        <w:t>«Информационная карта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50A93" w:rsidRDefault="00A50A93" w:rsidP="00A50A93">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C82F87" w:rsidRPr="00C82F87" w:rsidRDefault="00C82F87" w:rsidP="00A50A93">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276A94" w:rsidRPr="00227332" w:rsidRDefault="00A50A93" w:rsidP="00276A94">
      <w:pPr>
        <w:pStyle w:val="HTML"/>
        <w:jc w:val="both"/>
        <w:rPr>
          <w:rFonts w:ascii="Times New Roman" w:hAnsi="Times New Roman"/>
          <w:sz w:val="24"/>
          <w:szCs w:val="24"/>
          <w:lang w:val="ru-RU"/>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76A94" w:rsidRPr="00276A94">
        <w:rPr>
          <w:rFonts w:ascii="Times New Roman" w:hAnsi="Times New Roman"/>
          <w:sz w:val="24"/>
          <w:szCs w:val="24"/>
        </w:rPr>
        <w:t xml:space="preserve"> </w:t>
      </w:r>
      <w:r w:rsidR="00276A94"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w:t>
      </w:r>
      <w:r>
        <w:rPr>
          <w:rFonts w:ascii="Times New Roman" w:hAnsi="Times New Roman"/>
          <w:sz w:val="24"/>
          <w:szCs w:val="24"/>
        </w:rPr>
        <w:lastRenderedPageBreak/>
        <w:t xml:space="preserve">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w:t>
      </w:r>
      <w:r>
        <w:rPr>
          <w:rFonts w:ascii="Times New Roman" w:hAnsi="Times New Roman"/>
          <w:sz w:val="24"/>
          <w:szCs w:val="24"/>
        </w:rPr>
        <w:lastRenderedPageBreak/>
        <w:t>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оператор электронной площадки направляет в уполномоченный орган предусмотренную пунктом 3.2.2 Раздела 1.2. «Общие условия </w:t>
      </w:r>
      <w:r>
        <w:rPr>
          <w:rFonts w:ascii="Times New Roman" w:hAnsi="Times New Roman"/>
          <w:sz w:val="24"/>
          <w:szCs w:val="24"/>
        </w:rPr>
        <w:lastRenderedPageBreak/>
        <w:t>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w:t>
      </w:r>
      <w:r>
        <w:rPr>
          <w:rFonts w:ascii="Times New Roman" w:hAnsi="Times New Roman"/>
          <w:sz w:val="24"/>
          <w:szCs w:val="24"/>
        </w:rPr>
        <w:lastRenderedPageBreak/>
        <w:t xml:space="preserve">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w:t>
      </w:r>
      <w:r>
        <w:rPr>
          <w:rFonts w:ascii="Times New Roman" w:hAnsi="Times New Roman"/>
          <w:sz w:val="24"/>
          <w:szCs w:val="24"/>
        </w:rPr>
        <w:lastRenderedPageBreak/>
        <w:t>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w:t>
      </w:r>
      <w:r>
        <w:rPr>
          <w:rFonts w:ascii="Times New Roman" w:hAnsi="Times New Roman"/>
          <w:sz w:val="24"/>
          <w:szCs w:val="24"/>
        </w:rPr>
        <w:lastRenderedPageBreak/>
        <w:t xml:space="preserve">также наличия в таких документах недостоверных сведений об участнике размещения  заказа.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50A93" w:rsidRDefault="00A50A93" w:rsidP="00996E70">
      <w:pPr>
        <w:pStyle w:val="HTML"/>
        <w:keepNext/>
        <w:jc w:val="both"/>
        <w:rPr>
          <w:rFonts w:ascii="Times New Roman" w:hAnsi="Times New Roman"/>
          <w:sz w:val="24"/>
          <w:szCs w:val="24"/>
        </w:rPr>
      </w:pPr>
    </w:p>
    <w:p w:rsidR="00A50A93" w:rsidRDefault="00A50A93" w:rsidP="00996E70">
      <w:pPr>
        <w:pStyle w:val="HTML"/>
        <w:keepNext/>
        <w:jc w:val="center"/>
        <w:rPr>
          <w:rFonts w:ascii="Times New Roman" w:hAnsi="Times New Roman"/>
          <w:b/>
          <w:sz w:val="24"/>
          <w:szCs w:val="24"/>
        </w:rPr>
      </w:pPr>
      <w:r>
        <w:rPr>
          <w:rFonts w:ascii="Times New Roman" w:hAnsi="Times New Roman"/>
          <w:b/>
          <w:sz w:val="24"/>
          <w:szCs w:val="24"/>
        </w:rPr>
        <w:t>6. ЗАКЛЮЧЕНИЕ КОНТРАКТА</w:t>
      </w:r>
    </w:p>
    <w:p w:rsidR="00A50A93" w:rsidRDefault="00A50A93" w:rsidP="00996E70">
      <w:pPr>
        <w:pStyle w:val="HTML"/>
        <w:keepNext/>
        <w:jc w:val="center"/>
        <w:rPr>
          <w:rFonts w:ascii="Times New Roman" w:hAnsi="Times New Roman"/>
          <w:b/>
          <w:sz w:val="24"/>
          <w:szCs w:val="24"/>
        </w:rPr>
      </w:pPr>
    </w:p>
    <w:p w:rsidR="00A50A93" w:rsidRDefault="00A50A93" w:rsidP="00996E70">
      <w:pPr>
        <w:pStyle w:val="HTML"/>
        <w:keepNext/>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w:t>
      </w:r>
      <w:r>
        <w:rPr>
          <w:sz w:val="24"/>
          <w:szCs w:val="24"/>
        </w:rPr>
        <w:lastRenderedPageBreak/>
        <w:t>действовать от имени заказчика, обязан направить подписанный контракт участнику размещения заказа, с которым заключается контракт.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w:t>
      </w:r>
      <w:r>
        <w:rPr>
          <w:rFonts w:ascii="Times New Roman" w:hAnsi="Times New Roman"/>
          <w:sz w:val="24"/>
          <w:szCs w:val="24"/>
        </w:rPr>
        <w:lastRenderedPageBreak/>
        <w:t xml:space="preserve">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w:t>
      </w:r>
      <w:r>
        <w:rPr>
          <w:rFonts w:ascii="Times New Roman" w:hAnsi="Times New Roman"/>
          <w:sz w:val="24"/>
          <w:szCs w:val="24"/>
        </w:rPr>
        <w:lastRenderedPageBreak/>
        <w:t>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255B1"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r w:rsidR="000255B1">
        <w:rPr>
          <w:sz w:val="24"/>
          <w:szCs w:val="24"/>
        </w:rPr>
        <w:t>срок действия безотзывной банковской гарантии должен превышать срок выполнения работ на 1 месяц;</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50A93" w:rsidRDefault="00A50A93" w:rsidP="00A50A93">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50A93" w:rsidRDefault="00A50A93" w:rsidP="00A50A93">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0A93" w:rsidRDefault="00A50A93" w:rsidP="00A50A93">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50A93" w:rsidRDefault="00A50A93" w:rsidP="00A50A93">
      <w:pPr>
        <w:pStyle w:val="a5"/>
        <w:spacing w:after="0"/>
      </w:pPr>
      <w:r>
        <w:t>6.2.7.4. Денежные средства возвращаются на банковский счет, указанный подрядчиком в этом письменном требовании.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0A93" w:rsidRDefault="00A50A93" w:rsidP="00A50A93">
      <w:pPr>
        <w:pStyle w:val="HTML"/>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255B1" w:rsidRPr="000255B1" w:rsidRDefault="000255B1" w:rsidP="000255B1">
            <w:pPr>
              <w:pStyle w:val="af3"/>
              <w:spacing w:after="0"/>
              <w:ind w:left="0"/>
              <w:jc w:val="both"/>
              <w:rPr>
                <w:sz w:val="24"/>
                <w:szCs w:val="24"/>
              </w:rPr>
            </w:pPr>
            <w:r w:rsidRPr="000255B1">
              <w:rPr>
                <w:sz w:val="24"/>
                <w:szCs w:val="24"/>
              </w:rPr>
              <w:t xml:space="preserve">Управление благоустройства Администрации города Иванова </w:t>
            </w:r>
          </w:p>
          <w:p w:rsidR="000255B1" w:rsidRPr="000255B1" w:rsidRDefault="00B43C66" w:rsidP="000255B1">
            <w:pPr>
              <w:pStyle w:val="af3"/>
              <w:spacing w:after="0"/>
              <w:ind w:left="0"/>
              <w:jc w:val="both"/>
              <w:rPr>
                <w:sz w:val="24"/>
                <w:szCs w:val="24"/>
              </w:rPr>
            </w:pPr>
            <w:r w:rsidRPr="00B244C3">
              <w:rPr>
                <w:sz w:val="24"/>
                <w:szCs w:val="24"/>
              </w:rPr>
              <w:t xml:space="preserve">Место нахождения, почтовый адрес: </w:t>
            </w:r>
            <w:r w:rsidR="000255B1" w:rsidRPr="000255B1">
              <w:rPr>
                <w:sz w:val="24"/>
                <w:szCs w:val="24"/>
              </w:rPr>
              <w:t>153000, Российская Федерация, Ивановская область, Иваново г, пл.</w:t>
            </w:r>
            <w:r w:rsidR="000255B1">
              <w:rPr>
                <w:sz w:val="24"/>
                <w:szCs w:val="24"/>
              </w:rPr>
              <w:t xml:space="preserve"> </w:t>
            </w:r>
            <w:r w:rsidR="000255B1" w:rsidRPr="000255B1">
              <w:rPr>
                <w:sz w:val="24"/>
                <w:szCs w:val="24"/>
              </w:rPr>
              <w:t xml:space="preserve">Революции, д.6, оф.1203 </w:t>
            </w:r>
          </w:p>
          <w:p w:rsidR="00B43C66" w:rsidRPr="00B244C3" w:rsidRDefault="00C16797" w:rsidP="00A50A93">
            <w:pPr>
              <w:pStyle w:val="af3"/>
              <w:spacing w:after="0"/>
              <w:ind w:left="0"/>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0255B1" w:rsidRPr="000255B1">
              <w:rPr>
                <w:sz w:val="24"/>
                <w:szCs w:val="24"/>
              </w:rPr>
              <w:t>7-4932-328083</w:t>
            </w:r>
          </w:p>
          <w:p w:rsidR="0092381A" w:rsidRPr="00B244C3" w:rsidRDefault="00B43C66" w:rsidP="00B94801">
            <w:pPr>
              <w:jc w:val="both"/>
              <w:rPr>
                <w:sz w:val="24"/>
                <w:szCs w:val="24"/>
              </w:rPr>
            </w:pPr>
            <w:r w:rsidRPr="00B244C3">
              <w:rPr>
                <w:sz w:val="24"/>
                <w:szCs w:val="24"/>
              </w:rPr>
              <w:t xml:space="preserve">Адрес электронной почты: </w:t>
            </w:r>
            <w:r w:rsidR="000255B1" w:rsidRPr="000255B1">
              <w:rPr>
                <w:sz w:val="24"/>
                <w:szCs w:val="24"/>
              </w:rPr>
              <w:t>blag@ivgoradm.ru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A50A93">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A50A93">
              <w:rPr>
                <w:sz w:val="24"/>
                <w:szCs w:val="24"/>
              </w:rPr>
              <w:t>5</w:t>
            </w:r>
            <w:r w:rsidR="00187DDA">
              <w:rPr>
                <w:sz w:val="24"/>
                <w:szCs w:val="24"/>
              </w:rPr>
              <w:t>-</w:t>
            </w:r>
            <w:r w:rsidR="00A50A93">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255B1"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A50A93">
              <w:rPr>
                <w:sz w:val="24"/>
                <w:szCs w:val="24"/>
              </w:rPr>
              <w:t>в</w:t>
            </w:r>
            <w:r w:rsidR="00A50A93" w:rsidRPr="00A50A93">
              <w:rPr>
                <w:sz w:val="24"/>
                <w:szCs w:val="24"/>
              </w:rPr>
              <w:t xml:space="preserve">ыполнение работ по </w:t>
            </w:r>
            <w:r w:rsidR="00F1383F">
              <w:rPr>
                <w:sz w:val="24"/>
                <w:szCs w:val="24"/>
              </w:rPr>
              <w:t>о</w:t>
            </w:r>
            <w:r w:rsidR="00F1383F" w:rsidRPr="00F1383F">
              <w:rPr>
                <w:sz w:val="24"/>
                <w:szCs w:val="24"/>
              </w:rPr>
              <w:t>рганизаци</w:t>
            </w:r>
            <w:r w:rsidR="00F1383F">
              <w:rPr>
                <w:sz w:val="24"/>
                <w:szCs w:val="24"/>
              </w:rPr>
              <w:t>и</w:t>
            </w:r>
            <w:r w:rsidR="00F1383F" w:rsidRPr="00F1383F">
              <w:rPr>
                <w:sz w:val="24"/>
                <w:szCs w:val="24"/>
              </w:rPr>
              <w:t xml:space="preserve"> функционирования автомобильных дорог общего пользования</w:t>
            </w:r>
            <w:r w:rsidR="000255B1" w:rsidRPr="00F1383F">
              <w:rPr>
                <w:sz w:val="24"/>
                <w:szCs w:val="24"/>
              </w:rPr>
              <w:t>.</w:t>
            </w:r>
            <w:r w:rsidR="000255B1" w:rsidRPr="009B44C9">
              <w:rPr>
                <w:sz w:val="24"/>
                <w:szCs w:val="24"/>
              </w:rPr>
              <w:t xml:space="preserve"> </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1383F" w:rsidRDefault="00F1383F" w:rsidP="00F1383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муниципального контракта 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Pr="002671CC">
              <w:rPr>
                <w:sz w:val="24"/>
                <w:szCs w:val="24"/>
              </w:rPr>
              <w:t>форме</w:t>
            </w:r>
            <w:r>
              <w:rPr>
                <w:sz w:val="24"/>
                <w:szCs w:val="24"/>
              </w:rPr>
              <w:t>.</w:t>
            </w:r>
            <w:r w:rsidRPr="002671CC">
              <w:rPr>
                <w:sz w:val="24"/>
                <w:szCs w:val="24"/>
              </w:rPr>
              <w:t xml:space="preserve"> </w:t>
            </w:r>
          </w:p>
          <w:p w:rsidR="00C82F87" w:rsidRPr="00F1383F" w:rsidRDefault="00F1383F" w:rsidP="00790AFD">
            <w:pPr>
              <w:jc w:val="both"/>
              <w:rPr>
                <w:i/>
                <w:sz w:val="24"/>
                <w:szCs w:val="24"/>
              </w:rPr>
            </w:pPr>
            <w:r w:rsidRPr="00F1383F">
              <w:rPr>
                <w:i/>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w:t>
            </w:r>
            <w:r w:rsidRPr="00F1383F">
              <w:rPr>
                <w:i/>
                <w:sz w:val="24"/>
                <w:szCs w:val="24"/>
              </w:rPr>
              <w:lastRenderedPageBreak/>
              <w:t>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F1383F" w:rsidRPr="00F1383F" w:rsidRDefault="00F1383F" w:rsidP="001A59C5">
            <w:pPr>
              <w:jc w:val="both"/>
              <w:rPr>
                <w:sz w:val="24"/>
                <w:szCs w:val="24"/>
                <w:u w:val="single"/>
              </w:rPr>
            </w:pPr>
            <w:r w:rsidRPr="00F1383F">
              <w:rPr>
                <w:sz w:val="24"/>
                <w:szCs w:val="24"/>
              </w:rPr>
              <w:t>Улично-дорожная сеть города Иванова</w:t>
            </w:r>
            <w:r w:rsidRPr="00F1383F">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F1383F" w:rsidRDefault="00127ECC" w:rsidP="00127ECC">
            <w:pPr>
              <w:widowControl/>
              <w:autoSpaceDE/>
              <w:autoSpaceDN/>
              <w:adjustRightInd/>
              <w:jc w:val="both"/>
              <w:rPr>
                <w:sz w:val="24"/>
                <w:szCs w:val="24"/>
              </w:rPr>
            </w:pPr>
            <w:r>
              <w:rPr>
                <w:sz w:val="24"/>
                <w:szCs w:val="24"/>
              </w:rPr>
              <w:t>В соответствии с техническим заданием (Приложение № 1 к контракту)</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F1383F" w:rsidP="000B4EAC">
            <w:pPr>
              <w:widowControl/>
              <w:autoSpaceDE/>
              <w:autoSpaceDN/>
              <w:adjustRightInd/>
              <w:rPr>
                <w:sz w:val="24"/>
                <w:szCs w:val="24"/>
              </w:rPr>
            </w:pPr>
            <w:r w:rsidRPr="00F1383F">
              <w:rPr>
                <w:sz w:val="24"/>
                <w:szCs w:val="24"/>
              </w:rPr>
              <w:t>35 930 660,00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21061F">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F0183B">
              <w:rPr>
                <w:sz w:val="24"/>
                <w:szCs w:val="24"/>
              </w:rPr>
              <w:t>локальн</w:t>
            </w:r>
            <w:r w:rsidR="0021061F">
              <w:rPr>
                <w:sz w:val="24"/>
                <w:szCs w:val="24"/>
              </w:rPr>
              <w:t>ых</w:t>
            </w:r>
            <w:r w:rsidR="00F0183B">
              <w:rPr>
                <w:sz w:val="24"/>
                <w:szCs w:val="24"/>
              </w:rPr>
              <w:t xml:space="preserve"> смет</w:t>
            </w:r>
            <w:r w:rsidR="00790AFD">
              <w:rPr>
                <w:sz w:val="24"/>
                <w:szCs w:val="24"/>
              </w:rPr>
              <w:t>н</w:t>
            </w:r>
            <w:r w:rsidR="0021061F">
              <w:rPr>
                <w:sz w:val="24"/>
                <w:szCs w:val="24"/>
              </w:rPr>
              <w:t>ых</w:t>
            </w:r>
            <w:r w:rsidR="00790AFD">
              <w:rPr>
                <w:sz w:val="24"/>
                <w:szCs w:val="24"/>
              </w:rPr>
              <w:t xml:space="preserve"> расчет</w:t>
            </w:r>
            <w:r w:rsidR="0021061F">
              <w:rPr>
                <w:sz w:val="24"/>
                <w:szCs w:val="24"/>
              </w:rPr>
              <w:t>ов</w:t>
            </w:r>
            <w:r w:rsidR="00623649" w:rsidRPr="0011012C">
              <w:rPr>
                <w:sz w:val="24"/>
                <w:szCs w:val="24"/>
              </w:rPr>
              <w:t>, с котор</w:t>
            </w:r>
            <w:r w:rsidR="00790AFD">
              <w:rPr>
                <w:sz w:val="24"/>
                <w:szCs w:val="24"/>
              </w:rPr>
              <w:t>ым</w:t>
            </w:r>
            <w:r w:rsidR="0021061F">
              <w:rPr>
                <w:sz w:val="24"/>
                <w:szCs w:val="24"/>
              </w:rPr>
              <w:t>и</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21061F">
        <w:trPr>
          <w:trHeight w:val="701"/>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90AFD" w:rsidRPr="00790AFD" w:rsidRDefault="00790AFD" w:rsidP="00790AFD">
            <w:pPr>
              <w:pStyle w:val="af"/>
              <w:spacing w:after="0"/>
              <w:jc w:val="both"/>
              <w:rPr>
                <w:color w:val="000000"/>
                <w:sz w:val="24"/>
                <w:szCs w:val="24"/>
              </w:rPr>
            </w:pPr>
            <w:r w:rsidRPr="00790AFD">
              <w:rPr>
                <w:color w:val="000000"/>
                <w:sz w:val="24"/>
                <w:szCs w:val="24"/>
              </w:rPr>
              <w:t>Цена контракта формируется с учетом налогов,</w:t>
            </w:r>
            <w:r w:rsidR="00C82F87">
              <w:rPr>
                <w:color w:val="000000"/>
                <w:sz w:val="24"/>
                <w:szCs w:val="24"/>
              </w:rPr>
              <w:t xml:space="preserve"> в том числе НДС</w:t>
            </w:r>
            <w:r w:rsidR="00C82F87" w:rsidRPr="00C82F87">
              <w:rPr>
                <w:rStyle w:val="aff2"/>
                <w:color w:val="000000"/>
                <w:sz w:val="24"/>
                <w:szCs w:val="24"/>
              </w:rPr>
              <w:footnoteReference w:customMarkFollows="1" w:id="1"/>
              <w:sym w:font="Symbol" w:char="F02A"/>
            </w:r>
            <w:r w:rsidR="00C82F87">
              <w:rPr>
                <w:color w:val="000000"/>
                <w:sz w:val="24"/>
                <w:szCs w:val="24"/>
              </w:rPr>
              <w:t>,</w:t>
            </w:r>
            <w:r w:rsidRPr="00790AFD">
              <w:rPr>
                <w:color w:val="000000"/>
                <w:sz w:val="24"/>
                <w:szCs w:val="24"/>
              </w:rPr>
              <w:t xml:space="preserve">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 xml:space="preserve">Цена контракта может быть снижена по соглашению </w:t>
            </w:r>
            <w:r w:rsidRPr="00F7559B">
              <w:rPr>
                <w:sz w:val="24"/>
                <w:szCs w:val="24"/>
              </w:rPr>
              <w:lastRenderedPageBreak/>
              <w:t>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9B27CE">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C82F87" w:rsidRDefault="00C82F87" w:rsidP="00C82F87">
            <w:pPr>
              <w:jc w:val="both"/>
              <w:rPr>
                <w:color w:val="000000"/>
                <w:sz w:val="24"/>
                <w:szCs w:val="24"/>
              </w:rPr>
            </w:pPr>
            <w:r w:rsidRPr="00C82F87">
              <w:rPr>
                <w:color w:val="000000"/>
                <w:sz w:val="24"/>
                <w:szCs w:val="24"/>
              </w:rPr>
              <w:t>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C82F87">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C82F87" w:rsidP="00D90174">
            <w:pPr>
              <w:tabs>
                <w:tab w:val="left" w:pos="1733"/>
              </w:tabs>
              <w:jc w:val="both"/>
              <w:rPr>
                <w:sz w:val="24"/>
                <w:szCs w:val="24"/>
              </w:rPr>
            </w:pPr>
            <w:r>
              <w:rPr>
                <w:sz w:val="24"/>
                <w:szCs w:val="24"/>
              </w:rPr>
              <w:t>1</w:t>
            </w:r>
            <w:r w:rsidR="004046B8" w:rsidRPr="00B244C3">
              <w:rPr>
                <w:sz w:val="24"/>
                <w:szCs w:val="24"/>
              </w:rPr>
              <w:t xml:space="preserve">) 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C82F87"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C82F87"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w:t>
            </w:r>
            <w:r w:rsidRPr="00B244C3">
              <w:lastRenderedPageBreak/>
              <w:t xml:space="preserve">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4C664D" w:rsidRDefault="004C664D" w:rsidP="004C664D">
            <w:pPr>
              <w:keepNext/>
              <w:widowControl/>
              <w:jc w:val="both"/>
              <w:outlineLvl w:val="1"/>
              <w:rPr>
                <w:sz w:val="24"/>
                <w:szCs w:val="24"/>
              </w:rPr>
            </w:pPr>
            <w:proofErr w:type="gramStart"/>
            <w:r w:rsidRPr="00F47CD6">
              <w:rPr>
                <w:b/>
                <w:sz w:val="24"/>
                <w:szCs w:val="24"/>
              </w:rPr>
              <w:lastRenderedPageBreak/>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C664D" w:rsidRPr="009233A0" w:rsidRDefault="004C664D" w:rsidP="004C664D">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C664D" w:rsidP="00CE7095">
            <w:pPr>
              <w:tabs>
                <w:tab w:val="left" w:pos="1733"/>
              </w:tabs>
              <w:jc w:val="both"/>
              <w:rPr>
                <w:color w:val="000000"/>
                <w:sz w:val="24"/>
                <w:szCs w:val="24"/>
              </w:rPr>
            </w:pPr>
            <w:r>
              <w:rPr>
                <w:sz w:val="24"/>
                <w:szCs w:val="24"/>
              </w:rPr>
              <w:t>2</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заявки на участие в открытом аукционе в </w:t>
            </w:r>
            <w:r w:rsidRPr="00B244C3">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w:t>
            </w:r>
            <w:r w:rsidRPr="0015416C">
              <w:rPr>
                <w:sz w:val="24"/>
                <w:szCs w:val="24"/>
              </w:rPr>
              <w:lastRenderedPageBreak/>
              <w:t>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21061F" w:rsidP="001A59C5">
            <w:pPr>
              <w:jc w:val="both"/>
              <w:rPr>
                <w:sz w:val="24"/>
                <w:szCs w:val="24"/>
              </w:rPr>
            </w:pPr>
            <w:r>
              <w:rPr>
                <w:sz w:val="24"/>
                <w:szCs w:val="24"/>
              </w:rPr>
              <w:t>5</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9B4257">
              <w:rPr>
                <w:sz w:val="24"/>
                <w:szCs w:val="24"/>
              </w:rPr>
              <w:t>16.12.2013</w:t>
            </w:r>
          </w:p>
          <w:p w:rsidR="004046B8" w:rsidRPr="003B3946" w:rsidRDefault="004046B8" w:rsidP="00782C0F">
            <w:pPr>
              <w:jc w:val="both"/>
              <w:rPr>
                <w:sz w:val="24"/>
                <w:szCs w:val="24"/>
              </w:rPr>
            </w:pPr>
            <w:r w:rsidRPr="00B244C3">
              <w:rPr>
                <w:sz w:val="24"/>
                <w:szCs w:val="24"/>
              </w:rPr>
              <w:t xml:space="preserve">Окончание предоставления разъяснений: </w:t>
            </w:r>
            <w:r w:rsidR="009B4257">
              <w:rPr>
                <w:sz w:val="24"/>
                <w:szCs w:val="24"/>
              </w:rPr>
              <w:t>0</w:t>
            </w:r>
            <w:r w:rsidR="00782C0F">
              <w:rPr>
                <w:sz w:val="24"/>
                <w:szCs w:val="24"/>
              </w:rPr>
              <w:t>8</w:t>
            </w:r>
            <w:bookmarkStart w:id="0" w:name="_GoBack"/>
            <w:bookmarkEnd w:id="0"/>
            <w:r w:rsidR="009B4257">
              <w:rPr>
                <w:sz w:val="24"/>
                <w:szCs w:val="24"/>
              </w:rPr>
              <w:t>.01.2014</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9B4257" w:rsidP="00782C0F">
            <w:pPr>
              <w:pStyle w:val="Web"/>
              <w:spacing w:before="0" w:beforeAutospacing="0" w:after="0" w:afterAutospacing="0"/>
              <w:jc w:val="both"/>
              <w:rPr>
                <w:bCs/>
                <w:color w:val="000000"/>
              </w:rPr>
            </w:pPr>
            <w:r>
              <w:t>1</w:t>
            </w:r>
            <w:r w:rsidR="00782C0F">
              <w:t>4</w:t>
            </w:r>
            <w:r>
              <w:t xml:space="preserve">.01.2014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9B4257" w:rsidP="00782C0F">
            <w:pPr>
              <w:pStyle w:val="Web"/>
              <w:spacing w:before="0" w:beforeAutospacing="0" w:after="0" w:afterAutospacing="0"/>
            </w:pPr>
            <w:r>
              <w:t>1</w:t>
            </w:r>
            <w:r w:rsidR="00782C0F">
              <w:t>5</w:t>
            </w:r>
            <w:r>
              <w:t>.01.2014</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782C0F" w:rsidP="009E3F62">
            <w:pPr>
              <w:pStyle w:val="Web"/>
              <w:spacing w:before="0" w:beforeAutospacing="0" w:after="0" w:afterAutospacing="0"/>
            </w:pPr>
            <w:r>
              <w:t>20</w:t>
            </w:r>
            <w:r w:rsidR="009B4257">
              <w:t>.01.2014</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 xml:space="preserve">Размер обеспечения исполнения обязательств по </w:t>
            </w:r>
            <w:r w:rsidRPr="00591743">
              <w:rPr>
                <w:sz w:val="24"/>
                <w:szCs w:val="24"/>
              </w:rPr>
              <w:lastRenderedPageBreak/>
              <w:t>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lastRenderedPageBreak/>
              <w:t>10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21061F" w:rsidRDefault="0021061F" w:rsidP="009E3F62">
            <w:pPr>
              <w:widowControl/>
              <w:jc w:val="both"/>
              <w:rPr>
                <w:sz w:val="24"/>
                <w:szCs w:val="24"/>
              </w:rPr>
            </w:pPr>
            <w:r w:rsidRPr="0021061F">
              <w:rPr>
                <w:sz w:val="24"/>
                <w:szCs w:val="24"/>
              </w:rPr>
              <w:t xml:space="preserve">ГРКЦ ГУ Банка России по Ивановской обл. </w:t>
            </w:r>
            <w:proofErr w:type="spellStart"/>
            <w:r w:rsidRPr="0021061F">
              <w:rPr>
                <w:sz w:val="24"/>
                <w:szCs w:val="24"/>
              </w:rPr>
              <w:t>г</w:t>
            </w:r>
            <w:proofErr w:type="gramStart"/>
            <w:r w:rsidRPr="0021061F">
              <w:rPr>
                <w:sz w:val="24"/>
                <w:szCs w:val="24"/>
              </w:rPr>
              <w:t>.И</w:t>
            </w:r>
            <w:proofErr w:type="gramEnd"/>
            <w:r w:rsidRPr="0021061F">
              <w:rPr>
                <w:sz w:val="24"/>
                <w:szCs w:val="24"/>
              </w:rPr>
              <w:t>ваново</w:t>
            </w:r>
            <w:proofErr w:type="spellEnd"/>
            <w:r w:rsidRPr="0021061F">
              <w:rPr>
                <w:sz w:val="24"/>
                <w:szCs w:val="24"/>
              </w:rPr>
              <w:t>; р/c: 40302810000005000036; БИК: 042406001; л/c: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21061F" w:rsidRDefault="008F481B" w:rsidP="007604E9">
      <w:pPr>
        <w:jc w:val="both"/>
        <w:rPr>
          <w:i/>
          <w:sz w:val="24"/>
          <w:szCs w:val="24"/>
        </w:rPr>
      </w:pPr>
      <w:r w:rsidRPr="004C664D">
        <w:rPr>
          <w:bCs/>
          <w:spacing w:val="-9"/>
          <w:sz w:val="24"/>
          <w:szCs w:val="24"/>
        </w:rPr>
        <w:t xml:space="preserve">Согласие участника размещения заказа </w:t>
      </w:r>
      <w:proofErr w:type="gramStart"/>
      <w:r w:rsidRPr="004C664D">
        <w:rPr>
          <w:bCs/>
          <w:spacing w:val="-9"/>
          <w:sz w:val="24"/>
          <w:szCs w:val="24"/>
        </w:rPr>
        <w:t xml:space="preserve">на участие в открытом аукционе в 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w:t>
      </w:r>
      <w:r w:rsidR="00AF2EFD">
        <w:rPr>
          <w:i/>
          <w:sz w:val="24"/>
          <w:szCs w:val="24"/>
        </w:rPr>
        <w:t>в</w:t>
      </w:r>
      <w:r w:rsidR="00AF2EFD" w:rsidRPr="00AF2EFD">
        <w:rPr>
          <w:i/>
          <w:sz w:val="24"/>
          <w:szCs w:val="24"/>
        </w:rPr>
        <w:t>ыполнение</w:t>
      </w:r>
      <w:proofErr w:type="gramEnd"/>
      <w:r w:rsidR="00AF2EFD" w:rsidRPr="00AF2EFD">
        <w:rPr>
          <w:i/>
          <w:sz w:val="24"/>
          <w:szCs w:val="24"/>
        </w:rPr>
        <w:t xml:space="preserve"> работ по </w:t>
      </w:r>
      <w:r w:rsidR="0021061F">
        <w:rPr>
          <w:i/>
          <w:sz w:val="24"/>
          <w:szCs w:val="24"/>
        </w:rPr>
        <w:t>о</w:t>
      </w:r>
      <w:r w:rsidR="0021061F" w:rsidRPr="0021061F">
        <w:rPr>
          <w:i/>
          <w:sz w:val="24"/>
          <w:szCs w:val="24"/>
        </w:rPr>
        <w:t>рганизаци</w:t>
      </w:r>
      <w:r w:rsidR="0021061F">
        <w:rPr>
          <w:i/>
          <w:sz w:val="24"/>
          <w:szCs w:val="24"/>
        </w:rPr>
        <w:t>и</w:t>
      </w:r>
      <w:r w:rsidR="0021061F" w:rsidRPr="0021061F">
        <w:rPr>
          <w:i/>
          <w:sz w:val="24"/>
          <w:szCs w:val="24"/>
        </w:rPr>
        <w:t xml:space="preserve"> функционирования автомобильных дорог общего пользования</w:t>
      </w:r>
      <w:r w:rsidR="007B7A7C" w:rsidRPr="0021061F">
        <w:rPr>
          <w:i/>
          <w:sz w:val="24"/>
          <w:szCs w:val="24"/>
        </w:rPr>
        <w:t>.</w:t>
      </w:r>
    </w:p>
    <w:p w:rsidR="008F481B" w:rsidRPr="00A20F7F"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21061F" w:rsidRPr="0021061F" w:rsidRDefault="0021061F" w:rsidP="0021061F">
      <w:pPr>
        <w:jc w:val="both"/>
        <w:rPr>
          <w:i/>
          <w:sz w:val="24"/>
          <w:szCs w:val="24"/>
        </w:rPr>
      </w:pPr>
      <w:r w:rsidRPr="007604E9">
        <w:rPr>
          <w:i/>
          <w:sz w:val="24"/>
          <w:szCs w:val="24"/>
        </w:rPr>
        <w:t xml:space="preserve">на право заключения муниципального </w:t>
      </w:r>
      <w:proofErr w:type="gramStart"/>
      <w:r w:rsidRPr="007604E9">
        <w:rPr>
          <w:i/>
          <w:sz w:val="24"/>
          <w:szCs w:val="24"/>
        </w:rPr>
        <w:t>контракта</w:t>
      </w:r>
      <w:proofErr w:type="gramEnd"/>
      <w:r w:rsidRPr="007604E9">
        <w:rPr>
          <w:i/>
          <w:sz w:val="24"/>
          <w:szCs w:val="24"/>
        </w:rPr>
        <w:t xml:space="preserve"> на </w:t>
      </w:r>
      <w:r>
        <w:rPr>
          <w:i/>
          <w:sz w:val="24"/>
          <w:szCs w:val="24"/>
        </w:rPr>
        <w:t>в</w:t>
      </w:r>
      <w:r w:rsidRPr="00AF2EFD">
        <w:rPr>
          <w:i/>
          <w:sz w:val="24"/>
          <w:szCs w:val="24"/>
        </w:rPr>
        <w:t xml:space="preserve">ыполнение работ по </w:t>
      </w:r>
      <w:r>
        <w:rPr>
          <w:i/>
          <w:sz w:val="24"/>
          <w:szCs w:val="24"/>
        </w:rPr>
        <w:t>о</w:t>
      </w:r>
      <w:r w:rsidRPr="0021061F">
        <w:rPr>
          <w:i/>
          <w:sz w:val="24"/>
          <w:szCs w:val="24"/>
        </w:rPr>
        <w:t>рганизаци</w:t>
      </w:r>
      <w:r>
        <w:rPr>
          <w:i/>
          <w:sz w:val="24"/>
          <w:szCs w:val="24"/>
        </w:rPr>
        <w:t>и</w:t>
      </w:r>
      <w:r w:rsidRPr="0021061F">
        <w:rPr>
          <w:i/>
          <w:sz w:val="24"/>
          <w:szCs w:val="24"/>
        </w:rPr>
        <w:t xml:space="preserve"> функционирования автомобильных дорог общего пользования.</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21061F" w:rsidRPr="0021061F" w:rsidRDefault="008F481B" w:rsidP="0021061F">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21061F" w:rsidRPr="007604E9">
        <w:rPr>
          <w:i/>
          <w:sz w:val="24"/>
          <w:szCs w:val="24"/>
        </w:rPr>
        <w:t xml:space="preserve">на право заключения муниципального контракта на </w:t>
      </w:r>
      <w:r w:rsidR="0021061F">
        <w:rPr>
          <w:i/>
          <w:sz w:val="24"/>
          <w:szCs w:val="24"/>
        </w:rPr>
        <w:t>в</w:t>
      </w:r>
      <w:r w:rsidR="0021061F" w:rsidRPr="00AF2EFD">
        <w:rPr>
          <w:i/>
          <w:sz w:val="24"/>
          <w:szCs w:val="24"/>
        </w:rPr>
        <w:t xml:space="preserve">ыполнение работ по </w:t>
      </w:r>
      <w:r w:rsidR="0021061F">
        <w:rPr>
          <w:i/>
          <w:sz w:val="24"/>
          <w:szCs w:val="24"/>
        </w:rPr>
        <w:t>о</w:t>
      </w:r>
      <w:r w:rsidR="0021061F" w:rsidRPr="0021061F">
        <w:rPr>
          <w:i/>
          <w:sz w:val="24"/>
          <w:szCs w:val="24"/>
        </w:rPr>
        <w:t>рганизаци</w:t>
      </w:r>
      <w:r w:rsidR="0021061F">
        <w:rPr>
          <w:i/>
          <w:sz w:val="24"/>
          <w:szCs w:val="24"/>
        </w:rPr>
        <w:t>и</w:t>
      </w:r>
      <w:proofErr w:type="gramEnd"/>
      <w:r w:rsidR="0021061F" w:rsidRPr="0021061F">
        <w:rPr>
          <w:i/>
          <w:sz w:val="24"/>
          <w:szCs w:val="24"/>
        </w:rPr>
        <w:t xml:space="preserve"> функционирования автомобильных дорог общего пользования.</w:t>
      </w:r>
    </w:p>
    <w:p w:rsidR="008F481B" w:rsidRPr="00AF2EFD" w:rsidRDefault="008F481B" w:rsidP="00AF2EFD">
      <w:pPr>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w:t>
      </w:r>
      <w:r w:rsidR="00A20F7F">
        <w:rPr>
          <w:sz w:val="24"/>
          <w:szCs w:val="24"/>
        </w:rPr>
        <w:t>4</w:t>
      </w:r>
      <w:r w:rsidRPr="00F16F91">
        <w:rPr>
          <w:sz w:val="24"/>
          <w:szCs w:val="24"/>
        </w:rPr>
        <w:t xml:space="preserve"> год</w:t>
      </w:r>
    </w:p>
    <w:p w:rsidR="00F16F91" w:rsidRPr="00F16F91" w:rsidRDefault="00F16F91" w:rsidP="00F16F91">
      <w:pPr>
        <w:ind w:firstLine="708"/>
        <w:jc w:val="both"/>
      </w:pPr>
    </w:p>
    <w:p w:rsidR="0021061F" w:rsidRPr="0021061F" w:rsidRDefault="0021061F" w:rsidP="0021061F">
      <w:pPr>
        <w:pStyle w:val="af"/>
        <w:spacing w:after="0"/>
        <w:ind w:firstLine="540"/>
        <w:jc w:val="both"/>
        <w:rPr>
          <w:color w:val="000000"/>
          <w:sz w:val="24"/>
          <w:szCs w:val="24"/>
        </w:rPr>
      </w:pPr>
      <w:r w:rsidRPr="0021061F">
        <w:rPr>
          <w:color w:val="000000"/>
          <w:sz w:val="24"/>
          <w:szCs w:val="24"/>
        </w:rPr>
        <w:tab/>
      </w:r>
      <w:proofErr w:type="gramStart"/>
      <w:r w:rsidRPr="0021061F">
        <w:rPr>
          <w:b/>
          <w:color w:val="000000"/>
          <w:sz w:val="24"/>
          <w:szCs w:val="24"/>
        </w:rPr>
        <w:t>Управление благоустройства</w:t>
      </w:r>
      <w:r w:rsidRPr="0021061F">
        <w:rPr>
          <w:color w:val="000000"/>
          <w:sz w:val="24"/>
          <w:szCs w:val="24"/>
        </w:rPr>
        <w:t xml:space="preserve"> </w:t>
      </w:r>
      <w:r w:rsidRPr="0021061F">
        <w:rPr>
          <w:b/>
          <w:color w:val="000000"/>
          <w:sz w:val="24"/>
          <w:szCs w:val="24"/>
        </w:rPr>
        <w:t>Администрации города Иванова</w:t>
      </w:r>
      <w:r w:rsidRPr="0021061F">
        <w:rPr>
          <w:color w:val="000000"/>
          <w:sz w:val="24"/>
          <w:szCs w:val="24"/>
        </w:rPr>
        <w:t xml:space="preserve">, именуемое в дальнейшем </w:t>
      </w:r>
      <w:r w:rsidRPr="0021061F">
        <w:rPr>
          <w:b/>
          <w:color w:val="000000"/>
          <w:sz w:val="24"/>
          <w:szCs w:val="24"/>
        </w:rPr>
        <w:t>«Заказчик»</w:t>
      </w:r>
      <w:r w:rsidRPr="0021061F">
        <w:rPr>
          <w:color w:val="000000"/>
          <w:sz w:val="24"/>
          <w:szCs w:val="24"/>
        </w:rPr>
        <w:t xml:space="preserve">, в лице начальника управления  Смирнова А.В., действующего на основании Положения,   с одной стороны и </w:t>
      </w:r>
      <w:r w:rsidRPr="0021061F">
        <w:rPr>
          <w:color w:val="000000"/>
          <w:sz w:val="24"/>
          <w:szCs w:val="24"/>
          <w:u w:val="single"/>
        </w:rPr>
        <w:tab/>
      </w:r>
      <w:r w:rsidRPr="0021061F">
        <w:rPr>
          <w:color w:val="000000"/>
          <w:sz w:val="24"/>
          <w:szCs w:val="24"/>
          <w:u w:val="single"/>
        </w:rPr>
        <w:tab/>
      </w:r>
      <w:r w:rsidRPr="0021061F">
        <w:rPr>
          <w:color w:val="000000"/>
          <w:sz w:val="24"/>
          <w:szCs w:val="24"/>
          <w:u w:val="single"/>
        </w:rPr>
        <w:tab/>
      </w:r>
      <w:r w:rsidRPr="0021061F">
        <w:rPr>
          <w:color w:val="000000"/>
          <w:sz w:val="24"/>
          <w:szCs w:val="24"/>
        </w:rPr>
        <w:t xml:space="preserve">, именуемое в дальнейшем </w:t>
      </w:r>
      <w:r w:rsidRPr="0021061F">
        <w:rPr>
          <w:b/>
          <w:color w:val="000000"/>
          <w:sz w:val="24"/>
          <w:szCs w:val="24"/>
        </w:rPr>
        <w:t>«Подрядчик»,</w:t>
      </w:r>
      <w:r w:rsidRPr="0021061F">
        <w:rPr>
          <w:color w:val="000000"/>
          <w:sz w:val="24"/>
          <w:szCs w:val="24"/>
        </w:rPr>
        <w:t xml:space="preserve"> в лице </w:t>
      </w:r>
      <w:r w:rsidRPr="0021061F">
        <w:rPr>
          <w:color w:val="000000"/>
          <w:sz w:val="24"/>
          <w:szCs w:val="24"/>
          <w:u w:val="single"/>
        </w:rPr>
        <w:tab/>
      </w:r>
      <w:r w:rsidRPr="0021061F">
        <w:rPr>
          <w:color w:val="000000"/>
          <w:sz w:val="24"/>
          <w:szCs w:val="24"/>
          <w:u w:val="single"/>
        </w:rPr>
        <w:tab/>
      </w:r>
      <w:r w:rsidRPr="0021061F">
        <w:rPr>
          <w:color w:val="000000"/>
          <w:sz w:val="24"/>
          <w:szCs w:val="24"/>
        </w:rPr>
        <w:t xml:space="preserve">, действующего на основании </w:t>
      </w:r>
      <w:r w:rsidRPr="0021061F">
        <w:rPr>
          <w:color w:val="000000"/>
          <w:sz w:val="24"/>
          <w:szCs w:val="24"/>
          <w:u w:val="single"/>
        </w:rPr>
        <w:tab/>
        <w:t>____</w:t>
      </w:r>
      <w:r w:rsidRPr="0021061F">
        <w:rPr>
          <w:color w:val="000000"/>
          <w:sz w:val="24"/>
          <w:szCs w:val="24"/>
        </w:rPr>
        <w:t xml:space="preserve">, с другой стороны, вместе именуемые </w:t>
      </w:r>
      <w:r w:rsidRPr="0021061F">
        <w:rPr>
          <w:b/>
          <w:color w:val="000000"/>
          <w:sz w:val="24"/>
          <w:szCs w:val="24"/>
        </w:rPr>
        <w:t>«Стороны»</w:t>
      </w:r>
      <w:r w:rsidRPr="0021061F">
        <w:rPr>
          <w:color w:val="000000"/>
          <w:sz w:val="24"/>
          <w:szCs w:val="24"/>
        </w:rPr>
        <w:t xml:space="preserve">, руководствуясь протоколом </w:t>
      </w:r>
      <w:r w:rsidRPr="0021061F">
        <w:rPr>
          <w:color w:val="000000"/>
          <w:sz w:val="24"/>
          <w:szCs w:val="24"/>
          <w:u w:val="single"/>
        </w:rPr>
        <w:tab/>
        <w:t xml:space="preserve">____  </w:t>
      </w:r>
      <w:r w:rsidRPr="0021061F">
        <w:rPr>
          <w:color w:val="000000"/>
          <w:sz w:val="24"/>
          <w:szCs w:val="24"/>
        </w:rPr>
        <w:t xml:space="preserve">    № </w:t>
      </w:r>
      <w:r w:rsidRPr="0021061F">
        <w:rPr>
          <w:color w:val="000000"/>
          <w:sz w:val="24"/>
          <w:szCs w:val="24"/>
          <w:u w:val="single"/>
        </w:rPr>
        <w:t>_____</w:t>
      </w:r>
      <w:r w:rsidRPr="0021061F">
        <w:rPr>
          <w:color w:val="000000"/>
          <w:sz w:val="24"/>
          <w:szCs w:val="24"/>
        </w:rPr>
        <w:t xml:space="preserve">от </w:t>
      </w:r>
      <w:r w:rsidRPr="0021061F">
        <w:rPr>
          <w:color w:val="000000"/>
          <w:sz w:val="24"/>
          <w:szCs w:val="24"/>
          <w:u w:val="single"/>
        </w:rPr>
        <w:tab/>
        <w:t>_________</w:t>
      </w:r>
      <w:r w:rsidRPr="0021061F">
        <w:rPr>
          <w:color w:val="000000"/>
          <w:sz w:val="24"/>
          <w:szCs w:val="24"/>
        </w:rPr>
        <w:t>, заключили настоящий контракт (далее – контракт) о нижеследующем:</w:t>
      </w:r>
      <w:proofErr w:type="gramEnd"/>
    </w:p>
    <w:p w:rsidR="0021061F" w:rsidRPr="0021061F" w:rsidRDefault="0021061F" w:rsidP="0021061F">
      <w:pPr>
        <w:pStyle w:val="af"/>
        <w:spacing w:after="0"/>
        <w:jc w:val="center"/>
        <w:rPr>
          <w:b/>
          <w:color w:val="000000"/>
          <w:sz w:val="24"/>
          <w:szCs w:val="24"/>
        </w:rPr>
      </w:pPr>
    </w:p>
    <w:p w:rsidR="0021061F" w:rsidRPr="0021061F" w:rsidRDefault="0021061F" w:rsidP="0021061F">
      <w:pPr>
        <w:pStyle w:val="af"/>
        <w:spacing w:after="0"/>
        <w:jc w:val="center"/>
        <w:rPr>
          <w:b/>
          <w:color w:val="000000"/>
          <w:sz w:val="24"/>
          <w:szCs w:val="24"/>
        </w:rPr>
      </w:pPr>
      <w:r w:rsidRPr="0021061F">
        <w:rPr>
          <w:b/>
          <w:color w:val="000000"/>
          <w:sz w:val="24"/>
          <w:szCs w:val="24"/>
        </w:rPr>
        <w:t>1. ПРЕДМЕТ КОНТРАКТА</w:t>
      </w:r>
    </w:p>
    <w:p w:rsidR="0021061F" w:rsidRPr="0021061F" w:rsidRDefault="0021061F" w:rsidP="0021061F">
      <w:pPr>
        <w:pStyle w:val="af"/>
        <w:tabs>
          <w:tab w:val="left" w:pos="540"/>
        </w:tabs>
        <w:spacing w:after="0"/>
        <w:jc w:val="both"/>
        <w:rPr>
          <w:color w:val="000000"/>
          <w:sz w:val="24"/>
          <w:szCs w:val="24"/>
        </w:rPr>
      </w:pPr>
      <w:r w:rsidRPr="0021061F">
        <w:rPr>
          <w:b/>
          <w:color w:val="000000"/>
          <w:sz w:val="24"/>
          <w:szCs w:val="24"/>
        </w:rPr>
        <w:t xml:space="preserve">1.1. </w:t>
      </w:r>
      <w:r w:rsidRPr="0021061F">
        <w:rPr>
          <w:b/>
          <w:color w:val="000000"/>
          <w:sz w:val="24"/>
          <w:szCs w:val="24"/>
        </w:rPr>
        <w:tab/>
      </w:r>
      <w:r w:rsidRPr="0021061F">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 на оказание муниципальной услуги «Организация функционирования автомобильных дорог общего пользования».</w:t>
      </w:r>
    </w:p>
    <w:p w:rsidR="0021061F" w:rsidRPr="0021061F" w:rsidRDefault="0021061F" w:rsidP="0021061F">
      <w:pPr>
        <w:pStyle w:val="af"/>
        <w:tabs>
          <w:tab w:val="left" w:pos="540"/>
        </w:tabs>
        <w:spacing w:after="0"/>
        <w:jc w:val="both"/>
        <w:rPr>
          <w:color w:val="000000"/>
          <w:sz w:val="24"/>
          <w:szCs w:val="24"/>
        </w:rPr>
      </w:pPr>
      <w:r w:rsidRPr="0021061F">
        <w:rPr>
          <w:b/>
          <w:color w:val="000000"/>
          <w:sz w:val="24"/>
          <w:szCs w:val="24"/>
        </w:rPr>
        <w:t>1.2.</w:t>
      </w:r>
      <w:r w:rsidRPr="0021061F">
        <w:rPr>
          <w:color w:val="000000"/>
          <w:sz w:val="24"/>
          <w:szCs w:val="24"/>
        </w:rPr>
        <w:t xml:space="preserve"> Подрядчик принимает на себя обязательства выполнить работы </w:t>
      </w:r>
      <w:r w:rsidRPr="0021061F">
        <w:rPr>
          <w:b/>
          <w:i/>
          <w:color w:val="000000"/>
          <w:sz w:val="24"/>
          <w:szCs w:val="24"/>
        </w:rPr>
        <w:t xml:space="preserve">по организации функционирования автомобильных дорог общего пользования </w:t>
      </w:r>
      <w:r w:rsidRPr="0021061F">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21061F" w:rsidRPr="0021061F" w:rsidRDefault="0021061F" w:rsidP="0021061F">
      <w:pPr>
        <w:pStyle w:val="af"/>
        <w:tabs>
          <w:tab w:val="left" w:pos="0"/>
        </w:tabs>
        <w:spacing w:after="0"/>
        <w:jc w:val="both"/>
        <w:rPr>
          <w:color w:val="000000"/>
          <w:sz w:val="24"/>
          <w:szCs w:val="24"/>
        </w:rPr>
      </w:pPr>
      <w:r w:rsidRPr="0021061F">
        <w:rPr>
          <w:b/>
          <w:color w:val="000000"/>
          <w:sz w:val="24"/>
          <w:szCs w:val="24"/>
        </w:rPr>
        <w:t>1.3.</w:t>
      </w:r>
      <w:r w:rsidRPr="0021061F">
        <w:rPr>
          <w:color w:val="000000"/>
          <w:sz w:val="24"/>
          <w:szCs w:val="24"/>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w:t>
      </w:r>
    </w:p>
    <w:p w:rsidR="0021061F" w:rsidRPr="0021061F" w:rsidRDefault="0021061F" w:rsidP="00127ECC">
      <w:pPr>
        <w:pStyle w:val="af"/>
        <w:tabs>
          <w:tab w:val="left" w:pos="540"/>
        </w:tabs>
        <w:spacing w:after="0"/>
        <w:jc w:val="both"/>
        <w:rPr>
          <w:b/>
          <w:color w:val="000000"/>
          <w:sz w:val="24"/>
          <w:szCs w:val="24"/>
        </w:rPr>
      </w:pPr>
      <w:r w:rsidRPr="0021061F">
        <w:rPr>
          <w:b/>
          <w:color w:val="000000"/>
          <w:sz w:val="24"/>
          <w:szCs w:val="24"/>
        </w:rPr>
        <w:t>1.4.</w:t>
      </w:r>
      <w:r w:rsidRPr="0021061F">
        <w:rPr>
          <w:color w:val="000000"/>
          <w:sz w:val="24"/>
          <w:szCs w:val="24"/>
        </w:rPr>
        <w:t xml:space="preserve"> Срок выполнения работ:</w:t>
      </w:r>
      <w:r w:rsidRPr="0021061F">
        <w:rPr>
          <w:b/>
          <w:i/>
          <w:color w:val="000000"/>
          <w:sz w:val="24"/>
          <w:szCs w:val="24"/>
        </w:rPr>
        <w:t xml:space="preserve"> </w:t>
      </w:r>
      <w:r w:rsidR="00127ECC">
        <w:rPr>
          <w:sz w:val="24"/>
          <w:szCs w:val="24"/>
        </w:rPr>
        <w:t>в соответствии с техническим заданием (Приложение № 1).</w:t>
      </w:r>
    </w:p>
    <w:p w:rsidR="00127ECC" w:rsidRDefault="00127ECC" w:rsidP="0021061F">
      <w:pPr>
        <w:pStyle w:val="af"/>
        <w:tabs>
          <w:tab w:val="left" w:pos="0"/>
        </w:tabs>
        <w:spacing w:after="0"/>
        <w:jc w:val="center"/>
        <w:rPr>
          <w:b/>
          <w:color w:val="000000"/>
          <w:sz w:val="24"/>
          <w:szCs w:val="24"/>
        </w:rPr>
      </w:pPr>
    </w:p>
    <w:p w:rsidR="0021061F" w:rsidRPr="0021061F" w:rsidRDefault="0021061F" w:rsidP="0021061F">
      <w:pPr>
        <w:pStyle w:val="af"/>
        <w:tabs>
          <w:tab w:val="left" w:pos="0"/>
        </w:tabs>
        <w:spacing w:after="0"/>
        <w:jc w:val="center"/>
        <w:rPr>
          <w:b/>
          <w:color w:val="000000"/>
          <w:sz w:val="24"/>
          <w:szCs w:val="24"/>
        </w:rPr>
      </w:pPr>
      <w:r w:rsidRPr="0021061F">
        <w:rPr>
          <w:b/>
          <w:color w:val="000000"/>
          <w:sz w:val="24"/>
          <w:szCs w:val="24"/>
        </w:rPr>
        <w:t>2. ЦЕНА КОНТРАКТА</w:t>
      </w:r>
    </w:p>
    <w:p w:rsidR="0021061F" w:rsidRPr="0021061F" w:rsidRDefault="0021061F" w:rsidP="0021061F">
      <w:pPr>
        <w:pStyle w:val="af"/>
        <w:spacing w:after="0"/>
        <w:jc w:val="both"/>
        <w:rPr>
          <w:color w:val="000000"/>
          <w:sz w:val="24"/>
          <w:szCs w:val="24"/>
        </w:rPr>
      </w:pPr>
      <w:r w:rsidRPr="0021061F">
        <w:rPr>
          <w:b/>
          <w:color w:val="000000"/>
          <w:sz w:val="24"/>
          <w:szCs w:val="24"/>
        </w:rPr>
        <w:t>2.1.</w:t>
      </w:r>
      <w:r w:rsidRPr="0021061F">
        <w:rPr>
          <w:color w:val="000000"/>
          <w:sz w:val="24"/>
          <w:szCs w:val="24"/>
        </w:rPr>
        <w:t xml:space="preserve"> Цена контракта составляет</w:t>
      </w:r>
      <w:proofErr w:type="gramStart"/>
      <w:r w:rsidRPr="0021061F">
        <w:rPr>
          <w:color w:val="000000"/>
          <w:sz w:val="24"/>
          <w:szCs w:val="24"/>
        </w:rPr>
        <w:t xml:space="preserve"> ______________ (_________) </w:t>
      </w:r>
      <w:proofErr w:type="gramEnd"/>
      <w:r w:rsidRPr="0021061F">
        <w:rPr>
          <w:color w:val="000000"/>
          <w:sz w:val="24"/>
          <w:szCs w:val="24"/>
        </w:rPr>
        <w:t>руб., в том числе НДС</w:t>
      </w:r>
      <w:r w:rsidRPr="0021061F">
        <w:rPr>
          <w:rStyle w:val="affd"/>
          <w:color w:val="000000"/>
          <w:sz w:val="24"/>
          <w:szCs w:val="24"/>
        </w:rPr>
        <w:footnoteReference w:customMarkFollows="1" w:id="2"/>
        <w:t>*</w:t>
      </w:r>
      <w:r w:rsidRPr="0021061F">
        <w:rPr>
          <w:color w:val="000000"/>
          <w:sz w:val="24"/>
          <w:szCs w:val="24"/>
          <w:u w:val="single"/>
        </w:rPr>
        <w:t xml:space="preserve"> </w:t>
      </w:r>
      <w:r w:rsidRPr="0021061F">
        <w:rPr>
          <w:color w:val="000000"/>
          <w:sz w:val="24"/>
          <w:szCs w:val="24"/>
        </w:rPr>
        <w:t>___________ (__________) руб.</w:t>
      </w:r>
    </w:p>
    <w:p w:rsidR="0021061F" w:rsidRPr="0021061F" w:rsidRDefault="0021061F" w:rsidP="0021061F">
      <w:pPr>
        <w:pStyle w:val="af"/>
        <w:spacing w:after="0"/>
        <w:jc w:val="both"/>
        <w:rPr>
          <w:color w:val="000000"/>
          <w:sz w:val="24"/>
          <w:szCs w:val="24"/>
        </w:rPr>
      </w:pPr>
      <w:r w:rsidRPr="0021061F">
        <w:rPr>
          <w:b/>
          <w:color w:val="000000"/>
          <w:sz w:val="24"/>
          <w:szCs w:val="24"/>
        </w:rPr>
        <w:t>2.2.</w:t>
      </w:r>
      <w:r w:rsidRPr="0021061F">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p>
    <w:p w:rsidR="0021061F" w:rsidRPr="0021061F" w:rsidRDefault="0021061F" w:rsidP="0021061F">
      <w:pPr>
        <w:jc w:val="both"/>
        <w:rPr>
          <w:color w:val="000000"/>
          <w:sz w:val="24"/>
          <w:szCs w:val="24"/>
        </w:rPr>
      </w:pPr>
      <w:r w:rsidRPr="0021061F">
        <w:rPr>
          <w:b/>
          <w:color w:val="000000"/>
          <w:sz w:val="24"/>
          <w:szCs w:val="24"/>
        </w:rPr>
        <w:t>2.3.</w:t>
      </w:r>
      <w:r w:rsidRPr="0021061F">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21061F" w:rsidRPr="0021061F" w:rsidRDefault="0021061F" w:rsidP="0021061F">
      <w:pPr>
        <w:jc w:val="both"/>
        <w:rPr>
          <w:sz w:val="24"/>
          <w:szCs w:val="24"/>
        </w:rPr>
      </w:pPr>
      <w:r w:rsidRPr="0021061F">
        <w:rPr>
          <w:b/>
          <w:sz w:val="24"/>
          <w:szCs w:val="24"/>
        </w:rPr>
        <w:t>2.4.</w:t>
      </w:r>
      <w:r w:rsidRPr="0021061F">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21061F" w:rsidRPr="0021061F" w:rsidRDefault="0021061F" w:rsidP="0021061F">
      <w:pPr>
        <w:pStyle w:val="af"/>
        <w:spacing w:after="0"/>
        <w:jc w:val="center"/>
        <w:rPr>
          <w:b/>
          <w:color w:val="000000"/>
          <w:sz w:val="24"/>
          <w:szCs w:val="24"/>
        </w:rPr>
      </w:pPr>
    </w:p>
    <w:p w:rsidR="0021061F" w:rsidRPr="0021061F" w:rsidRDefault="0021061F" w:rsidP="0021061F">
      <w:pPr>
        <w:pStyle w:val="af"/>
        <w:spacing w:after="0"/>
        <w:jc w:val="center"/>
        <w:rPr>
          <w:b/>
          <w:color w:val="000000"/>
          <w:sz w:val="24"/>
          <w:szCs w:val="24"/>
        </w:rPr>
      </w:pPr>
      <w:r w:rsidRPr="0021061F">
        <w:rPr>
          <w:b/>
          <w:color w:val="000000"/>
          <w:sz w:val="24"/>
          <w:szCs w:val="24"/>
        </w:rPr>
        <w:t>3. СТОИМОСТЬ РАБОТ И ПОРЯДОК РАСЧЕТОВ</w:t>
      </w:r>
    </w:p>
    <w:p w:rsidR="0021061F" w:rsidRPr="0021061F" w:rsidRDefault="0021061F" w:rsidP="0021061F">
      <w:pPr>
        <w:jc w:val="both"/>
        <w:rPr>
          <w:color w:val="000000"/>
          <w:sz w:val="24"/>
          <w:szCs w:val="24"/>
        </w:rPr>
      </w:pPr>
      <w:r w:rsidRPr="0021061F">
        <w:rPr>
          <w:b/>
          <w:color w:val="000000"/>
          <w:sz w:val="24"/>
          <w:szCs w:val="24"/>
        </w:rPr>
        <w:lastRenderedPageBreak/>
        <w:t>3.1.</w:t>
      </w:r>
      <w:r w:rsidRPr="0021061F">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1061F" w:rsidRPr="0021061F" w:rsidRDefault="0021061F" w:rsidP="0021061F">
      <w:pPr>
        <w:jc w:val="both"/>
        <w:rPr>
          <w:color w:val="000000"/>
          <w:sz w:val="24"/>
          <w:szCs w:val="24"/>
        </w:rPr>
      </w:pPr>
      <w:r w:rsidRPr="0021061F">
        <w:rPr>
          <w:b/>
          <w:color w:val="000000"/>
          <w:sz w:val="24"/>
          <w:szCs w:val="24"/>
        </w:rPr>
        <w:t>3.2.</w:t>
      </w:r>
      <w:r w:rsidRPr="0021061F">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21061F" w:rsidRPr="0021061F" w:rsidRDefault="0021061F" w:rsidP="0021061F">
      <w:pPr>
        <w:pStyle w:val="af"/>
        <w:spacing w:after="0"/>
        <w:jc w:val="both"/>
        <w:rPr>
          <w:sz w:val="24"/>
          <w:szCs w:val="24"/>
        </w:rPr>
      </w:pPr>
      <w:r w:rsidRPr="0021061F">
        <w:rPr>
          <w:b/>
          <w:sz w:val="24"/>
          <w:szCs w:val="24"/>
        </w:rPr>
        <w:t xml:space="preserve">3.3. </w:t>
      </w:r>
      <w:r w:rsidRPr="0021061F">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21061F" w:rsidRPr="0021061F" w:rsidRDefault="0021061F" w:rsidP="0021061F">
      <w:pPr>
        <w:jc w:val="both"/>
        <w:rPr>
          <w:sz w:val="24"/>
          <w:szCs w:val="24"/>
        </w:rPr>
      </w:pPr>
      <w:r w:rsidRPr="0021061F">
        <w:rPr>
          <w:b/>
          <w:sz w:val="24"/>
          <w:szCs w:val="24"/>
        </w:rPr>
        <w:t>3.4.</w:t>
      </w:r>
      <w:r w:rsidRPr="0021061F">
        <w:rPr>
          <w:sz w:val="24"/>
          <w:szCs w:val="24"/>
        </w:rPr>
        <w:t xml:space="preserve"> Оплата производится по безналичному расчету за счет средств бюджета города Иванова.</w:t>
      </w:r>
    </w:p>
    <w:p w:rsidR="0021061F" w:rsidRPr="0021061F" w:rsidRDefault="0021061F" w:rsidP="0021061F">
      <w:pPr>
        <w:jc w:val="both"/>
        <w:rPr>
          <w:sz w:val="24"/>
          <w:szCs w:val="24"/>
          <w:lang w:eastAsia="ar-SA"/>
        </w:rPr>
      </w:pPr>
      <w:r w:rsidRPr="0021061F">
        <w:rPr>
          <w:b/>
          <w:sz w:val="24"/>
          <w:szCs w:val="24"/>
        </w:rPr>
        <w:t xml:space="preserve">3.5. </w:t>
      </w:r>
      <w:r w:rsidRPr="0021061F">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21061F" w:rsidRPr="0021061F" w:rsidRDefault="0021061F" w:rsidP="0021061F">
      <w:pPr>
        <w:jc w:val="both"/>
        <w:rPr>
          <w:sz w:val="24"/>
          <w:szCs w:val="24"/>
        </w:rPr>
      </w:pPr>
      <w:r w:rsidRPr="0021061F">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21061F" w:rsidRPr="0021061F" w:rsidRDefault="0021061F" w:rsidP="0021061F">
      <w:pPr>
        <w:jc w:val="both"/>
        <w:rPr>
          <w:sz w:val="24"/>
          <w:szCs w:val="24"/>
        </w:rPr>
      </w:pPr>
      <w:r w:rsidRPr="0021061F">
        <w:rPr>
          <w:sz w:val="24"/>
          <w:szCs w:val="24"/>
        </w:rPr>
        <w:t>- норму сметной прибыли - в процентном отношении от фонда оплаты труда по видам работ, с понижающим коэффициентом 0,9.</w:t>
      </w:r>
    </w:p>
    <w:p w:rsidR="0021061F" w:rsidRPr="0021061F" w:rsidRDefault="0021061F" w:rsidP="0021061F">
      <w:pPr>
        <w:jc w:val="both"/>
        <w:rPr>
          <w:sz w:val="24"/>
          <w:szCs w:val="24"/>
        </w:rPr>
      </w:pPr>
      <w:proofErr w:type="gramStart"/>
      <w:r w:rsidRPr="0021061F">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21061F" w:rsidRPr="0021061F" w:rsidRDefault="0021061F" w:rsidP="0021061F">
      <w:pPr>
        <w:jc w:val="both"/>
        <w:rPr>
          <w:sz w:val="24"/>
          <w:szCs w:val="24"/>
        </w:rPr>
      </w:pPr>
      <w:r w:rsidRPr="0021061F">
        <w:rPr>
          <w:sz w:val="24"/>
          <w:szCs w:val="24"/>
        </w:rPr>
        <w:t>Локальные сметные расчеты (Приложение № 3) приобретают силу и становятся неотъемлемой частью настоящего контракта с момента утверждения их Заказчиком.</w:t>
      </w:r>
    </w:p>
    <w:p w:rsidR="0021061F" w:rsidRPr="0021061F" w:rsidRDefault="0021061F" w:rsidP="0021061F">
      <w:pPr>
        <w:jc w:val="both"/>
        <w:rPr>
          <w:sz w:val="24"/>
          <w:szCs w:val="24"/>
        </w:rPr>
      </w:pPr>
      <w:r w:rsidRPr="0021061F">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21061F" w:rsidRPr="0021061F" w:rsidRDefault="0021061F" w:rsidP="0021061F">
      <w:pPr>
        <w:jc w:val="both"/>
        <w:rPr>
          <w:sz w:val="24"/>
          <w:szCs w:val="24"/>
        </w:rPr>
      </w:pPr>
      <w:r w:rsidRPr="0021061F">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21061F" w:rsidRPr="0021061F" w:rsidRDefault="0021061F" w:rsidP="0021061F">
      <w:pPr>
        <w:pStyle w:val="af"/>
        <w:tabs>
          <w:tab w:val="left" w:pos="540"/>
        </w:tabs>
        <w:spacing w:after="0"/>
        <w:jc w:val="both"/>
        <w:rPr>
          <w:b/>
          <w:i/>
          <w:color w:val="000000"/>
          <w:sz w:val="24"/>
          <w:szCs w:val="24"/>
          <w:lang w:eastAsia="ar-SA"/>
        </w:rPr>
      </w:pPr>
    </w:p>
    <w:p w:rsidR="0021061F" w:rsidRPr="0021061F" w:rsidRDefault="0021061F" w:rsidP="0021061F">
      <w:pPr>
        <w:pStyle w:val="af"/>
        <w:spacing w:after="0"/>
        <w:jc w:val="center"/>
        <w:rPr>
          <w:b/>
          <w:color w:val="000000"/>
          <w:sz w:val="24"/>
          <w:szCs w:val="24"/>
        </w:rPr>
      </w:pPr>
      <w:r w:rsidRPr="0021061F">
        <w:rPr>
          <w:b/>
          <w:color w:val="000000"/>
          <w:sz w:val="24"/>
          <w:szCs w:val="24"/>
        </w:rPr>
        <w:t>4. ПРИЕМКА ВЫПОЛНЕННЫХ РАБОТ</w:t>
      </w:r>
    </w:p>
    <w:p w:rsidR="0021061F" w:rsidRPr="0021061F" w:rsidRDefault="0021061F" w:rsidP="0021061F">
      <w:pPr>
        <w:jc w:val="both"/>
        <w:rPr>
          <w:color w:val="000000"/>
          <w:sz w:val="24"/>
          <w:szCs w:val="24"/>
        </w:rPr>
      </w:pPr>
      <w:r w:rsidRPr="0021061F">
        <w:rPr>
          <w:b/>
          <w:color w:val="000000"/>
          <w:sz w:val="24"/>
          <w:szCs w:val="24"/>
        </w:rPr>
        <w:t>4.1.</w:t>
      </w:r>
      <w:r w:rsidRPr="0021061F">
        <w:rPr>
          <w:color w:val="000000"/>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21061F" w:rsidRPr="0021061F" w:rsidRDefault="0021061F" w:rsidP="0021061F">
      <w:pPr>
        <w:jc w:val="both"/>
        <w:rPr>
          <w:color w:val="000000"/>
          <w:sz w:val="24"/>
          <w:szCs w:val="24"/>
        </w:rPr>
      </w:pPr>
      <w:r w:rsidRPr="0021061F">
        <w:rPr>
          <w:b/>
          <w:color w:val="000000"/>
          <w:sz w:val="24"/>
          <w:szCs w:val="24"/>
        </w:rPr>
        <w:t>4.2.</w:t>
      </w:r>
      <w:r w:rsidRPr="0021061F">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4.8, или иным, предусмотренным действующим гражданским законодательством РФ.</w:t>
      </w:r>
    </w:p>
    <w:p w:rsidR="0021061F" w:rsidRPr="0021061F" w:rsidRDefault="0021061F" w:rsidP="0021061F">
      <w:pPr>
        <w:pStyle w:val="af"/>
        <w:spacing w:after="0"/>
        <w:jc w:val="both"/>
        <w:rPr>
          <w:color w:val="000000"/>
          <w:sz w:val="24"/>
          <w:szCs w:val="24"/>
        </w:rPr>
      </w:pPr>
      <w:r w:rsidRPr="0021061F">
        <w:rPr>
          <w:b/>
          <w:color w:val="000000"/>
          <w:sz w:val="24"/>
          <w:szCs w:val="24"/>
        </w:rPr>
        <w:t xml:space="preserve">4.3. </w:t>
      </w:r>
      <w:r w:rsidRPr="0021061F">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w:t>
      </w:r>
      <w:r w:rsidRPr="0021061F">
        <w:rPr>
          <w:color w:val="000000"/>
          <w:sz w:val="24"/>
          <w:szCs w:val="24"/>
        </w:rPr>
        <w:lastRenderedPageBreak/>
        <w:t xml:space="preserve">сроков их исполнения. </w:t>
      </w:r>
    </w:p>
    <w:p w:rsidR="0021061F" w:rsidRPr="0021061F" w:rsidRDefault="0021061F" w:rsidP="0021061F">
      <w:pPr>
        <w:pStyle w:val="af"/>
        <w:spacing w:after="0"/>
        <w:jc w:val="both"/>
        <w:rPr>
          <w:color w:val="000000"/>
          <w:sz w:val="24"/>
          <w:szCs w:val="24"/>
        </w:rPr>
      </w:pPr>
      <w:r w:rsidRPr="0021061F">
        <w:rPr>
          <w:b/>
          <w:color w:val="000000"/>
          <w:sz w:val="24"/>
          <w:szCs w:val="24"/>
        </w:rPr>
        <w:t>4.4.</w:t>
      </w:r>
      <w:r w:rsidRPr="0021061F">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21061F" w:rsidRPr="0021061F" w:rsidRDefault="0021061F" w:rsidP="0021061F">
      <w:pPr>
        <w:pStyle w:val="af"/>
        <w:spacing w:after="0"/>
        <w:jc w:val="both"/>
        <w:rPr>
          <w:sz w:val="24"/>
          <w:szCs w:val="24"/>
        </w:rPr>
      </w:pPr>
      <w:r w:rsidRPr="0021061F">
        <w:rPr>
          <w:b/>
          <w:sz w:val="24"/>
          <w:szCs w:val="24"/>
        </w:rPr>
        <w:t xml:space="preserve">4.5. </w:t>
      </w:r>
      <w:r w:rsidRPr="0021061F">
        <w:rPr>
          <w:sz w:val="24"/>
          <w:szCs w:val="24"/>
        </w:rPr>
        <w:t>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в 5-дневный срок после приостановления работы. В этом случае стороны обязаны в 5-дневный срок рассмотреть вопрос о целесообразности продолжения работы. В случае возникновения производственной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w:t>
      </w:r>
    </w:p>
    <w:p w:rsidR="0021061F" w:rsidRPr="0021061F" w:rsidRDefault="0021061F" w:rsidP="0021061F">
      <w:pPr>
        <w:pStyle w:val="af"/>
        <w:spacing w:after="0"/>
        <w:jc w:val="both"/>
        <w:rPr>
          <w:color w:val="000000"/>
          <w:sz w:val="24"/>
          <w:szCs w:val="24"/>
        </w:rPr>
      </w:pPr>
      <w:r w:rsidRPr="0021061F">
        <w:rPr>
          <w:b/>
          <w:sz w:val="24"/>
          <w:szCs w:val="24"/>
        </w:rPr>
        <w:t xml:space="preserve">4.6. </w:t>
      </w:r>
      <w:r w:rsidRPr="0021061F">
        <w:rPr>
          <w:sz w:val="24"/>
          <w:szCs w:val="24"/>
        </w:rPr>
        <w:t>В случае нарушения п. 4.5 настоящего контракта, Подрядчик несет полную ответственность за просрочку исполнения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21061F" w:rsidRPr="0021061F" w:rsidRDefault="0021061F" w:rsidP="0021061F">
      <w:pPr>
        <w:pStyle w:val="af"/>
        <w:spacing w:after="0"/>
        <w:jc w:val="both"/>
        <w:rPr>
          <w:color w:val="000000"/>
          <w:sz w:val="24"/>
          <w:szCs w:val="24"/>
        </w:rPr>
      </w:pPr>
      <w:r w:rsidRPr="0021061F">
        <w:rPr>
          <w:b/>
          <w:color w:val="000000"/>
          <w:sz w:val="24"/>
          <w:szCs w:val="24"/>
        </w:rPr>
        <w:t xml:space="preserve">4.7. </w:t>
      </w:r>
      <w:r w:rsidRPr="0021061F">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21061F" w:rsidRPr="0021061F" w:rsidRDefault="0021061F" w:rsidP="0021061F">
      <w:pPr>
        <w:pStyle w:val="af"/>
        <w:tabs>
          <w:tab w:val="left" w:pos="0"/>
        </w:tabs>
        <w:spacing w:after="0"/>
        <w:jc w:val="both"/>
        <w:rPr>
          <w:color w:val="000000"/>
          <w:sz w:val="24"/>
          <w:szCs w:val="24"/>
        </w:rPr>
      </w:pPr>
      <w:r w:rsidRPr="0021061F">
        <w:rPr>
          <w:color w:val="000000"/>
          <w:sz w:val="24"/>
          <w:szCs w:val="24"/>
        </w:rPr>
        <w:t>- Правила благоустройства города Иванова (утверждены решением Ивановской городской Думы от 27.06.2012 № 448);</w:t>
      </w:r>
    </w:p>
    <w:p w:rsidR="0021061F" w:rsidRPr="0021061F" w:rsidRDefault="0021061F" w:rsidP="0021061F">
      <w:pPr>
        <w:pStyle w:val="af"/>
        <w:spacing w:after="0"/>
        <w:jc w:val="both"/>
        <w:rPr>
          <w:color w:val="000000"/>
          <w:sz w:val="24"/>
          <w:szCs w:val="24"/>
        </w:rPr>
      </w:pPr>
      <w:r w:rsidRPr="0021061F">
        <w:rPr>
          <w:color w:val="000000"/>
          <w:sz w:val="24"/>
          <w:szCs w:val="24"/>
        </w:rPr>
        <w:t xml:space="preserve">- Регламент «Содержание объектов уличной дорожной сети», утвержденный приказом </w:t>
      </w:r>
      <w:proofErr w:type="gramStart"/>
      <w:r w:rsidRPr="0021061F">
        <w:rPr>
          <w:color w:val="000000"/>
          <w:sz w:val="24"/>
          <w:szCs w:val="24"/>
        </w:rPr>
        <w:t>начальника управления благоустройства Администрации города Иванова</w:t>
      </w:r>
      <w:proofErr w:type="gramEnd"/>
      <w:r w:rsidRPr="0021061F">
        <w:rPr>
          <w:color w:val="000000"/>
          <w:sz w:val="24"/>
          <w:szCs w:val="24"/>
        </w:rPr>
        <w:t xml:space="preserve"> от 07.11.2011          № 01-01-43;</w:t>
      </w:r>
    </w:p>
    <w:p w:rsidR="0021061F" w:rsidRPr="0021061F" w:rsidRDefault="0021061F" w:rsidP="0021061F">
      <w:pPr>
        <w:pStyle w:val="af"/>
        <w:spacing w:after="0"/>
        <w:jc w:val="both"/>
        <w:rPr>
          <w:color w:val="000000"/>
          <w:sz w:val="24"/>
          <w:szCs w:val="24"/>
        </w:rPr>
      </w:pPr>
      <w:r w:rsidRPr="0021061F">
        <w:rPr>
          <w:color w:val="000000"/>
          <w:sz w:val="24"/>
          <w:szCs w:val="24"/>
        </w:rPr>
        <w:t>- Федеральный закон от 27.12.2002 № 184-ФЗ «О техническом регулировании»;</w:t>
      </w:r>
    </w:p>
    <w:p w:rsidR="0021061F" w:rsidRPr="0021061F" w:rsidRDefault="0021061F" w:rsidP="0021061F">
      <w:pPr>
        <w:pStyle w:val="af"/>
        <w:tabs>
          <w:tab w:val="left" w:pos="0"/>
          <w:tab w:val="left" w:pos="284"/>
        </w:tabs>
        <w:spacing w:after="0"/>
        <w:jc w:val="both"/>
        <w:rPr>
          <w:color w:val="000000"/>
          <w:sz w:val="24"/>
          <w:szCs w:val="24"/>
        </w:rPr>
      </w:pPr>
      <w:r w:rsidRPr="0021061F">
        <w:rPr>
          <w:color w:val="000000"/>
          <w:sz w:val="24"/>
          <w:szCs w:val="24"/>
        </w:rPr>
        <w:t>- ГОСТ </w:t>
      </w:r>
      <w:proofErr w:type="gramStart"/>
      <w:r w:rsidRPr="0021061F">
        <w:rPr>
          <w:color w:val="000000"/>
          <w:sz w:val="24"/>
          <w:szCs w:val="24"/>
        </w:rPr>
        <w:t>Р</w:t>
      </w:r>
      <w:proofErr w:type="gramEnd"/>
      <w:r w:rsidRPr="0021061F">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1061F" w:rsidRPr="0021061F" w:rsidRDefault="0021061F" w:rsidP="0021061F">
      <w:pPr>
        <w:pStyle w:val="af"/>
        <w:tabs>
          <w:tab w:val="left" w:pos="0"/>
          <w:tab w:val="left" w:pos="284"/>
        </w:tabs>
        <w:spacing w:after="0"/>
        <w:jc w:val="both"/>
        <w:rPr>
          <w:color w:val="000000"/>
          <w:sz w:val="24"/>
          <w:szCs w:val="24"/>
        </w:rPr>
      </w:pPr>
      <w:r w:rsidRPr="0021061F">
        <w:rPr>
          <w:color w:val="000000"/>
          <w:sz w:val="24"/>
          <w:szCs w:val="24"/>
        </w:rPr>
        <w:t>- ГОСТ 9128-2009 «Смеси асфальтобетонные дорожные, аэродромные и асфальтобетон. Технические условия»;</w:t>
      </w:r>
    </w:p>
    <w:p w:rsidR="0021061F" w:rsidRPr="0021061F" w:rsidRDefault="0021061F" w:rsidP="0021061F">
      <w:pPr>
        <w:pStyle w:val="af"/>
        <w:tabs>
          <w:tab w:val="left" w:pos="0"/>
          <w:tab w:val="left" w:pos="284"/>
        </w:tabs>
        <w:spacing w:after="0"/>
        <w:jc w:val="both"/>
        <w:rPr>
          <w:color w:val="000000"/>
          <w:sz w:val="24"/>
          <w:szCs w:val="24"/>
        </w:rPr>
      </w:pPr>
      <w:r w:rsidRPr="0021061F">
        <w:rPr>
          <w:sz w:val="24"/>
          <w:szCs w:val="24"/>
        </w:rPr>
        <w:t xml:space="preserve">- ГОСТ </w:t>
      </w:r>
      <w:proofErr w:type="gramStart"/>
      <w:r w:rsidRPr="0021061F">
        <w:rPr>
          <w:sz w:val="24"/>
          <w:szCs w:val="24"/>
        </w:rPr>
        <w:t>Р</w:t>
      </w:r>
      <w:proofErr w:type="gramEnd"/>
      <w:r w:rsidRPr="0021061F">
        <w:rPr>
          <w:sz w:val="24"/>
          <w:szCs w:val="24"/>
        </w:rPr>
        <w:t xml:space="preserve"> 54401-2011 «Дороги автомобильные общего пользования. Асфальтобетон дорожный литой горячий. Технические требования»; </w:t>
      </w:r>
    </w:p>
    <w:p w:rsidR="0021061F" w:rsidRPr="0021061F" w:rsidRDefault="0021061F" w:rsidP="0021061F">
      <w:pPr>
        <w:pStyle w:val="af"/>
        <w:tabs>
          <w:tab w:val="left" w:pos="0"/>
          <w:tab w:val="left" w:pos="284"/>
        </w:tabs>
        <w:spacing w:after="0"/>
        <w:jc w:val="both"/>
        <w:rPr>
          <w:color w:val="000000"/>
          <w:sz w:val="24"/>
          <w:szCs w:val="24"/>
        </w:rPr>
      </w:pPr>
      <w:r w:rsidRPr="0021061F">
        <w:rPr>
          <w:color w:val="000000"/>
          <w:sz w:val="24"/>
          <w:szCs w:val="24"/>
        </w:rPr>
        <w:t>- ГОСТ 26633-91 «Бетоны тяжелые и мелкозернистые. Технические условия»;</w:t>
      </w:r>
    </w:p>
    <w:p w:rsidR="0021061F" w:rsidRPr="0021061F" w:rsidRDefault="0021061F" w:rsidP="0021061F">
      <w:pPr>
        <w:pStyle w:val="af"/>
        <w:tabs>
          <w:tab w:val="left" w:pos="0"/>
          <w:tab w:val="left" w:pos="284"/>
        </w:tabs>
        <w:spacing w:after="0"/>
        <w:jc w:val="both"/>
        <w:rPr>
          <w:color w:val="000000"/>
          <w:sz w:val="24"/>
          <w:szCs w:val="24"/>
        </w:rPr>
      </w:pPr>
      <w:r w:rsidRPr="0021061F">
        <w:rPr>
          <w:color w:val="000000"/>
          <w:sz w:val="24"/>
          <w:szCs w:val="24"/>
        </w:rPr>
        <w:t>ГОСТ </w:t>
      </w:r>
      <w:proofErr w:type="gramStart"/>
      <w:r w:rsidRPr="0021061F">
        <w:rPr>
          <w:color w:val="000000"/>
          <w:sz w:val="24"/>
          <w:szCs w:val="24"/>
        </w:rPr>
        <w:t>Р</w:t>
      </w:r>
      <w:proofErr w:type="gramEnd"/>
      <w:r w:rsidRPr="0021061F">
        <w:rPr>
          <w:color w:val="000000"/>
          <w:sz w:val="24"/>
          <w:szCs w:val="24"/>
        </w:rPr>
        <w:t xml:space="preserve"> 52766-2007 «Дороги автомобильные общего пользования. Элементы обустройства. Общие требования»;</w:t>
      </w:r>
    </w:p>
    <w:p w:rsidR="0021061F" w:rsidRPr="0021061F" w:rsidRDefault="0021061F" w:rsidP="0021061F">
      <w:pPr>
        <w:pStyle w:val="ConsPlusNormal"/>
        <w:tabs>
          <w:tab w:val="left" w:pos="0"/>
          <w:tab w:val="left" w:pos="284"/>
          <w:tab w:val="left" w:pos="1260"/>
        </w:tabs>
        <w:ind w:firstLine="0"/>
        <w:jc w:val="both"/>
        <w:rPr>
          <w:rFonts w:ascii="Times New Roman" w:eastAsia="Arial" w:hAnsi="Times New Roman" w:cs="Times New Roman"/>
          <w:color w:val="000000"/>
          <w:sz w:val="24"/>
          <w:szCs w:val="24"/>
        </w:rPr>
      </w:pPr>
      <w:r w:rsidRPr="0021061F">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21061F" w:rsidRPr="0021061F" w:rsidRDefault="0021061F" w:rsidP="0021061F">
      <w:pPr>
        <w:pStyle w:val="ConsPlusNormal"/>
        <w:tabs>
          <w:tab w:val="left" w:pos="0"/>
        </w:tabs>
        <w:ind w:firstLine="0"/>
        <w:jc w:val="both"/>
        <w:rPr>
          <w:rFonts w:ascii="Times New Roman" w:eastAsia="Arial" w:hAnsi="Times New Roman" w:cs="Times New Roman"/>
          <w:iCs/>
          <w:color w:val="000000"/>
          <w:sz w:val="24"/>
          <w:szCs w:val="24"/>
        </w:rPr>
      </w:pPr>
      <w:r w:rsidRPr="0021061F">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21061F" w:rsidRPr="0021061F" w:rsidRDefault="0021061F" w:rsidP="0021061F">
      <w:pPr>
        <w:tabs>
          <w:tab w:val="left" w:pos="1260"/>
        </w:tabs>
        <w:jc w:val="both"/>
        <w:rPr>
          <w:sz w:val="24"/>
          <w:szCs w:val="24"/>
        </w:rPr>
      </w:pPr>
      <w:r w:rsidRPr="0021061F">
        <w:rPr>
          <w:sz w:val="24"/>
          <w:szCs w:val="24"/>
        </w:rPr>
        <w:t>- ГОСТ </w:t>
      </w:r>
      <w:proofErr w:type="gramStart"/>
      <w:r w:rsidRPr="0021061F">
        <w:rPr>
          <w:sz w:val="24"/>
          <w:szCs w:val="24"/>
        </w:rPr>
        <w:t>Р</w:t>
      </w:r>
      <w:proofErr w:type="gramEnd"/>
      <w:r w:rsidRPr="0021061F">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1061F" w:rsidRPr="0021061F" w:rsidRDefault="0021061F" w:rsidP="0021061F">
      <w:pPr>
        <w:pStyle w:val="ConsPlusNormal"/>
        <w:tabs>
          <w:tab w:val="left" w:pos="1260"/>
        </w:tabs>
        <w:ind w:firstLine="0"/>
        <w:jc w:val="both"/>
        <w:rPr>
          <w:rFonts w:ascii="Times New Roman" w:hAnsi="Times New Roman" w:cs="Times New Roman"/>
          <w:color w:val="000000"/>
          <w:sz w:val="24"/>
          <w:szCs w:val="24"/>
        </w:rPr>
      </w:pPr>
      <w:r w:rsidRPr="0021061F">
        <w:rPr>
          <w:rFonts w:ascii="Times New Roman" w:hAnsi="Times New Roman" w:cs="Times New Roman"/>
          <w:color w:val="000000"/>
          <w:sz w:val="24"/>
          <w:szCs w:val="24"/>
        </w:rPr>
        <w:t>- ГОСТ 26804-86 «Ограждения дорожные металлические барьерного типа. Технические условия»;</w:t>
      </w:r>
    </w:p>
    <w:p w:rsidR="0021061F" w:rsidRPr="0021061F" w:rsidRDefault="0021061F" w:rsidP="0021061F">
      <w:pPr>
        <w:pStyle w:val="ConsPlusNormal"/>
        <w:tabs>
          <w:tab w:val="left" w:pos="1260"/>
        </w:tabs>
        <w:ind w:firstLine="0"/>
        <w:jc w:val="both"/>
        <w:rPr>
          <w:rFonts w:ascii="Times New Roman" w:hAnsi="Times New Roman" w:cs="Times New Roman"/>
          <w:color w:val="000000"/>
          <w:sz w:val="24"/>
          <w:szCs w:val="24"/>
        </w:rPr>
      </w:pPr>
      <w:r w:rsidRPr="0021061F">
        <w:rPr>
          <w:rFonts w:ascii="Times New Roman" w:hAnsi="Times New Roman" w:cs="Times New Roman"/>
          <w:color w:val="000000"/>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21061F">
        <w:rPr>
          <w:rFonts w:ascii="Times New Roman" w:hAnsi="Times New Roman" w:cs="Times New Roman"/>
          <w:color w:val="000000"/>
          <w:sz w:val="24"/>
          <w:szCs w:val="24"/>
        </w:rPr>
        <w:t>Росавтодора</w:t>
      </w:r>
      <w:proofErr w:type="spellEnd"/>
      <w:r w:rsidRPr="0021061F">
        <w:rPr>
          <w:rFonts w:ascii="Times New Roman" w:hAnsi="Times New Roman" w:cs="Times New Roman"/>
          <w:color w:val="000000"/>
          <w:sz w:val="24"/>
          <w:szCs w:val="24"/>
        </w:rPr>
        <w:t xml:space="preserve"> от 17.03.2004 № ОС-28/1270-ис);</w:t>
      </w:r>
    </w:p>
    <w:p w:rsidR="0021061F" w:rsidRPr="0021061F" w:rsidRDefault="0021061F" w:rsidP="0021061F">
      <w:pPr>
        <w:pStyle w:val="ConsPlusNormal"/>
        <w:tabs>
          <w:tab w:val="left" w:pos="1260"/>
        </w:tabs>
        <w:ind w:firstLine="0"/>
        <w:jc w:val="both"/>
        <w:rPr>
          <w:rStyle w:val="FontStyle103"/>
          <w:sz w:val="24"/>
          <w:szCs w:val="24"/>
        </w:rPr>
      </w:pPr>
      <w:r w:rsidRPr="0021061F">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21061F" w:rsidRPr="0021061F" w:rsidRDefault="0021061F" w:rsidP="0021061F">
      <w:pPr>
        <w:pStyle w:val="ConsPlusNormal"/>
        <w:tabs>
          <w:tab w:val="left" w:pos="0"/>
        </w:tabs>
        <w:ind w:firstLine="0"/>
        <w:jc w:val="both"/>
        <w:rPr>
          <w:rFonts w:ascii="Times New Roman" w:eastAsia="Arial" w:hAnsi="Times New Roman" w:cs="Times New Roman"/>
          <w:sz w:val="24"/>
          <w:szCs w:val="24"/>
        </w:rPr>
      </w:pPr>
      <w:r w:rsidRPr="0021061F">
        <w:rPr>
          <w:rFonts w:ascii="Times New Roman" w:eastAsia="Arial" w:hAnsi="Times New Roman" w:cs="Times New Roman"/>
          <w:color w:val="000000"/>
          <w:sz w:val="24"/>
          <w:szCs w:val="24"/>
        </w:rPr>
        <w:t>- ГОСТ 7473-2010 «Смеси бетонные. Технические условия»;</w:t>
      </w:r>
    </w:p>
    <w:p w:rsidR="0021061F" w:rsidRPr="0021061F" w:rsidRDefault="0021061F" w:rsidP="0021061F">
      <w:pPr>
        <w:pStyle w:val="ConsPlusNormal"/>
        <w:tabs>
          <w:tab w:val="left" w:pos="0"/>
        </w:tabs>
        <w:ind w:firstLine="0"/>
        <w:jc w:val="both"/>
        <w:rPr>
          <w:rFonts w:ascii="Times New Roman" w:eastAsia="Arial" w:hAnsi="Times New Roman" w:cs="Times New Roman"/>
          <w:color w:val="000000"/>
          <w:sz w:val="24"/>
          <w:szCs w:val="24"/>
        </w:rPr>
      </w:pPr>
      <w:r w:rsidRPr="0021061F">
        <w:rPr>
          <w:rFonts w:ascii="Times New Roman" w:eastAsia="Arial" w:hAnsi="Times New Roman" w:cs="Times New Roman"/>
          <w:color w:val="000000"/>
          <w:sz w:val="24"/>
          <w:szCs w:val="24"/>
        </w:rPr>
        <w:t xml:space="preserve">- ГОСТ </w:t>
      </w:r>
      <w:proofErr w:type="gramStart"/>
      <w:r w:rsidRPr="0021061F">
        <w:rPr>
          <w:rFonts w:ascii="Times New Roman" w:eastAsia="Arial" w:hAnsi="Times New Roman" w:cs="Times New Roman"/>
          <w:color w:val="000000"/>
          <w:sz w:val="24"/>
          <w:szCs w:val="24"/>
        </w:rPr>
        <w:t>Р</w:t>
      </w:r>
      <w:proofErr w:type="gramEnd"/>
      <w:r w:rsidRPr="0021061F">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21061F" w:rsidRPr="0021061F" w:rsidRDefault="0021061F" w:rsidP="0021061F">
      <w:pPr>
        <w:pStyle w:val="ConsPlusNormal"/>
        <w:tabs>
          <w:tab w:val="left" w:pos="0"/>
        </w:tabs>
        <w:ind w:firstLine="0"/>
        <w:jc w:val="both"/>
        <w:rPr>
          <w:rFonts w:ascii="Times New Roman" w:eastAsia="Arial" w:hAnsi="Times New Roman" w:cs="Times New Roman"/>
          <w:color w:val="000000"/>
          <w:sz w:val="24"/>
          <w:szCs w:val="24"/>
        </w:rPr>
      </w:pPr>
      <w:r w:rsidRPr="0021061F">
        <w:rPr>
          <w:rFonts w:ascii="Times New Roman" w:eastAsia="Arial" w:hAnsi="Times New Roman" w:cs="Times New Roman"/>
          <w:color w:val="000000"/>
          <w:sz w:val="24"/>
          <w:szCs w:val="24"/>
        </w:rPr>
        <w:t xml:space="preserve">- ГОСТ 14771-76* «Дуговая сварка в защитном газе. Соединения сварные. Основные </w:t>
      </w:r>
      <w:r w:rsidRPr="0021061F">
        <w:rPr>
          <w:rFonts w:ascii="Times New Roman" w:eastAsia="Arial" w:hAnsi="Times New Roman" w:cs="Times New Roman"/>
          <w:color w:val="000000"/>
          <w:sz w:val="24"/>
          <w:szCs w:val="24"/>
        </w:rPr>
        <w:lastRenderedPageBreak/>
        <w:t>типы, конструктивные элементы и размеры»;</w:t>
      </w:r>
    </w:p>
    <w:p w:rsidR="0021061F" w:rsidRPr="0021061F" w:rsidRDefault="0021061F" w:rsidP="0021061F">
      <w:pPr>
        <w:pStyle w:val="ConsPlusNormal"/>
        <w:tabs>
          <w:tab w:val="left" w:pos="0"/>
          <w:tab w:val="left" w:pos="284"/>
          <w:tab w:val="left" w:pos="1260"/>
        </w:tabs>
        <w:ind w:firstLine="0"/>
        <w:jc w:val="both"/>
        <w:rPr>
          <w:rFonts w:ascii="Times New Roman" w:hAnsi="Times New Roman" w:cs="Times New Roman"/>
          <w:color w:val="000000"/>
          <w:sz w:val="24"/>
          <w:szCs w:val="24"/>
        </w:rPr>
      </w:pPr>
      <w:r w:rsidRPr="0021061F">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21061F">
        <w:rPr>
          <w:rFonts w:ascii="Times New Roman" w:hAnsi="Times New Roman" w:cs="Times New Roman"/>
          <w:color w:val="000000"/>
          <w:sz w:val="24"/>
          <w:szCs w:val="24"/>
        </w:rPr>
        <w:t>Минрегиона</w:t>
      </w:r>
      <w:proofErr w:type="spellEnd"/>
      <w:r w:rsidRPr="0021061F">
        <w:rPr>
          <w:rFonts w:ascii="Times New Roman" w:hAnsi="Times New Roman" w:cs="Times New Roman"/>
          <w:color w:val="000000"/>
          <w:sz w:val="24"/>
          <w:szCs w:val="24"/>
        </w:rPr>
        <w:t xml:space="preserve"> РФ от 28.12.2010 № 820);</w:t>
      </w:r>
    </w:p>
    <w:p w:rsidR="0021061F" w:rsidRPr="0021061F" w:rsidRDefault="0021061F" w:rsidP="0021061F">
      <w:pPr>
        <w:pStyle w:val="ConsPlusNormal"/>
        <w:tabs>
          <w:tab w:val="left" w:pos="0"/>
          <w:tab w:val="left" w:pos="284"/>
          <w:tab w:val="left" w:pos="1260"/>
        </w:tabs>
        <w:ind w:firstLine="0"/>
        <w:jc w:val="both"/>
        <w:rPr>
          <w:rFonts w:ascii="Times New Roman" w:eastAsia="Arial" w:hAnsi="Times New Roman" w:cs="Times New Roman"/>
          <w:sz w:val="24"/>
          <w:szCs w:val="24"/>
        </w:rPr>
      </w:pPr>
      <w:r w:rsidRPr="0021061F">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21061F">
        <w:rPr>
          <w:rFonts w:ascii="Times New Roman" w:eastAsia="Arial" w:hAnsi="Times New Roman" w:cs="Times New Roman"/>
          <w:sz w:val="24"/>
          <w:szCs w:val="24"/>
        </w:rPr>
        <w:t>Минрегиона</w:t>
      </w:r>
      <w:proofErr w:type="spellEnd"/>
      <w:r w:rsidRPr="0021061F">
        <w:rPr>
          <w:rFonts w:ascii="Times New Roman" w:eastAsia="Arial" w:hAnsi="Times New Roman" w:cs="Times New Roman"/>
          <w:sz w:val="24"/>
          <w:szCs w:val="24"/>
        </w:rPr>
        <w:t xml:space="preserve"> РФ от 27.12.2010 № 781);</w:t>
      </w:r>
    </w:p>
    <w:p w:rsidR="0021061F" w:rsidRPr="0021061F" w:rsidRDefault="0021061F" w:rsidP="0021061F">
      <w:pPr>
        <w:pStyle w:val="ConsPlusNormal"/>
        <w:tabs>
          <w:tab w:val="left" w:pos="0"/>
          <w:tab w:val="left" w:pos="284"/>
          <w:tab w:val="left" w:pos="1260"/>
        </w:tabs>
        <w:ind w:firstLine="0"/>
        <w:jc w:val="both"/>
        <w:rPr>
          <w:rFonts w:ascii="Times New Roman" w:eastAsia="Arial" w:hAnsi="Times New Roman" w:cs="Times New Roman"/>
          <w:iCs/>
          <w:color w:val="000000"/>
          <w:sz w:val="24"/>
          <w:szCs w:val="24"/>
        </w:rPr>
      </w:pPr>
      <w:r w:rsidRPr="0021061F">
        <w:rPr>
          <w:rFonts w:ascii="Times New Roman" w:hAnsi="Times New Roman" w:cs="Times New Roman"/>
          <w:bCs/>
          <w:sz w:val="24"/>
          <w:szCs w:val="24"/>
        </w:rPr>
        <w:t>- СП 34.13330.2012 «Свод правил. Автомобильные дороги. Актуализированная редакция СНиП 2.05.02.85*»;</w:t>
      </w:r>
    </w:p>
    <w:p w:rsidR="0021061F" w:rsidRPr="0021061F" w:rsidRDefault="0021061F" w:rsidP="0021061F">
      <w:pPr>
        <w:pStyle w:val="ConsPlusNormal"/>
        <w:tabs>
          <w:tab w:val="left" w:pos="0"/>
          <w:tab w:val="left" w:pos="284"/>
          <w:tab w:val="left" w:pos="1260"/>
        </w:tabs>
        <w:ind w:firstLine="0"/>
        <w:jc w:val="both"/>
        <w:rPr>
          <w:rStyle w:val="af5"/>
          <w:rFonts w:ascii="Times New Roman" w:eastAsia="Arial" w:hAnsi="Times New Roman" w:cs="Times New Roman"/>
          <w:color w:val="000000"/>
          <w:sz w:val="24"/>
          <w:szCs w:val="24"/>
        </w:rPr>
      </w:pPr>
      <w:r w:rsidRPr="0021061F">
        <w:rPr>
          <w:rStyle w:val="af5"/>
          <w:rFonts w:ascii="Times New Roman" w:eastAsia="Arial" w:hAnsi="Times New Roman" w:cs="Times New Roman"/>
          <w:iCs/>
          <w:color w:val="000000"/>
          <w:sz w:val="24"/>
          <w:szCs w:val="24"/>
        </w:rPr>
        <w:t xml:space="preserve">- </w:t>
      </w:r>
      <w:r w:rsidRPr="0021061F">
        <w:rPr>
          <w:rFonts w:ascii="Times New Roman" w:hAnsi="Times New Roman" w:cs="Times New Roman"/>
          <w:bCs/>
          <w:sz w:val="24"/>
          <w:szCs w:val="24"/>
        </w:rPr>
        <w:t>СП 78.13330.2012 «Свод правил. Автомобильные дороги. Актуализированная редакция СНиП 3.06.03.85»</w:t>
      </w:r>
      <w:r w:rsidRPr="0021061F">
        <w:rPr>
          <w:rStyle w:val="af5"/>
          <w:rFonts w:ascii="Times New Roman" w:eastAsia="Arial" w:hAnsi="Times New Roman" w:cs="Times New Roman"/>
          <w:iCs/>
          <w:color w:val="000000"/>
          <w:sz w:val="24"/>
          <w:szCs w:val="24"/>
        </w:rPr>
        <w:t>;</w:t>
      </w:r>
    </w:p>
    <w:p w:rsidR="0021061F" w:rsidRPr="0021061F" w:rsidRDefault="0021061F" w:rsidP="0021061F">
      <w:pPr>
        <w:pStyle w:val="ConsPlusNormal"/>
        <w:tabs>
          <w:tab w:val="left" w:pos="0"/>
        </w:tabs>
        <w:ind w:firstLine="0"/>
        <w:jc w:val="both"/>
        <w:rPr>
          <w:rFonts w:ascii="Times New Roman" w:eastAsia="Arial" w:hAnsi="Times New Roman" w:cs="Times New Roman"/>
          <w:sz w:val="24"/>
          <w:szCs w:val="24"/>
        </w:rPr>
      </w:pPr>
      <w:r w:rsidRPr="0021061F">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21061F" w:rsidRPr="0021061F" w:rsidRDefault="0021061F" w:rsidP="0021061F">
      <w:pPr>
        <w:pStyle w:val="ConsPlusNormal"/>
        <w:tabs>
          <w:tab w:val="left" w:pos="0"/>
        </w:tabs>
        <w:ind w:firstLine="0"/>
        <w:jc w:val="both"/>
        <w:rPr>
          <w:rFonts w:ascii="Times New Roman" w:eastAsia="Arial" w:hAnsi="Times New Roman" w:cs="Times New Roman"/>
          <w:color w:val="000000"/>
          <w:sz w:val="24"/>
          <w:szCs w:val="24"/>
        </w:rPr>
      </w:pPr>
      <w:r w:rsidRPr="0021061F">
        <w:rPr>
          <w:rFonts w:ascii="Times New Roman" w:eastAsia="Arial" w:hAnsi="Times New Roman" w:cs="Times New Roman"/>
          <w:color w:val="000000"/>
          <w:sz w:val="24"/>
          <w:szCs w:val="24"/>
        </w:rPr>
        <w:t>- «СП 16.13330.2011. Свод правил. Стальные конструкции. Актуализированная редакция СНиП II-23-81*»;</w:t>
      </w:r>
    </w:p>
    <w:p w:rsidR="0021061F" w:rsidRPr="0021061F" w:rsidRDefault="0021061F" w:rsidP="0021061F">
      <w:pPr>
        <w:pStyle w:val="ConsPlusNormal"/>
        <w:tabs>
          <w:tab w:val="left" w:pos="0"/>
        </w:tabs>
        <w:ind w:firstLine="0"/>
        <w:jc w:val="both"/>
        <w:rPr>
          <w:rFonts w:ascii="Times New Roman" w:eastAsia="Arial" w:hAnsi="Times New Roman" w:cs="Times New Roman"/>
          <w:color w:val="000000"/>
          <w:sz w:val="24"/>
          <w:szCs w:val="24"/>
        </w:rPr>
      </w:pPr>
      <w:r w:rsidRPr="0021061F">
        <w:rPr>
          <w:rFonts w:ascii="Times New Roman" w:eastAsia="Arial" w:hAnsi="Times New Roman" w:cs="Times New Roman"/>
          <w:color w:val="000000"/>
          <w:sz w:val="24"/>
          <w:szCs w:val="24"/>
        </w:rPr>
        <w:t>- ВСН 7-89 «Указания по строительству, ремонту и содержанию гравийных покрытий»;</w:t>
      </w:r>
    </w:p>
    <w:p w:rsidR="0021061F" w:rsidRPr="0021061F" w:rsidRDefault="0021061F" w:rsidP="0021061F">
      <w:pPr>
        <w:pStyle w:val="ConsPlusDocList"/>
        <w:jc w:val="both"/>
        <w:rPr>
          <w:rFonts w:ascii="Times New Roman" w:hAnsi="Times New Roman" w:cs="Times New Roman"/>
          <w:sz w:val="24"/>
          <w:szCs w:val="24"/>
        </w:rPr>
      </w:pPr>
      <w:proofErr w:type="gramStart"/>
      <w:r w:rsidRPr="0021061F">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21061F">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21061F" w:rsidRPr="0021061F" w:rsidRDefault="0021061F" w:rsidP="0021061F">
      <w:pPr>
        <w:jc w:val="both"/>
        <w:rPr>
          <w:color w:val="000000"/>
          <w:sz w:val="24"/>
          <w:szCs w:val="24"/>
        </w:rPr>
      </w:pPr>
      <w:r w:rsidRPr="0021061F">
        <w:rPr>
          <w:b/>
          <w:color w:val="000000"/>
          <w:sz w:val="24"/>
          <w:szCs w:val="24"/>
        </w:rPr>
        <w:t>4.8.</w:t>
      </w:r>
      <w:r w:rsidRPr="0021061F">
        <w:rPr>
          <w:color w:val="000000"/>
          <w:sz w:val="24"/>
          <w:szCs w:val="24"/>
        </w:rPr>
        <w:t xml:space="preserve"> Выполнение работ не принимается и оплата Заказчиком не производится в случае:</w:t>
      </w:r>
    </w:p>
    <w:p w:rsidR="0021061F" w:rsidRPr="0021061F" w:rsidRDefault="0021061F" w:rsidP="0021061F">
      <w:pPr>
        <w:jc w:val="both"/>
        <w:rPr>
          <w:color w:val="000000"/>
          <w:sz w:val="24"/>
          <w:szCs w:val="24"/>
        </w:rPr>
      </w:pPr>
      <w:r w:rsidRPr="0021061F">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21061F" w:rsidRPr="0021061F" w:rsidRDefault="0021061F" w:rsidP="0021061F">
      <w:pPr>
        <w:jc w:val="both"/>
        <w:rPr>
          <w:color w:val="000000"/>
          <w:sz w:val="24"/>
          <w:szCs w:val="24"/>
        </w:rPr>
      </w:pPr>
      <w:r w:rsidRPr="0021061F">
        <w:rPr>
          <w:color w:val="000000"/>
          <w:sz w:val="24"/>
          <w:szCs w:val="24"/>
        </w:rPr>
        <w:t xml:space="preserve">-  выполнения работ, не согласованных с Заказчиком, в том числе указанных в п. 4.5; </w:t>
      </w:r>
    </w:p>
    <w:p w:rsidR="0021061F" w:rsidRPr="0021061F" w:rsidRDefault="0021061F" w:rsidP="0021061F">
      <w:pPr>
        <w:jc w:val="both"/>
        <w:rPr>
          <w:color w:val="000000"/>
          <w:sz w:val="24"/>
          <w:szCs w:val="24"/>
        </w:rPr>
      </w:pPr>
      <w:r w:rsidRPr="0021061F">
        <w:rPr>
          <w:color w:val="000000"/>
          <w:sz w:val="24"/>
          <w:szCs w:val="24"/>
        </w:rPr>
        <w:t>- выполнения работ, не соответствующих обязательным требованиям нормативных документов, указанных в п. 4.7. настоящего контракта или иных нормативно-технических документов.</w:t>
      </w:r>
    </w:p>
    <w:p w:rsidR="0021061F" w:rsidRPr="0021061F" w:rsidRDefault="0021061F" w:rsidP="0021061F">
      <w:pPr>
        <w:jc w:val="both"/>
        <w:rPr>
          <w:sz w:val="24"/>
          <w:szCs w:val="24"/>
        </w:rPr>
      </w:pPr>
      <w:r w:rsidRPr="0021061F">
        <w:rPr>
          <w:b/>
          <w:sz w:val="24"/>
          <w:szCs w:val="24"/>
        </w:rPr>
        <w:t xml:space="preserve">4.9. </w:t>
      </w:r>
      <w:r w:rsidRPr="0021061F">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1061F" w:rsidRPr="0021061F" w:rsidRDefault="0021061F" w:rsidP="0021061F">
      <w:pPr>
        <w:jc w:val="both"/>
        <w:rPr>
          <w:color w:val="000000"/>
          <w:sz w:val="24"/>
          <w:szCs w:val="24"/>
        </w:rPr>
      </w:pPr>
      <w:r w:rsidRPr="0021061F">
        <w:rPr>
          <w:b/>
          <w:color w:val="000000"/>
          <w:sz w:val="24"/>
          <w:szCs w:val="24"/>
        </w:rPr>
        <w:t xml:space="preserve">4.10. </w:t>
      </w:r>
      <w:r w:rsidRPr="0021061F">
        <w:rPr>
          <w:color w:val="000000"/>
          <w:sz w:val="24"/>
          <w:szCs w:val="24"/>
        </w:rPr>
        <w:t>Окончательная приемка работ по установке пешеходных ограждений и текущему ремонту дорог и тротуаров осуществляется приемочной комиссией, назначаемой Заказчиком. Дата подписания акта является датой начала гарантийного срока.</w:t>
      </w:r>
    </w:p>
    <w:p w:rsidR="0021061F" w:rsidRPr="0021061F" w:rsidRDefault="0021061F" w:rsidP="0021061F">
      <w:pPr>
        <w:pStyle w:val="af"/>
        <w:spacing w:after="0"/>
        <w:jc w:val="center"/>
        <w:rPr>
          <w:b/>
          <w:color w:val="000000"/>
          <w:sz w:val="24"/>
          <w:szCs w:val="24"/>
        </w:rPr>
      </w:pPr>
    </w:p>
    <w:p w:rsidR="0021061F" w:rsidRPr="0021061F" w:rsidRDefault="0021061F" w:rsidP="0021061F">
      <w:pPr>
        <w:pStyle w:val="af"/>
        <w:spacing w:after="0"/>
        <w:jc w:val="center"/>
        <w:rPr>
          <w:b/>
          <w:color w:val="000000"/>
          <w:sz w:val="24"/>
          <w:szCs w:val="24"/>
        </w:rPr>
      </w:pPr>
      <w:r w:rsidRPr="0021061F">
        <w:rPr>
          <w:b/>
          <w:color w:val="000000"/>
          <w:sz w:val="24"/>
          <w:szCs w:val="24"/>
        </w:rPr>
        <w:t>5. ПРАВА И ОБЯЗАННОСТИ СТОРОН</w:t>
      </w:r>
    </w:p>
    <w:p w:rsidR="0021061F" w:rsidRPr="0021061F" w:rsidRDefault="0021061F" w:rsidP="0021061F">
      <w:pPr>
        <w:pStyle w:val="af"/>
        <w:spacing w:after="0"/>
        <w:jc w:val="both"/>
        <w:rPr>
          <w:color w:val="000000"/>
          <w:sz w:val="24"/>
          <w:szCs w:val="24"/>
        </w:rPr>
      </w:pPr>
      <w:r w:rsidRPr="0021061F">
        <w:rPr>
          <w:b/>
          <w:color w:val="000000"/>
          <w:sz w:val="24"/>
          <w:szCs w:val="24"/>
        </w:rPr>
        <w:t>5.1.</w:t>
      </w:r>
      <w:r w:rsidRPr="0021061F">
        <w:rPr>
          <w:color w:val="000000"/>
          <w:sz w:val="24"/>
          <w:szCs w:val="24"/>
        </w:rPr>
        <w:t xml:space="preserve"> Заказчик вправе:</w:t>
      </w:r>
    </w:p>
    <w:p w:rsidR="0021061F" w:rsidRPr="0021061F" w:rsidRDefault="0021061F" w:rsidP="0021061F">
      <w:pPr>
        <w:jc w:val="both"/>
        <w:rPr>
          <w:color w:val="000000"/>
          <w:sz w:val="24"/>
          <w:szCs w:val="24"/>
        </w:rPr>
      </w:pPr>
      <w:r w:rsidRPr="0021061F">
        <w:rPr>
          <w:color w:val="000000"/>
          <w:sz w:val="24"/>
          <w:szCs w:val="24"/>
        </w:rPr>
        <w:t xml:space="preserve">- давать Подрядчику обязательные для выполнения письменные и устные указания (заявки-задания) </w:t>
      </w:r>
      <w:r w:rsidRPr="0021061F">
        <w:rPr>
          <w:sz w:val="24"/>
          <w:szCs w:val="24"/>
        </w:rPr>
        <w:t>на выполнение работ с определением сроков начала и окончания работ</w:t>
      </w:r>
      <w:r w:rsidRPr="0021061F">
        <w:rPr>
          <w:color w:val="000000"/>
          <w:sz w:val="24"/>
          <w:szCs w:val="24"/>
        </w:rPr>
        <w:t xml:space="preserve"> в рамках выполнения условий настоящего контракта; </w:t>
      </w:r>
    </w:p>
    <w:p w:rsidR="0021061F" w:rsidRPr="0021061F" w:rsidRDefault="0021061F" w:rsidP="0021061F">
      <w:pPr>
        <w:pStyle w:val="af"/>
        <w:spacing w:after="0"/>
        <w:jc w:val="both"/>
        <w:rPr>
          <w:sz w:val="24"/>
          <w:szCs w:val="24"/>
        </w:rPr>
      </w:pPr>
      <w:r w:rsidRPr="0021061F">
        <w:rPr>
          <w:color w:val="000000"/>
          <w:sz w:val="24"/>
          <w:szCs w:val="24"/>
        </w:rPr>
        <w:t xml:space="preserve">- осуществлять </w:t>
      </w:r>
      <w:proofErr w:type="gramStart"/>
      <w:r w:rsidRPr="0021061F">
        <w:rPr>
          <w:color w:val="000000"/>
          <w:sz w:val="24"/>
          <w:szCs w:val="24"/>
        </w:rPr>
        <w:t>контроль за</w:t>
      </w:r>
      <w:proofErr w:type="gramEnd"/>
      <w:r w:rsidRPr="0021061F">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21061F">
        <w:rPr>
          <w:sz w:val="24"/>
          <w:szCs w:val="24"/>
        </w:rPr>
        <w:t>оборудования;</w:t>
      </w:r>
    </w:p>
    <w:p w:rsidR="0021061F" w:rsidRPr="0021061F" w:rsidRDefault="0021061F" w:rsidP="0021061F">
      <w:pPr>
        <w:pStyle w:val="af"/>
        <w:spacing w:after="0"/>
        <w:jc w:val="both"/>
        <w:rPr>
          <w:color w:val="000000"/>
          <w:sz w:val="24"/>
          <w:szCs w:val="24"/>
        </w:rPr>
      </w:pPr>
      <w:r w:rsidRPr="0021061F">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21061F" w:rsidRPr="0021061F" w:rsidRDefault="0021061F" w:rsidP="0021061F">
      <w:pPr>
        <w:pStyle w:val="af"/>
        <w:spacing w:after="0"/>
        <w:jc w:val="both"/>
        <w:rPr>
          <w:color w:val="000000"/>
          <w:sz w:val="24"/>
          <w:szCs w:val="24"/>
        </w:rPr>
      </w:pPr>
      <w:r w:rsidRPr="0021061F">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21061F" w:rsidRPr="0021061F" w:rsidRDefault="0021061F" w:rsidP="0021061F">
      <w:pPr>
        <w:jc w:val="both"/>
        <w:rPr>
          <w:color w:val="000000"/>
          <w:sz w:val="24"/>
          <w:szCs w:val="24"/>
        </w:rPr>
      </w:pPr>
      <w:r w:rsidRPr="0021061F">
        <w:rPr>
          <w:b/>
          <w:color w:val="000000"/>
          <w:sz w:val="24"/>
          <w:szCs w:val="24"/>
        </w:rPr>
        <w:t xml:space="preserve">5.2. </w:t>
      </w:r>
      <w:r w:rsidRPr="0021061F">
        <w:rPr>
          <w:color w:val="000000"/>
          <w:sz w:val="24"/>
          <w:szCs w:val="24"/>
        </w:rPr>
        <w:t xml:space="preserve">Заказчик обязан: </w:t>
      </w:r>
    </w:p>
    <w:p w:rsidR="0021061F" w:rsidRPr="0021061F" w:rsidRDefault="0021061F" w:rsidP="0021061F">
      <w:pPr>
        <w:jc w:val="both"/>
        <w:rPr>
          <w:color w:val="000000"/>
          <w:sz w:val="24"/>
          <w:szCs w:val="24"/>
        </w:rPr>
      </w:pPr>
      <w:r w:rsidRPr="0021061F">
        <w:rPr>
          <w:color w:val="000000"/>
          <w:sz w:val="24"/>
          <w:szCs w:val="24"/>
        </w:rPr>
        <w:t xml:space="preserve">- доводить до Подрядчика решения органов исполнительной власти в части, касающейся </w:t>
      </w:r>
      <w:r w:rsidRPr="0021061F">
        <w:rPr>
          <w:color w:val="000000"/>
          <w:sz w:val="24"/>
          <w:szCs w:val="24"/>
        </w:rPr>
        <w:lastRenderedPageBreak/>
        <w:t xml:space="preserve">выполнения работ;  </w:t>
      </w:r>
    </w:p>
    <w:p w:rsidR="0021061F" w:rsidRPr="0021061F" w:rsidRDefault="0021061F" w:rsidP="0021061F">
      <w:pPr>
        <w:jc w:val="both"/>
        <w:rPr>
          <w:color w:val="000000"/>
          <w:sz w:val="24"/>
          <w:szCs w:val="24"/>
        </w:rPr>
      </w:pPr>
      <w:r w:rsidRPr="0021061F">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21061F" w:rsidRPr="0021061F" w:rsidRDefault="0021061F" w:rsidP="0021061F">
      <w:pPr>
        <w:jc w:val="both"/>
        <w:rPr>
          <w:color w:val="000000"/>
          <w:sz w:val="24"/>
          <w:szCs w:val="24"/>
        </w:rPr>
      </w:pPr>
      <w:r w:rsidRPr="0021061F">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1061F" w:rsidRPr="0021061F" w:rsidRDefault="0021061F" w:rsidP="0021061F">
      <w:pPr>
        <w:jc w:val="both"/>
        <w:rPr>
          <w:sz w:val="24"/>
          <w:szCs w:val="24"/>
        </w:rPr>
      </w:pPr>
      <w:r w:rsidRPr="0021061F">
        <w:rPr>
          <w:color w:val="000000"/>
          <w:sz w:val="24"/>
          <w:szCs w:val="24"/>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21061F" w:rsidRPr="0021061F" w:rsidRDefault="0021061F" w:rsidP="0021061F">
      <w:pPr>
        <w:jc w:val="both"/>
        <w:rPr>
          <w:color w:val="000000"/>
          <w:sz w:val="24"/>
          <w:szCs w:val="24"/>
        </w:rPr>
      </w:pPr>
      <w:r w:rsidRPr="0021061F">
        <w:rPr>
          <w:color w:val="000000"/>
          <w:sz w:val="24"/>
          <w:szCs w:val="24"/>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21061F" w:rsidRPr="0021061F" w:rsidRDefault="0021061F" w:rsidP="0021061F">
      <w:pPr>
        <w:jc w:val="both"/>
        <w:rPr>
          <w:color w:val="000000"/>
          <w:sz w:val="24"/>
          <w:szCs w:val="24"/>
        </w:rPr>
      </w:pPr>
      <w:r w:rsidRPr="0021061F">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1061F" w:rsidRPr="0021061F" w:rsidRDefault="0021061F" w:rsidP="0021061F">
      <w:pPr>
        <w:pStyle w:val="af"/>
        <w:spacing w:after="0"/>
        <w:jc w:val="both"/>
        <w:rPr>
          <w:color w:val="000000"/>
          <w:sz w:val="24"/>
          <w:szCs w:val="24"/>
        </w:rPr>
      </w:pPr>
      <w:r w:rsidRPr="0021061F">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21061F" w:rsidRPr="0021061F" w:rsidRDefault="0021061F" w:rsidP="0021061F">
      <w:pPr>
        <w:jc w:val="both"/>
        <w:rPr>
          <w:color w:val="000000"/>
          <w:sz w:val="24"/>
          <w:szCs w:val="24"/>
        </w:rPr>
      </w:pPr>
      <w:r w:rsidRPr="0021061F">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21061F" w:rsidRPr="0021061F" w:rsidRDefault="0021061F" w:rsidP="0021061F">
      <w:pPr>
        <w:pStyle w:val="af"/>
        <w:spacing w:after="0"/>
        <w:jc w:val="both"/>
        <w:rPr>
          <w:sz w:val="24"/>
          <w:szCs w:val="24"/>
        </w:rPr>
      </w:pPr>
      <w:proofErr w:type="gramStart"/>
      <w:r w:rsidRPr="0021061F">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1061F" w:rsidRPr="0021061F" w:rsidRDefault="0021061F" w:rsidP="0021061F">
      <w:pPr>
        <w:pStyle w:val="af"/>
        <w:spacing w:after="0"/>
        <w:jc w:val="both"/>
        <w:rPr>
          <w:sz w:val="24"/>
          <w:szCs w:val="24"/>
        </w:rPr>
      </w:pPr>
      <w:r w:rsidRPr="0021061F">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21061F" w:rsidRPr="0021061F" w:rsidRDefault="0021061F" w:rsidP="00297CBB">
      <w:pPr>
        <w:pStyle w:val="af"/>
        <w:tabs>
          <w:tab w:val="left" w:pos="540"/>
        </w:tabs>
        <w:spacing w:after="0"/>
        <w:jc w:val="both"/>
        <w:rPr>
          <w:color w:val="000000"/>
          <w:sz w:val="24"/>
          <w:szCs w:val="24"/>
        </w:rPr>
      </w:pPr>
      <w:r w:rsidRPr="0021061F">
        <w:rPr>
          <w:b/>
          <w:color w:val="000000"/>
          <w:sz w:val="24"/>
          <w:szCs w:val="24"/>
        </w:rPr>
        <w:t>5.3.</w:t>
      </w:r>
      <w:r w:rsidRPr="0021061F">
        <w:rPr>
          <w:color w:val="000000"/>
          <w:sz w:val="24"/>
          <w:szCs w:val="24"/>
        </w:rPr>
        <w:t xml:space="preserve"> Подрядчик вправе:</w:t>
      </w:r>
    </w:p>
    <w:p w:rsidR="0021061F" w:rsidRPr="0021061F" w:rsidRDefault="0021061F" w:rsidP="00297CBB">
      <w:pPr>
        <w:jc w:val="both"/>
        <w:rPr>
          <w:color w:val="000000"/>
          <w:sz w:val="24"/>
          <w:szCs w:val="24"/>
        </w:rPr>
      </w:pPr>
      <w:r w:rsidRPr="0021061F">
        <w:rPr>
          <w:color w:val="000000"/>
          <w:sz w:val="24"/>
          <w:szCs w:val="24"/>
        </w:rPr>
        <w:t>- самостоятельно выбирать численность необходимого персонала;</w:t>
      </w:r>
    </w:p>
    <w:p w:rsidR="0021061F" w:rsidRPr="0021061F" w:rsidRDefault="0021061F" w:rsidP="00297CBB">
      <w:pPr>
        <w:pStyle w:val="Web2"/>
        <w:spacing w:before="0" w:beforeAutospacing="0" w:after="0" w:afterAutospacing="0"/>
        <w:jc w:val="both"/>
        <w:rPr>
          <w:color w:val="000000"/>
        </w:rPr>
      </w:pPr>
      <w:r w:rsidRPr="0021061F">
        <w:rPr>
          <w:color w:val="000000"/>
        </w:rPr>
        <w:t xml:space="preserve">- привлекать субподрядные организации, за действия которых Подрядчик несет ответственность, как </w:t>
      </w:r>
      <w:proofErr w:type="gramStart"/>
      <w:r w:rsidRPr="0021061F">
        <w:rPr>
          <w:color w:val="000000"/>
        </w:rPr>
        <w:t>за</w:t>
      </w:r>
      <w:proofErr w:type="gramEnd"/>
      <w:r w:rsidRPr="0021061F">
        <w:rPr>
          <w:color w:val="000000"/>
        </w:rPr>
        <w:t xml:space="preserve"> свои. Привлечение субподрядных организаций рекомендуется согласовывать с Заказчиком в письменном виде.</w:t>
      </w:r>
    </w:p>
    <w:p w:rsidR="0021061F" w:rsidRPr="0021061F" w:rsidRDefault="0021061F" w:rsidP="00297CBB">
      <w:pPr>
        <w:pStyle w:val="af"/>
        <w:tabs>
          <w:tab w:val="left" w:pos="540"/>
        </w:tabs>
        <w:spacing w:after="0"/>
        <w:jc w:val="both"/>
        <w:rPr>
          <w:color w:val="000000"/>
          <w:sz w:val="24"/>
          <w:szCs w:val="24"/>
        </w:rPr>
      </w:pPr>
      <w:r w:rsidRPr="0021061F">
        <w:rPr>
          <w:b/>
          <w:color w:val="000000"/>
          <w:sz w:val="24"/>
          <w:szCs w:val="24"/>
        </w:rPr>
        <w:t>5.4.</w:t>
      </w:r>
      <w:r w:rsidRPr="0021061F">
        <w:rPr>
          <w:color w:val="000000"/>
          <w:sz w:val="24"/>
          <w:szCs w:val="24"/>
        </w:rPr>
        <w:t xml:space="preserve"> Подрядчик обязан:</w:t>
      </w:r>
    </w:p>
    <w:p w:rsidR="0021061F" w:rsidRPr="0021061F" w:rsidRDefault="0021061F" w:rsidP="0021061F">
      <w:pPr>
        <w:pStyle w:val="af"/>
        <w:tabs>
          <w:tab w:val="left" w:pos="0"/>
        </w:tabs>
        <w:spacing w:after="0"/>
        <w:jc w:val="both"/>
        <w:rPr>
          <w:color w:val="000000"/>
          <w:sz w:val="24"/>
          <w:szCs w:val="24"/>
        </w:rPr>
      </w:pPr>
      <w:r w:rsidRPr="0021061F">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21061F" w:rsidRPr="0021061F" w:rsidRDefault="0021061F" w:rsidP="0021061F">
      <w:pPr>
        <w:pStyle w:val="af"/>
        <w:tabs>
          <w:tab w:val="left" w:pos="540"/>
        </w:tabs>
        <w:spacing w:after="0"/>
        <w:ind w:left="13" w:firstLine="13"/>
        <w:jc w:val="both"/>
        <w:rPr>
          <w:sz w:val="24"/>
          <w:szCs w:val="24"/>
        </w:rPr>
      </w:pPr>
      <w:proofErr w:type="gramStart"/>
      <w:r w:rsidRPr="0021061F">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по заявкам-заданиям Заказчика, </w:t>
      </w:r>
      <w:r w:rsidRPr="0021061F">
        <w:rPr>
          <w:color w:val="000000"/>
          <w:sz w:val="24"/>
          <w:szCs w:val="24"/>
        </w:rPr>
        <w:t xml:space="preserve">устным распоряжениям и телефонограммам ЕДДС города, предписаниям ОГИБДД УМВД России по городу Иваново </w:t>
      </w:r>
      <w:r w:rsidRPr="0021061F">
        <w:rPr>
          <w:sz w:val="24"/>
          <w:szCs w:val="24"/>
        </w:rPr>
        <w:t xml:space="preserve">в установленные Заказчиком сроки; </w:t>
      </w:r>
      <w:proofErr w:type="gramEnd"/>
    </w:p>
    <w:p w:rsidR="0021061F" w:rsidRPr="0021061F" w:rsidRDefault="0021061F" w:rsidP="0021061F">
      <w:pPr>
        <w:pStyle w:val="af"/>
        <w:tabs>
          <w:tab w:val="left" w:pos="540"/>
        </w:tabs>
        <w:spacing w:after="0"/>
        <w:jc w:val="both"/>
        <w:rPr>
          <w:sz w:val="24"/>
          <w:szCs w:val="24"/>
          <w:lang w:eastAsia="ar-SA"/>
        </w:rPr>
      </w:pPr>
      <w:r w:rsidRPr="0021061F">
        <w:rPr>
          <w:sz w:val="24"/>
          <w:szCs w:val="24"/>
        </w:rPr>
        <w:t xml:space="preserve">- самостоятельно выявлять и устранять дефекты проезжей части и элементов обустройства, влияющие на безопасность дорожного движения, о чем уведомлять Заказчика и согласовывать с ним объем восстановительных работ; </w:t>
      </w:r>
    </w:p>
    <w:p w:rsidR="0021061F" w:rsidRPr="0021061F" w:rsidRDefault="0021061F" w:rsidP="0021061F">
      <w:pPr>
        <w:pStyle w:val="af"/>
        <w:tabs>
          <w:tab w:val="left" w:pos="540"/>
        </w:tabs>
        <w:spacing w:after="0"/>
        <w:jc w:val="both"/>
        <w:rPr>
          <w:sz w:val="24"/>
          <w:szCs w:val="24"/>
        </w:rPr>
      </w:pPr>
      <w:r w:rsidRPr="0021061F">
        <w:rPr>
          <w:sz w:val="24"/>
          <w:szCs w:val="24"/>
        </w:rPr>
        <w:t xml:space="preserve">- согласовать с </w:t>
      </w:r>
      <w:r w:rsidRPr="0021061F">
        <w:rPr>
          <w:color w:val="000000"/>
          <w:sz w:val="24"/>
          <w:szCs w:val="24"/>
        </w:rPr>
        <w:t>ОГИБДД УМВД России по городу Иваново</w:t>
      </w:r>
      <w:r w:rsidRPr="0021061F">
        <w:rPr>
          <w:sz w:val="24"/>
          <w:szCs w:val="24"/>
        </w:rPr>
        <w:t xml:space="preserve"> организацию движения и ограждения места производства работ с целью обеспечения бесперебойного и безопасного </w:t>
      </w:r>
      <w:r w:rsidRPr="0021061F">
        <w:rPr>
          <w:sz w:val="24"/>
          <w:szCs w:val="24"/>
        </w:rPr>
        <w:lastRenderedPageBreak/>
        <w:t>движения участников дорожного движения;</w:t>
      </w:r>
    </w:p>
    <w:p w:rsidR="0021061F" w:rsidRPr="0021061F" w:rsidRDefault="0021061F" w:rsidP="0021061F">
      <w:pPr>
        <w:pStyle w:val="af"/>
        <w:tabs>
          <w:tab w:val="left" w:pos="540"/>
        </w:tabs>
        <w:spacing w:after="0"/>
        <w:jc w:val="both"/>
        <w:rPr>
          <w:sz w:val="24"/>
          <w:szCs w:val="24"/>
        </w:rPr>
      </w:pPr>
      <w:r w:rsidRPr="0021061F">
        <w:rPr>
          <w:sz w:val="24"/>
          <w:szCs w:val="24"/>
        </w:rPr>
        <w:t>- перед началом производства работ по установке и замене пешеходных ограждений, в целях сохранения единства архитектурного облика улиц города, согласовать вид ограждений с Заказчиком;</w:t>
      </w:r>
    </w:p>
    <w:p w:rsidR="0021061F" w:rsidRPr="0021061F" w:rsidRDefault="0021061F" w:rsidP="0021061F">
      <w:pPr>
        <w:pStyle w:val="af"/>
        <w:tabs>
          <w:tab w:val="left" w:pos="540"/>
        </w:tabs>
        <w:spacing w:after="0"/>
        <w:jc w:val="both"/>
        <w:rPr>
          <w:color w:val="000000"/>
          <w:sz w:val="24"/>
          <w:szCs w:val="24"/>
        </w:rPr>
      </w:pPr>
      <w:r w:rsidRPr="0021061F">
        <w:rPr>
          <w:color w:val="000000"/>
          <w:sz w:val="24"/>
          <w:szCs w:val="24"/>
        </w:rPr>
        <w:t>- восстановить или заменить поврежденные элементы ограждений на магистральных улицах в течение 2 суток после обнаружения дефектов, на улицах местного значения – в течение 5 суток;</w:t>
      </w:r>
    </w:p>
    <w:p w:rsidR="0021061F" w:rsidRPr="0021061F" w:rsidRDefault="0021061F" w:rsidP="0021061F">
      <w:pPr>
        <w:jc w:val="both"/>
        <w:rPr>
          <w:sz w:val="24"/>
          <w:szCs w:val="24"/>
        </w:rPr>
      </w:pPr>
      <w:r w:rsidRPr="0021061F">
        <w:rPr>
          <w:sz w:val="24"/>
          <w:szCs w:val="24"/>
        </w:rPr>
        <w:t>- осуществлять входной контроль дорожно-строительных материалов, конструкций, изделий;</w:t>
      </w:r>
    </w:p>
    <w:p w:rsidR="0021061F" w:rsidRPr="0021061F" w:rsidRDefault="0021061F" w:rsidP="0021061F">
      <w:pPr>
        <w:jc w:val="both"/>
        <w:rPr>
          <w:sz w:val="24"/>
          <w:szCs w:val="24"/>
        </w:rPr>
      </w:pPr>
      <w:r w:rsidRPr="0021061F">
        <w:rPr>
          <w:sz w:val="24"/>
          <w:szCs w:val="24"/>
        </w:rPr>
        <w:t>- вести и предъявлять по требованию Заказчика:</w:t>
      </w:r>
    </w:p>
    <w:p w:rsidR="0021061F" w:rsidRPr="0021061F" w:rsidRDefault="0021061F" w:rsidP="0021061F">
      <w:pPr>
        <w:widowControl/>
        <w:numPr>
          <w:ilvl w:val="0"/>
          <w:numId w:val="38"/>
        </w:numPr>
        <w:tabs>
          <w:tab w:val="num" w:pos="0"/>
        </w:tabs>
        <w:suppressAutoHyphens/>
        <w:autoSpaceDE/>
        <w:autoSpaceDN/>
        <w:adjustRightInd/>
        <w:ind w:left="0" w:firstLine="567"/>
        <w:jc w:val="both"/>
        <w:rPr>
          <w:sz w:val="24"/>
          <w:szCs w:val="24"/>
        </w:rPr>
      </w:pPr>
      <w:r w:rsidRPr="0021061F">
        <w:rPr>
          <w:sz w:val="24"/>
          <w:szCs w:val="24"/>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21061F" w:rsidRPr="0021061F" w:rsidRDefault="0021061F" w:rsidP="0021061F">
      <w:pPr>
        <w:widowControl/>
        <w:numPr>
          <w:ilvl w:val="0"/>
          <w:numId w:val="38"/>
        </w:numPr>
        <w:tabs>
          <w:tab w:val="num" w:pos="0"/>
        </w:tabs>
        <w:suppressAutoHyphens/>
        <w:autoSpaceDE/>
        <w:autoSpaceDN/>
        <w:adjustRightInd/>
        <w:ind w:left="0" w:firstLine="567"/>
        <w:jc w:val="both"/>
        <w:rPr>
          <w:sz w:val="24"/>
          <w:szCs w:val="24"/>
        </w:rPr>
      </w:pPr>
      <w:r w:rsidRPr="0021061F">
        <w:rPr>
          <w:sz w:val="24"/>
          <w:szCs w:val="24"/>
        </w:rPr>
        <w:t xml:space="preserve"> журналы регистрации проб строительных материалов, акты отбора образцов (проб);</w:t>
      </w:r>
    </w:p>
    <w:p w:rsidR="0021061F" w:rsidRPr="0021061F" w:rsidRDefault="0021061F" w:rsidP="0021061F">
      <w:pPr>
        <w:widowControl/>
        <w:numPr>
          <w:ilvl w:val="0"/>
          <w:numId w:val="38"/>
        </w:numPr>
        <w:tabs>
          <w:tab w:val="num" w:pos="0"/>
        </w:tabs>
        <w:suppressAutoHyphens/>
        <w:autoSpaceDE/>
        <w:autoSpaceDN/>
        <w:adjustRightInd/>
        <w:ind w:left="0" w:firstLine="567"/>
        <w:jc w:val="both"/>
        <w:rPr>
          <w:sz w:val="24"/>
          <w:szCs w:val="24"/>
        </w:rPr>
      </w:pPr>
      <w:r w:rsidRPr="0021061F">
        <w:rPr>
          <w:sz w:val="24"/>
          <w:szCs w:val="24"/>
        </w:rPr>
        <w:t xml:space="preserve"> журнал производства работ;</w:t>
      </w:r>
    </w:p>
    <w:p w:rsidR="0021061F" w:rsidRPr="0021061F" w:rsidRDefault="0021061F" w:rsidP="0021061F">
      <w:pPr>
        <w:widowControl/>
        <w:numPr>
          <w:ilvl w:val="0"/>
          <w:numId w:val="38"/>
        </w:numPr>
        <w:tabs>
          <w:tab w:val="num" w:pos="0"/>
        </w:tabs>
        <w:suppressAutoHyphens/>
        <w:autoSpaceDE/>
        <w:autoSpaceDN/>
        <w:adjustRightInd/>
        <w:ind w:left="0" w:firstLine="567"/>
        <w:jc w:val="both"/>
        <w:rPr>
          <w:sz w:val="24"/>
          <w:szCs w:val="24"/>
        </w:rPr>
      </w:pPr>
      <w:r w:rsidRPr="0021061F">
        <w:rPr>
          <w:sz w:val="24"/>
          <w:szCs w:val="24"/>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21061F" w:rsidRPr="0021061F" w:rsidRDefault="0021061F" w:rsidP="0021061F">
      <w:pPr>
        <w:pStyle w:val="af"/>
        <w:tabs>
          <w:tab w:val="left" w:pos="540"/>
        </w:tabs>
        <w:spacing w:after="0"/>
        <w:ind w:left="13" w:firstLine="13"/>
        <w:jc w:val="both"/>
        <w:rPr>
          <w:color w:val="000000"/>
          <w:sz w:val="24"/>
          <w:szCs w:val="24"/>
        </w:rPr>
      </w:pPr>
      <w:r w:rsidRPr="0021061F">
        <w:rPr>
          <w:sz w:val="24"/>
          <w:szCs w:val="24"/>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21061F">
        <w:rPr>
          <w:b/>
          <w:sz w:val="24"/>
          <w:szCs w:val="24"/>
        </w:rPr>
        <w:t xml:space="preserve"> </w:t>
      </w:r>
      <w:r w:rsidRPr="0021061F">
        <w:rPr>
          <w:sz w:val="24"/>
          <w:szCs w:val="24"/>
        </w:rPr>
        <w:t>подтверждающими соответствие данной лаборатории требованиям, установленным действующим законодательством;</w:t>
      </w:r>
    </w:p>
    <w:p w:rsidR="0021061F" w:rsidRPr="0021061F" w:rsidRDefault="0021061F" w:rsidP="0021061F">
      <w:pPr>
        <w:pStyle w:val="af"/>
        <w:tabs>
          <w:tab w:val="left" w:pos="540"/>
        </w:tabs>
        <w:spacing w:after="0"/>
        <w:ind w:left="13" w:firstLine="13"/>
        <w:jc w:val="both"/>
        <w:rPr>
          <w:color w:val="000000"/>
          <w:sz w:val="24"/>
          <w:szCs w:val="24"/>
        </w:rPr>
      </w:pPr>
      <w:r w:rsidRPr="0021061F">
        <w:rPr>
          <w:color w:val="000000"/>
          <w:sz w:val="24"/>
          <w:szCs w:val="24"/>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21061F" w:rsidRPr="0021061F" w:rsidRDefault="0021061F" w:rsidP="0021061F">
      <w:pPr>
        <w:pStyle w:val="af"/>
        <w:spacing w:after="0"/>
        <w:jc w:val="both"/>
        <w:rPr>
          <w:color w:val="000000"/>
          <w:sz w:val="24"/>
          <w:szCs w:val="24"/>
        </w:rPr>
      </w:pPr>
      <w:r w:rsidRPr="0021061F">
        <w:rPr>
          <w:color w:val="000000"/>
          <w:sz w:val="24"/>
          <w:szCs w:val="24"/>
        </w:rPr>
        <w:t>- устранять все замечания Заказчика, данные им в порядке, установленном настоящим контрактом;</w:t>
      </w:r>
    </w:p>
    <w:p w:rsidR="0021061F" w:rsidRPr="0021061F" w:rsidRDefault="0021061F" w:rsidP="0021061F">
      <w:pPr>
        <w:tabs>
          <w:tab w:val="left" w:pos="540"/>
        </w:tabs>
        <w:ind w:hanging="13"/>
        <w:jc w:val="both"/>
        <w:rPr>
          <w:color w:val="000000"/>
          <w:sz w:val="24"/>
          <w:szCs w:val="24"/>
        </w:rPr>
      </w:pPr>
      <w:r w:rsidRPr="0021061F">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21061F" w:rsidRPr="0021061F" w:rsidRDefault="0021061F" w:rsidP="0021061F">
      <w:pPr>
        <w:pStyle w:val="af"/>
        <w:spacing w:after="0"/>
        <w:ind w:firstLine="13"/>
        <w:jc w:val="both"/>
        <w:rPr>
          <w:color w:val="000000"/>
          <w:sz w:val="24"/>
          <w:szCs w:val="24"/>
        </w:rPr>
      </w:pPr>
      <w:r w:rsidRPr="0021061F">
        <w:rPr>
          <w:color w:val="000000"/>
          <w:sz w:val="24"/>
          <w:szCs w:val="24"/>
        </w:rPr>
        <w:t>- при производстве работ обеспечить безопасное движение автотранспортных средств и пешеходов;</w:t>
      </w:r>
    </w:p>
    <w:p w:rsidR="0021061F" w:rsidRPr="0021061F" w:rsidRDefault="0021061F" w:rsidP="0021061F">
      <w:pPr>
        <w:pStyle w:val="af"/>
        <w:spacing w:after="0"/>
        <w:jc w:val="both"/>
        <w:rPr>
          <w:color w:val="000000"/>
          <w:sz w:val="24"/>
          <w:szCs w:val="24"/>
        </w:rPr>
      </w:pPr>
      <w:r w:rsidRPr="0021061F">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21061F" w:rsidRPr="0021061F" w:rsidRDefault="0021061F" w:rsidP="0021061F">
      <w:pPr>
        <w:tabs>
          <w:tab w:val="left" w:pos="540"/>
        </w:tabs>
        <w:ind w:left="13" w:hanging="13"/>
        <w:jc w:val="both"/>
        <w:rPr>
          <w:color w:val="000000"/>
          <w:sz w:val="24"/>
          <w:szCs w:val="24"/>
        </w:rPr>
      </w:pPr>
      <w:r w:rsidRPr="0021061F">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21061F" w:rsidRPr="0021061F" w:rsidRDefault="0021061F" w:rsidP="0021061F">
      <w:pPr>
        <w:pStyle w:val="af"/>
        <w:spacing w:after="0"/>
        <w:jc w:val="both"/>
        <w:rPr>
          <w:color w:val="000000"/>
          <w:sz w:val="24"/>
          <w:szCs w:val="24"/>
        </w:rPr>
      </w:pPr>
      <w:r w:rsidRPr="0021061F">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21061F" w:rsidRPr="0021061F" w:rsidRDefault="0021061F" w:rsidP="0021061F">
      <w:pPr>
        <w:ind w:left="13" w:firstLine="13"/>
        <w:jc w:val="both"/>
        <w:rPr>
          <w:sz w:val="24"/>
          <w:szCs w:val="24"/>
        </w:rPr>
      </w:pPr>
      <w:r w:rsidRPr="0021061F">
        <w:rPr>
          <w:color w:val="000000"/>
          <w:sz w:val="24"/>
          <w:szCs w:val="24"/>
        </w:rPr>
        <w:t xml:space="preserve">- </w:t>
      </w:r>
      <w:r w:rsidRPr="0021061F">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1061F" w:rsidRPr="0021061F" w:rsidRDefault="0021061F" w:rsidP="0021061F">
      <w:pPr>
        <w:jc w:val="both"/>
        <w:rPr>
          <w:sz w:val="24"/>
          <w:szCs w:val="24"/>
        </w:rPr>
      </w:pPr>
      <w:r w:rsidRPr="0021061F">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21061F" w:rsidRPr="0021061F" w:rsidRDefault="0021061F" w:rsidP="0021061F">
      <w:pPr>
        <w:jc w:val="both"/>
        <w:rPr>
          <w:color w:val="000000"/>
          <w:sz w:val="24"/>
          <w:szCs w:val="24"/>
        </w:rPr>
      </w:pPr>
      <w:r w:rsidRPr="0021061F">
        <w:rPr>
          <w:color w:val="000000"/>
          <w:sz w:val="24"/>
          <w:szCs w:val="24"/>
        </w:rPr>
        <w:lastRenderedPageBreak/>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21061F" w:rsidRPr="0021061F" w:rsidRDefault="0021061F" w:rsidP="0021061F">
      <w:pPr>
        <w:jc w:val="both"/>
        <w:rPr>
          <w:color w:val="000000"/>
          <w:sz w:val="24"/>
          <w:szCs w:val="24"/>
        </w:rPr>
      </w:pPr>
      <w:r w:rsidRPr="0021061F">
        <w:rPr>
          <w:color w:val="000000"/>
          <w:sz w:val="24"/>
          <w:szCs w:val="24"/>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21061F" w:rsidRPr="0021061F" w:rsidRDefault="0021061F" w:rsidP="0021061F">
      <w:pPr>
        <w:pStyle w:val="af"/>
        <w:spacing w:after="0"/>
        <w:jc w:val="both"/>
        <w:rPr>
          <w:color w:val="000000"/>
          <w:sz w:val="24"/>
          <w:szCs w:val="24"/>
        </w:rPr>
      </w:pPr>
      <w:r w:rsidRPr="0021061F">
        <w:rPr>
          <w:color w:val="000000"/>
          <w:sz w:val="24"/>
          <w:szCs w:val="24"/>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21061F" w:rsidRPr="0021061F" w:rsidRDefault="0021061F" w:rsidP="0021061F">
      <w:pPr>
        <w:jc w:val="both"/>
        <w:rPr>
          <w:color w:val="000000"/>
          <w:sz w:val="24"/>
          <w:szCs w:val="24"/>
        </w:rPr>
      </w:pPr>
      <w:r w:rsidRPr="0021061F">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1061F" w:rsidRPr="0021061F" w:rsidRDefault="0021061F" w:rsidP="0021061F">
      <w:pPr>
        <w:pStyle w:val="af"/>
        <w:tabs>
          <w:tab w:val="left" w:pos="540"/>
        </w:tabs>
        <w:spacing w:after="0"/>
        <w:ind w:left="13" w:firstLine="13"/>
        <w:jc w:val="both"/>
        <w:rPr>
          <w:color w:val="000000"/>
          <w:sz w:val="24"/>
          <w:szCs w:val="24"/>
        </w:rPr>
      </w:pPr>
      <w:r w:rsidRPr="0021061F">
        <w:rPr>
          <w:color w:val="000000"/>
          <w:sz w:val="24"/>
          <w:szCs w:val="24"/>
        </w:rPr>
        <w:t>- в случае приостановки работ по любой причине уведомить Заказчика в течение 24 часов;</w:t>
      </w:r>
    </w:p>
    <w:p w:rsidR="0021061F" w:rsidRPr="0021061F" w:rsidRDefault="0021061F" w:rsidP="0021061F">
      <w:pPr>
        <w:jc w:val="both"/>
        <w:rPr>
          <w:color w:val="000000"/>
          <w:sz w:val="24"/>
          <w:szCs w:val="24"/>
        </w:rPr>
      </w:pPr>
      <w:r w:rsidRPr="0021061F">
        <w:rPr>
          <w:color w:val="000000"/>
          <w:sz w:val="24"/>
          <w:szCs w:val="24"/>
        </w:rPr>
        <w:t>- сдавать Заказчику завершенные объекты по установке пешеходных ограждений, ремонту дорог и тротуаров по акту приемочной комиссии;</w:t>
      </w:r>
    </w:p>
    <w:p w:rsidR="0021061F" w:rsidRPr="0021061F" w:rsidRDefault="0021061F" w:rsidP="0021061F">
      <w:pPr>
        <w:jc w:val="both"/>
        <w:rPr>
          <w:color w:val="000000"/>
          <w:sz w:val="24"/>
          <w:szCs w:val="24"/>
        </w:rPr>
      </w:pPr>
      <w:r w:rsidRPr="0021061F">
        <w:rPr>
          <w:color w:val="000000"/>
          <w:sz w:val="24"/>
          <w:szCs w:val="24"/>
        </w:rPr>
        <w:t>- выдать гарантийный паспорт на выполненные работы по ремонту дорог и тротуаров в соответствии с п.7.2. настоящего контракта;</w:t>
      </w:r>
    </w:p>
    <w:p w:rsidR="0021061F" w:rsidRPr="0021061F" w:rsidRDefault="0021061F" w:rsidP="0021061F">
      <w:pPr>
        <w:jc w:val="both"/>
        <w:rPr>
          <w:color w:val="000000"/>
          <w:sz w:val="24"/>
          <w:szCs w:val="24"/>
        </w:rPr>
      </w:pPr>
      <w:r w:rsidRPr="0021061F">
        <w:rPr>
          <w:color w:val="000000"/>
          <w:sz w:val="24"/>
          <w:szCs w:val="24"/>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21061F" w:rsidRPr="0021061F" w:rsidRDefault="0021061F" w:rsidP="0021061F">
      <w:pPr>
        <w:pStyle w:val="af"/>
        <w:tabs>
          <w:tab w:val="left" w:pos="540"/>
        </w:tabs>
        <w:spacing w:after="0"/>
        <w:jc w:val="both"/>
        <w:rPr>
          <w:color w:val="000000"/>
          <w:sz w:val="24"/>
          <w:szCs w:val="24"/>
        </w:rPr>
      </w:pPr>
      <w:r w:rsidRPr="0021061F">
        <w:rPr>
          <w:color w:val="000000"/>
          <w:sz w:val="24"/>
          <w:szCs w:val="24"/>
        </w:rPr>
        <w:t>- предоставлять на утверждение Заказчику акты о приемке выполненных работ (Форма № КС-2);</w:t>
      </w:r>
    </w:p>
    <w:p w:rsidR="0021061F" w:rsidRPr="0021061F" w:rsidRDefault="0021061F" w:rsidP="0021061F">
      <w:pPr>
        <w:jc w:val="both"/>
        <w:rPr>
          <w:color w:val="000000"/>
          <w:sz w:val="24"/>
          <w:szCs w:val="24"/>
        </w:rPr>
      </w:pPr>
      <w:r w:rsidRPr="0021061F">
        <w:rPr>
          <w:color w:val="000000"/>
          <w:sz w:val="24"/>
          <w:szCs w:val="24"/>
        </w:rPr>
        <w:t>- обеспечить соблюдение требований санитарных правил в процессе производства и завершения работ;</w:t>
      </w:r>
    </w:p>
    <w:p w:rsidR="0021061F" w:rsidRPr="0021061F" w:rsidRDefault="0021061F" w:rsidP="0021061F">
      <w:pPr>
        <w:ind w:left="25" w:hanging="25"/>
        <w:jc w:val="both"/>
        <w:rPr>
          <w:color w:val="000000"/>
          <w:sz w:val="24"/>
          <w:szCs w:val="24"/>
          <w:lang w:eastAsia="ar-SA"/>
        </w:rPr>
      </w:pPr>
      <w:r w:rsidRPr="0021061F">
        <w:rPr>
          <w:color w:val="000000"/>
          <w:sz w:val="24"/>
          <w:szCs w:val="24"/>
        </w:rPr>
        <w:t>- оперативно передавать по запросу Заказчика необходимую информацию, касающуюся транспортно-эксплуатационного состояния обслуживаемой улично-дорожной сети;</w:t>
      </w:r>
    </w:p>
    <w:p w:rsidR="0021061F" w:rsidRPr="0021061F" w:rsidRDefault="0021061F" w:rsidP="0021061F">
      <w:pPr>
        <w:pStyle w:val="a5"/>
        <w:spacing w:after="0"/>
      </w:pPr>
      <w:proofErr w:type="gramStart"/>
      <w:r w:rsidRPr="0021061F">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21061F" w:rsidRPr="0021061F" w:rsidRDefault="0021061F" w:rsidP="0021061F">
      <w:pPr>
        <w:jc w:val="center"/>
        <w:rPr>
          <w:b/>
          <w:color w:val="000000"/>
          <w:sz w:val="24"/>
          <w:szCs w:val="24"/>
        </w:rPr>
      </w:pPr>
    </w:p>
    <w:p w:rsidR="0021061F" w:rsidRPr="0021061F" w:rsidRDefault="0021061F" w:rsidP="0021061F">
      <w:pPr>
        <w:jc w:val="center"/>
        <w:rPr>
          <w:b/>
          <w:color w:val="000000"/>
          <w:sz w:val="24"/>
          <w:szCs w:val="24"/>
        </w:rPr>
      </w:pPr>
      <w:r w:rsidRPr="0021061F">
        <w:rPr>
          <w:b/>
          <w:color w:val="000000"/>
          <w:sz w:val="24"/>
          <w:szCs w:val="24"/>
        </w:rPr>
        <w:t>6. ОТВЕТСТВЕННОСТЬ СТОРОН</w:t>
      </w:r>
    </w:p>
    <w:p w:rsidR="0021061F" w:rsidRPr="0021061F" w:rsidRDefault="0021061F" w:rsidP="0021061F">
      <w:pPr>
        <w:pStyle w:val="af"/>
        <w:spacing w:after="0"/>
        <w:jc w:val="both"/>
        <w:rPr>
          <w:sz w:val="24"/>
          <w:szCs w:val="24"/>
        </w:rPr>
      </w:pPr>
      <w:r w:rsidRPr="0021061F">
        <w:rPr>
          <w:b/>
          <w:sz w:val="24"/>
          <w:szCs w:val="24"/>
        </w:rPr>
        <w:t xml:space="preserve">6.1. </w:t>
      </w:r>
      <w:r w:rsidRPr="0021061F">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21061F" w:rsidRPr="0021061F" w:rsidRDefault="0021061F" w:rsidP="0021061F">
      <w:pPr>
        <w:pStyle w:val="af"/>
        <w:spacing w:after="0"/>
        <w:jc w:val="both"/>
        <w:rPr>
          <w:sz w:val="24"/>
          <w:szCs w:val="24"/>
        </w:rPr>
      </w:pPr>
      <w:r w:rsidRPr="0021061F">
        <w:rPr>
          <w:b/>
          <w:sz w:val="24"/>
          <w:szCs w:val="24"/>
        </w:rPr>
        <w:t>6.2.</w:t>
      </w:r>
      <w:r w:rsidRPr="0021061F">
        <w:rPr>
          <w:sz w:val="24"/>
          <w:szCs w:val="24"/>
        </w:rPr>
        <w:t xml:space="preserve"> Подрядчик за ненадлежащее исполнение своих обязательств по настоящему контракту уплачивает Заказчику:</w:t>
      </w:r>
    </w:p>
    <w:p w:rsidR="0021061F" w:rsidRPr="0021061F" w:rsidRDefault="0021061F" w:rsidP="0021061F">
      <w:pPr>
        <w:pStyle w:val="af"/>
        <w:spacing w:after="0"/>
        <w:jc w:val="both"/>
        <w:rPr>
          <w:sz w:val="24"/>
          <w:szCs w:val="24"/>
        </w:rPr>
      </w:pPr>
      <w:r w:rsidRPr="0021061F">
        <w:rPr>
          <w:sz w:val="24"/>
          <w:szCs w:val="24"/>
        </w:rPr>
        <w:t xml:space="preserve">- за </w:t>
      </w:r>
      <w:r w:rsidRPr="0021061F">
        <w:rPr>
          <w:color w:val="000000"/>
          <w:sz w:val="24"/>
          <w:szCs w:val="24"/>
        </w:rPr>
        <w:t xml:space="preserve">нарушение условий муниципального контракта Подрядчиком, а также за </w:t>
      </w:r>
      <w:r w:rsidRPr="0021061F">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суммы, предусмотренной на данный вид работ локальным сметным расчетом (Приложение № 3) настоящего контракта;</w:t>
      </w:r>
    </w:p>
    <w:p w:rsidR="0021061F" w:rsidRPr="0021061F" w:rsidRDefault="0021061F" w:rsidP="0021061F">
      <w:pPr>
        <w:pStyle w:val="af"/>
        <w:spacing w:after="0"/>
        <w:jc w:val="both"/>
        <w:rPr>
          <w:sz w:val="24"/>
          <w:szCs w:val="24"/>
        </w:rPr>
      </w:pPr>
      <w:proofErr w:type="gramStart"/>
      <w:r w:rsidRPr="0021061F">
        <w:rPr>
          <w:sz w:val="24"/>
          <w:szCs w:val="24"/>
        </w:rPr>
        <w:t xml:space="preserve">-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w:t>
      </w:r>
      <w:r w:rsidRPr="0021061F">
        <w:rPr>
          <w:sz w:val="24"/>
          <w:szCs w:val="24"/>
        </w:rPr>
        <w:lastRenderedPageBreak/>
        <w:t>устранение в срок выявленных нарушений начисляются пени в размере 1/32 ставки рефинансирования ЦБ РФ, действующей на день уплаты пени, от суммы, предусмотренной на данный вид работ локальным сметным расчетом (Приложение № 3) настоящего контракта за каждый день</w:t>
      </w:r>
      <w:proofErr w:type="gramEnd"/>
      <w:r w:rsidRPr="0021061F">
        <w:rPr>
          <w:sz w:val="24"/>
          <w:szCs w:val="24"/>
        </w:rPr>
        <w:t xml:space="preserve"> просрочки;</w:t>
      </w:r>
    </w:p>
    <w:p w:rsidR="0021061F" w:rsidRPr="0021061F" w:rsidRDefault="0021061F" w:rsidP="0021061F">
      <w:pPr>
        <w:pStyle w:val="af"/>
        <w:spacing w:after="0"/>
        <w:jc w:val="both"/>
        <w:rPr>
          <w:sz w:val="24"/>
          <w:szCs w:val="24"/>
        </w:rPr>
      </w:pPr>
      <w:proofErr w:type="gramStart"/>
      <w:r w:rsidRPr="0021061F">
        <w:rPr>
          <w:sz w:val="24"/>
          <w:szCs w:val="24"/>
        </w:rPr>
        <w:t>- за не обеспечение бесперебойного движения транспортных средств, отмену автобусного сообщения на участках улично-дорожной сети, произошедших по вине Подрядчика - пени в размере 1/16 ставки рефинансирования ЦБ РФ, действующей на день уплаты пени, от суммы, предусмотренной на данный вид работ локальным сметным расчетом (Приложение № 3) настоящего контракта за каждый день срыва движения.</w:t>
      </w:r>
      <w:proofErr w:type="gramEnd"/>
    </w:p>
    <w:p w:rsidR="0021061F" w:rsidRPr="0021061F" w:rsidRDefault="0021061F" w:rsidP="0021061F">
      <w:pPr>
        <w:jc w:val="both"/>
        <w:rPr>
          <w:color w:val="000000"/>
          <w:sz w:val="24"/>
          <w:szCs w:val="24"/>
        </w:rPr>
      </w:pPr>
      <w:r w:rsidRPr="0021061F">
        <w:rPr>
          <w:b/>
          <w:color w:val="000000"/>
          <w:sz w:val="24"/>
          <w:szCs w:val="24"/>
        </w:rPr>
        <w:t xml:space="preserve">6.3. </w:t>
      </w:r>
      <w:r w:rsidRPr="0021061F">
        <w:rPr>
          <w:color w:val="000000"/>
          <w:sz w:val="24"/>
          <w:szCs w:val="24"/>
        </w:rPr>
        <w:t xml:space="preserve">Неустойка (штраф, пени) перечисляются </w:t>
      </w:r>
      <w:r w:rsidRPr="0021061F">
        <w:rPr>
          <w:bCs/>
          <w:color w:val="000000"/>
          <w:sz w:val="24"/>
          <w:szCs w:val="24"/>
        </w:rPr>
        <w:t>Подрядчиком</w:t>
      </w:r>
      <w:r w:rsidRPr="0021061F">
        <w:rPr>
          <w:color w:val="000000"/>
          <w:sz w:val="24"/>
          <w:szCs w:val="24"/>
        </w:rPr>
        <w:t xml:space="preserve"> в течение 10 (Десяти) дней с момента выставления соответствующей претензии на расчетный счет </w:t>
      </w:r>
      <w:r w:rsidRPr="0021061F">
        <w:rPr>
          <w:bCs/>
          <w:color w:val="000000"/>
          <w:sz w:val="24"/>
          <w:szCs w:val="24"/>
        </w:rPr>
        <w:t>Заказчика</w:t>
      </w:r>
      <w:r w:rsidRPr="0021061F">
        <w:rPr>
          <w:color w:val="000000"/>
          <w:sz w:val="24"/>
          <w:szCs w:val="24"/>
        </w:rPr>
        <w:t>, указанный в претензии. Уплата неустойки не освобождает Подрядчика от выполнения своих обязательств в натуре.</w:t>
      </w:r>
    </w:p>
    <w:p w:rsidR="0021061F" w:rsidRPr="0021061F" w:rsidRDefault="0021061F" w:rsidP="0021061F">
      <w:pPr>
        <w:pStyle w:val="af"/>
        <w:spacing w:after="0"/>
        <w:jc w:val="both"/>
        <w:rPr>
          <w:sz w:val="24"/>
          <w:szCs w:val="24"/>
        </w:rPr>
      </w:pPr>
      <w:r w:rsidRPr="0021061F">
        <w:rPr>
          <w:b/>
          <w:sz w:val="24"/>
          <w:szCs w:val="24"/>
        </w:rPr>
        <w:t xml:space="preserve">6.4. </w:t>
      </w:r>
      <w:r w:rsidRPr="0021061F">
        <w:rPr>
          <w:sz w:val="24"/>
          <w:szCs w:val="24"/>
        </w:rPr>
        <w:t>Подрядчик</w:t>
      </w:r>
      <w:r w:rsidRPr="0021061F">
        <w:rPr>
          <w:b/>
          <w:sz w:val="24"/>
          <w:szCs w:val="24"/>
        </w:rPr>
        <w:t xml:space="preserve"> </w:t>
      </w:r>
      <w:r w:rsidRPr="0021061F">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1061F" w:rsidRPr="0021061F" w:rsidRDefault="0021061F" w:rsidP="0021061F">
      <w:pPr>
        <w:jc w:val="both"/>
        <w:rPr>
          <w:sz w:val="24"/>
          <w:szCs w:val="24"/>
        </w:rPr>
      </w:pPr>
      <w:r w:rsidRPr="0021061F">
        <w:rPr>
          <w:b/>
          <w:sz w:val="24"/>
          <w:szCs w:val="24"/>
        </w:rPr>
        <w:t>6.5.</w:t>
      </w:r>
      <w:r w:rsidRPr="0021061F">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21061F" w:rsidRPr="0021061F" w:rsidRDefault="0021061F" w:rsidP="0021061F">
      <w:pPr>
        <w:jc w:val="both"/>
        <w:rPr>
          <w:sz w:val="24"/>
          <w:szCs w:val="24"/>
        </w:rPr>
      </w:pPr>
      <w:r w:rsidRPr="0021061F">
        <w:rPr>
          <w:b/>
          <w:caps/>
          <w:sz w:val="24"/>
          <w:szCs w:val="24"/>
        </w:rPr>
        <w:t xml:space="preserve">6.6. </w:t>
      </w:r>
      <w:proofErr w:type="gramStart"/>
      <w:r w:rsidRPr="0021061F">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21061F">
        <w:rPr>
          <w:sz w:val="24"/>
          <w:szCs w:val="24"/>
        </w:rPr>
        <w:t xml:space="preserve">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1061F" w:rsidRPr="0021061F" w:rsidRDefault="0021061F" w:rsidP="0021061F">
      <w:pPr>
        <w:jc w:val="center"/>
        <w:rPr>
          <w:b/>
          <w:color w:val="000000"/>
          <w:sz w:val="24"/>
          <w:szCs w:val="24"/>
        </w:rPr>
      </w:pPr>
    </w:p>
    <w:p w:rsidR="0021061F" w:rsidRPr="0021061F" w:rsidRDefault="0021061F" w:rsidP="0021061F">
      <w:pPr>
        <w:jc w:val="center"/>
        <w:rPr>
          <w:b/>
          <w:color w:val="000000"/>
          <w:sz w:val="24"/>
          <w:szCs w:val="24"/>
        </w:rPr>
      </w:pPr>
      <w:r w:rsidRPr="0021061F">
        <w:rPr>
          <w:b/>
          <w:color w:val="000000"/>
          <w:sz w:val="24"/>
          <w:szCs w:val="24"/>
        </w:rPr>
        <w:t>7. ГАРАНТИИ</w:t>
      </w:r>
    </w:p>
    <w:p w:rsidR="0021061F" w:rsidRPr="0021061F" w:rsidRDefault="0021061F" w:rsidP="0021061F">
      <w:pPr>
        <w:jc w:val="both"/>
        <w:rPr>
          <w:color w:val="000000"/>
          <w:sz w:val="24"/>
          <w:szCs w:val="24"/>
        </w:rPr>
      </w:pPr>
      <w:r w:rsidRPr="0021061F">
        <w:rPr>
          <w:b/>
          <w:color w:val="000000"/>
          <w:sz w:val="24"/>
          <w:szCs w:val="24"/>
        </w:rPr>
        <w:t xml:space="preserve">7.1. </w:t>
      </w:r>
      <w:r w:rsidRPr="0021061F">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21061F" w:rsidRPr="0021061F" w:rsidRDefault="0021061F" w:rsidP="0021061F">
      <w:pPr>
        <w:jc w:val="both"/>
        <w:rPr>
          <w:color w:val="000000"/>
          <w:sz w:val="24"/>
          <w:szCs w:val="24"/>
        </w:rPr>
      </w:pPr>
      <w:r w:rsidRPr="0021061F">
        <w:rPr>
          <w:b/>
          <w:color w:val="000000"/>
          <w:sz w:val="24"/>
          <w:szCs w:val="24"/>
        </w:rPr>
        <w:t>7.2</w:t>
      </w:r>
      <w:r w:rsidRPr="0021061F">
        <w:rPr>
          <w:color w:val="000000"/>
          <w:sz w:val="24"/>
          <w:szCs w:val="24"/>
        </w:rPr>
        <w:t>. Гарантийный срок на выполненные работы:</w:t>
      </w:r>
    </w:p>
    <w:p w:rsidR="0021061F" w:rsidRPr="0021061F" w:rsidRDefault="0021061F" w:rsidP="0021061F">
      <w:pPr>
        <w:jc w:val="both"/>
        <w:rPr>
          <w:sz w:val="24"/>
          <w:szCs w:val="24"/>
        </w:rPr>
      </w:pPr>
      <w:r w:rsidRPr="0021061F">
        <w:rPr>
          <w:sz w:val="24"/>
          <w:szCs w:val="24"/>
        </w:rPr>
        <w:t>- по текущему ремонту дорог и тротуаров - 1 (Один) год;</w:t>
      </w:r>
    </w:p>
    <w:p w:rsidR="0021061F" w:rsidRPr="0021061F" w:rsidRDefault="0021061F" w:rsidP="0021061F">
      <w:pPr>
        <w:jc w:val="both"/>
        <w:rPr>
          <w:color w:val="000000"/>
          <w:sz w:val="24"/>
          <w:szCs w:val="24"/>
        </w:rPr>
      </w:pPr>
      <w:r w:rsidRPr="0021061F">
        <w:rPr>
          <w:color w:val="000000"/>
          <w:sz w:val="24"/>
          <w:szCs w:val="24"/>
        </w:rPr>
        <w:t>- по установке бортового камня - 2 (Два) года;</w:t>
      </w:r>
    </w:p>
    <w:p w:rsidR="0021061F" w:rsidRPr="0021061F" w:rsidRDefault="0021061F" w:rsidP="0021061F">
      <w:pPr>
        <w:jc w:val="both"/>
        <w:rPr>
          <w:sz w:val="24"/>
          <w:szCs w:val="24"/>
        </w:rPr>
      </w:pPr>
      <w:r w:rsidRPr="0021061F">
        <w:rPr>
          <w:sz w:val="24"/>
          <w:szCs w:val="24"/>
        </w:rPr>
        <w:t>- установке и замене пешеходных ограждений – 2 (Два) года;</w:t>
      </w:r>
    </w:p>
    <w:p w:rsidR="0021061F" w:rsidRPr="0021061F" w:rsidRDefault="0021061F" w:rsidP="0021061F">
      <w:pPr>
        <w:jc w:val="both"/>
        <w:rPr>
          <w:color w:val="000000"/>
          <w:sz w:val="24"/>
          <w:szCs w:val="24"/>
        </w:rPr>
      </w:pPr>
      <w:r w:rsidRPr="0021061F">
        <w:rPr>
          <w:sz w:val="24"/>
          <w:szCs w:val="24"/>
        </w:rPr>
        <w:t>- окрашенным элементам -1 (Один) год.</w:t>
      </w:r>
    </w:p>
    <w:p w:rsidR="0021061F" w:rsidRPr="0021061F" w:rsidRDefault="0021061F" w:rsidP="0021061F">
      <w:pPr>
        <w:tabs>
          <w:tab w:val="left" w:pos="563"/>
        </w:tabs>
        <w:jc w:val="both"/>
        <w:rPr>
          <w:color w:val="000000"/>
          <w:sz w:val="24"/>
          <w:szCs w:val="24"/>
        </w:rPr>
      </w:pPr>
      <w:r w:rsidRPr="0021061F">
        <w:rPr>
          <w:color w:val="000000"/>
          <w:sz w:val="24"/>
          <w:szCs w:val="24"/>
        </w:rPr>
        <w:t xml:space="preserve">Гарантийный срок начинается с момента подписания акта приемочной комиссией по каждому объекту. Гарантийные обязательства по текущему ремонту дорог и тротуаров оформляются в виде паспорта в составе исполнительной документации. </w:t>
      </w:r>
    </w:p>
    <w:p w:rsidR="0021061F" w:rsidRPr="0021061F" w:rsidRDefault="0021061F" w:rsidP="0021061F">
      <w:pPr>
        <w:jc w:val="both"/>
        <w:rPr>
          <w:color w:val="000000"/>
          <w:sz w:val="24"/>
          <w:szCs w:val="24"/>
        </w:rPr>
      </w:pPr>
      <w:r w:rsidRPr="0021061F">
        <w:rPr>
          <w:b/>
          <w:color w:val="000000"/>
          <w:sz w:val="24"/>
          <w:szCs w:val="24"/>
        </w:rPr>
        <w:t>7.3.</w:t>
      </w:r>
      <w:r w:rsidRPr="0021061F">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21061F">
        <w:rPr>
          <w:color w:val="000000"/>
          <w:sz w:val="24"/>
          <w:szCs w:val="24"/>
        </w:rPr>
        <w:t>ств дл</w:t>
      </w:r>
      <w:proofErr w:type="gramEnd"/>
      <w:r w:rsidRPr="0021061F">
        <w:rPr>
          <w:color w:val="000000"/>
          <w:sz w:val="24"/>
          <w:szCs w:val="24"/>
        </w:rPr>
        <w:t xml:space="preserve">я согласования порядка и сроков их устранения. </w:t>
      </w:r>
    </w:p>
    <w:p w:rsidR="0021061F" w:rsidRPr="0021061F" w:rsidRDefault="0021061F" w:rsidP="0021061F">
      <w:pPr>
        <w:jc w:val="both"/>
        <w:rPr>
          <w:color w:val="000000"/>
          <w:sz w:val="24"/>
          <w:szCs w:val="24"/>
        </w:rPr>
      </w:pPr>
      <w:r w:rsidRPr="0021061F">
        <w:rPr>
          <w:b/>
          <w:color w:val="000000"/>
          <w:sz w:val="24"/>
          <w:szCs w:val="24"/>
        </w:rPr>
        <w:t>7.4</w:t>
      </w:r>
      <w:r w:rsidRPr="0021061F">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21061F" w:rsidRPr="0021061F" w:rsidRDefault="0021061F" w:rsidP="0021061F">
      <w:pPr>
        <w:jc w:val="both"/>
        <w:rPr>
          <w:color w:val="000000"/>
          <w:sz w:val="24"/>
          <w:szCs w:val="24"/>
        </w:rPr>
      </w:pPr>
      <w:r w:rsidRPr="0021061F">
        <w:rPr>
          <w:b/>
          <w:color w:val="000000"/>
          <w:sz w:val="24"/>
          <w:szCs w:val="24"/>
        </w:rPr>
        <w:t>7.5.</w:t>
      </w:r>
      <w:r w:rsidRPr="0021061F">
        <w:rPr>
          <w:color w:val="000000"/>
          <w:sz w:val="24"/>
          <w:szCs w:val="24"/>
        </w:rPr>
        <w:t xml:space="preserve"> После выполнения работ по гарантийным обязательствам Подрядчик обязан сдать </w:t>
      </w:r>
      <w:r w:rsidRPr="0021061F">
        <w:rPr>
          <w:color w:val="000000"/>
          <w:sz w:val="24"/>
          <w:szCs w:val="24"/>
        </w:rPr>
        <w:lastRenderedPageBreak/>
        <w:t>работы Заказчику, составить об этом соответствующий акт и направить его Заказчику для подписания.</w:t>
      </w:r>
    </w:p>
    <w:p w:rsidR="0021061F" w:rsidRPr="0021061F" w:rsidRDefault="0021061F" w:rsidP="0021061F">
      <w:pPr>
        <w:jc w:val="both"/>
        <w:rPr>
          <w:color w:val="000000"/>
          <w:sz w:val="24"/>
          <w:szCs w:val="24"/>
        </w:rPr>
      </w:pPr>
      <w:r w:rsidRPr="0021061F">
        <w:rPr>
          <w:b/>
          <w:color w:val="000000"/>
          <w:sz w:val="24"/>
          <w:szCs w:val="24"/>
        </w:rPr>
        <w:t>7.6.</w:t>
      </w:r>
      <w:r w:rsidRPr="0021061F">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21061F">
        <w:rPr>
          <w:color w:val="000000"/>
          <w:sz w:val="24"/>
          <w:szCs w:val="24"/>
        </w:rPr>
        <w:t>п.п</w:t>
      </w:r>
      <w:proofErr w:type="spellEnd"/>
      <w:r w:rsidRPr="0021061F">
        <w:rPr>
          <w:color w:val="000000"/>
          <w:sz w:val="24"/>
          <w:szCs w:val="24"/>
        </w:rPr>
        <w:t>. 2 п. 6.2. настоящего контракта.</w:t>
      </w:r>
    </w:p>
    <w:p w:rsidR="0021061F" w:rsidRPr="0021061F" w:rsidRDefault="0021061F" w:rsidP="0021061F">
      <w:pPr>
        <w:jc w:val="both"/>
        <w:rPr>
          <w:color w:val="000000"/>
          <w:sz w:val="24"/>
          <w:szCs w:val="24"/>
        </w:rPr>
      </w:pPr>
      <w:r w:rsidRPr="0021061F">
        <w:rPr>
          <w:b/>
          <w:bCs/>
          <w:color w:val="000000"/>
          <w:sz w:val="24"/>
          <w:szCs w:val="24"/>
        </w:rPr>
        <w:t xml:space="preserve">7.7. </w:t>
      </w:r>
      <w:r w:rsidRPr="0021061F">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21061F" w:rsidRPr="0021061F" w:rsidRDefault="0021061F" w:rsidP="0021061F">
      <w:pPr>
        <w:jc w:val="center"/>
        <w:rPr>
          <w:b/>
          <w:caps/>
          <w:color w:val="000000"/>
          <w:sz w:val="24"/>
          <w:szCs w:val="24"/>
        </w:rPr>
      </w:pPr>
    </w:p>
    <w:p w:rsidR="0021061F" w:rsidRPr="0021061F" w:rsidRDefault="0021061F" w:rsidP="0021061F">
      <w:pPr>
        <w:jc w:val="center"/>
        <w:rPr>
          <w:b/>
          <w:caps/>
          <w:color w:val="000000"/>
          <w:sz w:val="24"/>
          <w:szCs w:val="24"/>
        </w:rPr>
      </w:pPr>
      <w:r w:rsidRPr="0021061F">
        <w:rPr>
          <w:b/>
          <w:caps/>
          <w:color w:val="000000"/>
          <w:sz w:val="24"/>
          <w:szCs w:val="24"/>
        </w:rPr>
        <w:t>8. Обстоятельства непреодолимой силы</w:t>
      </w:r>
    </w:p>
    <w:p w:rsidR="0021061F" w:rsidRPr="0021061F" w:rsidRDefault="0021061F" w:rsidP="0021061F">
      <w:pPr>
        <w:jc w:val="both"/>
        <w:rPr>
          <w:color w:val="000000"/>
          <w:sz w:val="24"/>
          <w:szCs w:val="24"/>
        </w:rPr>
      </w:pPr>
      <w:r w:rsidRPr="0021061F">
        <w:rPr>
          <w:b/>
          <w:color w:val="000000"/>
          <w:sz w:val="24"/>
          <w:szCs w:val="24"/>
        </w:rPr>
        <w:t>8.1.</w:t>
      </w:r>
      <w:r w:rsidRPr="0021061F">
        <w:rPr>
          <w:color w:val="000000"/>
          <w:sz w:val="24"/>
          <w:szCs w:val="24"/>
        </w:rPr>
        <w:t xml:space="preserve"> </w:t>
      </w:r>
      <w:proofErr w:type="gramStart"/>
      <w:r w:rsidRPr="0021061F">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21061F" w:rsidRPr="0021061F" w:rsidRDefault="0021061F" w:rsidP="0021061F">
      <w:pPr>
        <w:jc w:val="both"/>
        <w:rPr>
          <w:color w:val="000000"/>
          <w:sz w:val="24"/>
          <w:szCs w:val="24"/>
        </w:rPr>
      </w:pPr>
      <w:r w:rsidRPr="0021061F">
        <w:rPr>
          <w:b/>
          <w:color w:val="000000"/>
          <w:sz w:val="24"/>
          <w:szCs w:val="24"/>
        </w:rPr>
        <w:t>8.2.</w:t>
      </w:r>
      <w:r w:rsidRPr="0021061F">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21061F" w:rsidRPr="0021061F" w:rsidRDefault="0021061F" w:rsidP="0021061F">
      <w:pPr>
        <w:jc w:val="both"/>
        <w:rPr>
          <w:color w:val="000000"/>
          <w:sz w:val="24"/>
          <w:szCs w:val="24"/>
        </w:rPr>
      </w:pPr>
      <w:r w:rsidRPr="0021061F">
        <w:rPr>
          <w:b/>
          <w:color w:val="000000"/>
          <w:sz w:val="24"/>
          <w:szCs w:val="24"/>
        </w:rPr>
        <w:t>8.3.</w:t>
      </w:r>
      <w:r w:rsidRPr="0021061F">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21061F" w:rsidRPr="0021061F" w:rsidRDefault="0021061F" w:rsidP="0021061F">
      <w:pPr>
        <w:jc w:val="center"/>
        <w:rPr>
          <w:b/>
          <w:sz w:val="24"/>
          <w:szCs w:val="24"/>
        </w:rPr>
      </w:pPr>
      <w:r w:rsidRPr="0021061F">
        <w:rPr>
          <w:b/>
          <w:sz w:val="24"/>
          <w:szCs w:val="24"/>
        </w:rPr>
        <w:t>9. СРОК ДЕЙСТВИЯ КОНТРАКТА</w:t>
      </w:r>
    </w:p>
    <w:p w:rsidR="0021061F" w:rsidRPr="0021061F" w:rsidRDefault="0021061F" w:rsidP="0021061F">
      <w:pPr>
        <w:jc w:val="both"/>
        <w:rPr>
          <w:sz w:val="24"/>
          <w:szCs w:val="24"/>
        </w:rPr>
      </w:pPr>
      <w:r w:rsidRPr="0021061F">
        <w:rPr>
          <w:b/>
          <w:sz w:val="24"/>
          <w:szCs w:val="24"/>
        </w:rPr>
        <w:t xml:space="preserve">9.1. </w:t>
      </w:r>
      <w:r w:rsidRPr="0021061F">
        <w:rPr>
          <w:sz w:val="24"/>
          <w:szCs w:val="24"/>
        </w:rPr>
        <w:t>Настоящий контра</w:t>
      </w:r>
      <w:proofErr w:type="gramStart"/>
      <w:r w:rsidRPr="0021061F">
        <w:rPr>
          <w:sz w:val="24"/>
          <w:szCs w:val="24"/>
        </w:rPr>
        <w:t>кт вст</w:t>
      </w:r>
      <w:proofErr w:type="gramEnd"/>
      <w:r w:rsidRPr="0021061F">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21061F" w:rsidRPr="0021061F" w:rsidRDefault="0021061F" w:rsidP="0021061F">
      <w:pPr>
        <w:jc w:val="both"/>
        <w:rPr>
          <w:sz w:val="24"/>
          <w:szCs w:val="24"/>
        </w:rPr>
      </w:pPr>
      <w:r w:rsidRPr="0021061F">
        <w:rPr>
          <w:b/>
          <w:sz w:val="24"/>
          <w:szCs w:val="24"/>
        </w:rPr>
        <w:t>9.2.</w:t>
      </w:r>
      <w:r w:rsidRPr="0021061F">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21061F" w:rsidRPr="0021061F" w:rsidRDefault="0021061F" w:rsidP="0021061F">
      <w:pPr>
        <w:jc w:val="center"/>
        <w:rPr>
          <w:b/>
          <w:sz w:val="24"/>
          <w:szCs w:val="24"/>
          <w:lang w:eastAsia="ar-SA"/>
        </w:rPr>
      </w:pPr>
    </w:p>
    <w:p w:rsidR="0021061F" w:rsidRPr="0021061F" w:rsidRDefault="0021061F" w:rsidP="0021061F">
      <w:pPr>
        <w:jc w:val="center"/>
        <w:rPr>
          <w:b/>
          <w:sz w:val="24"/>
          <w:szCs w:val="24"/>
        </w:rPr>
      </w:pPr>
      <w:r w:rsidRPr="0021061F">
        <w:rPr>
          <w:b/>
          <w:sz w:val="24"/>
          <w:szCs w:val="24"/>
        </w:rPr>
        <w:t>10. ИЗМЕНЕНИЕ И РАСТОРЖЕНИЕ КОНТРАКТА</w:t>
      </w:r>
    </w:p>
    <w:p w:rsidR="0021061F" w:rsidRPr="0021061F" w:rsidRDefault="0021061F" w:rsidP="0021061F">
      <w:pPr>
        <w:jc w:val="both"/>
        <w:rPr>
          <w:rFonts w:eastAsia="Calibri"/>
          <w:color w:val="000000"/>
          <w:sz w:val="24"/>
          <w:szCs w:val="24"/>
          <w:lang w:eastAsia="en-US"/>
        </w:rPr>
      </w:pPr>
      <w:r w:rsidRPr="0021061F">
        <w:rPr>
          <w:b/>
          <w:sz w:val="24"/>
          <w:szCs w:val="24"/>
        </w:rPr>
        <w:t>10.1</w:t>
      </w:r>
      <w:r w:rsidRPr="0021061F">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21061F">
          <w:rPr>
            <w:rStyle w:val="af5"/>
            <w:rFonts w:eastAsia="Calibri"/>
            <w:color w:val="000000"/>
            <w:sz w:val="24"/>
            <w:szCs w:val="24"/>
            <w:lang w:eastAsia="en-US"/>
          </w:rPr>
          <w:t>законодательством</w:t>
        </w:r>
      </w:hyperlink>
      <w:r w:rsidRPr="0021061F">
        <w:rPr>
          <w:rFonts w:eastAsia="Calibri"/>
          <w:color w:val="000000"/>
          <w:sz w:val="24"/>
          <w:szCs w:val="24"/>
          <w:lang w:eastAsia="en-US"/>
        </w:rPr>
        <w:t>.</w:t>
      </w:r>
    </w:p>
    <w:p w:rsidR="0021061F" w:rsidRPr="0021061F" w:rsidRDefault="0021061F" w:rsidP="0021061F">
      <w:pPr>
        <w:tabs>
          <w:tab w:val="num" w:pos="540"/>
        </w:tabs>
        <w:jc w:val="both"/>
        <w:rPr>
          <w:b/>
          <w:sz w:val="24"/>
          <w:szCs w:val="24"/>
          <w:lang w:eastAsia="ar-SA"/>
        </w:rPr>
      </w:pPr>
      <w:r w:rsidRPr="0021061F">
        <w:rPr>
          <w:sz w:val="24"/>
          <w:szCs w:val="24"/>
        </w:rPr>
        <w:t xml:space="preserve">Расторжение </w:t>
      </w:r>
      <w:r w:rsidRPr="0021061F">
        <w:rPr>
          <w:rFonts w:eastAsia="Calibri"/>
          <w:sz w:val="24"/>
          <w:szCs w:val="24"/>
          <w:lang w:eastAsia="en-US"/>
        </w:rPr>
        <w:t>муниципального контракта</w:t>
      </w:r>
      <w:r w:rsidRPr="0021061F">
        <w:rPr>
          <w:sz w:val="24"/>
          <w:szCs w:val="24"/>
        </w:rPr>
        <w:t xml:space="preserve"> в связи с односторонним отказом Заказчика от исполнения </w:t>
      </w:r>
      <w:r w:rsidRPr="0021061F">
        <w:rPr>
          <w:rFonts w:eastAsia="Calibri"/>
          <w:sz w:val="24"/>
          <w:szCs w:val="24"/>
          <w:lang w:eastAsia="en-US"/>
        </w:rPr>
        <w:t xml:space="preserve">муниципального контракта </w:t>
      </w:r>
      <w:r w:rsidRPr="0021061F">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21061F" w:rsidRPr="0021061F" w:rsidRDefault="0021061F" w:rsidP="0021061F">
      <w:pPr>
        <w:jc w:val="both"/>
        <w:rPr>
          <w:sz w:val="24"/>
          <w:szCs w:val="24"/>
        </w:rPr>
      </w:pPr>
      <w:r w:rsidRPr="0021061F">
        <w:rPr>
          <w:b/>
          <w:sz w:val="24"/>
          <w:szCs w:val="24"/>
        </w:rPr>
        <w:t>10.2</w:t>
      </w:r>
      <w:r w:rsidRPr="0021061F">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21061F" w:rsidRPr="0021061F" w:rsidRDefault="0021061F" w:rsidP="0021061F">
      <w:pPr>
        <w:jc w:val="both"/>
        <w:rPr>
          <w:sz w:val="24"/>
          <w:szCs w:val="24"/>
        </w:rPr>
      </w:pPr>
      <w:r w:rsidRPr="0021061F">
        <w:rPr>
          <w:b/>
          <w:sz w:val="24"/>
          <w:szCs w:val="24"/>
        </w:rPr>
        <w:t>10.3.</w:t>
      </w:r>
      <w:r w:rsidRPr="0021061F">
        <w:rPr>
          <w:sz w:val="24"/>
          <w:szCs w:val="24"/>
        </w:rPr>
        <w:t xml:space="preserve"> </w:t>
      </w:r>
      <w:proofErr w:type="gramStart"/>
      <w:r w:rsidRPr="0021061F">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21061F" w:rsidRPr="0021061F" w:rsidRDefault="0021061F" w:rsidP="0021061F">
      <w:pPr>
        <w:ind w:firstLine="540"/>
        <w:jc w:val="both"/>
        <w:rPr>
          <w:b/>
          <w:sz w:val="24"/>
          <w:szCs w:val="24"/>
        </w:rPr>
      </w:pPr>
      <w:r w:rsidRPr="0021061F">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w:t>
      </w:r>
      <w:r w:rsidRPr="0021061F">
        <w:rPr>
          <w:sz w:val="24"/>
          <w:szCs w:val="24"/>
        </w:rPr>
        <w:lastRenderedPageBreak/>
        <w:t>соответствующего уведомления настоящий контракт считается расторгнутым по соглашению сторон.</w:t>
      </w:r>
    </w:p>
    <w:p w:rsidR="0021061F" w:rsidRPr="0021061F" w:rsidRDefault="0021061F" w:rsidP="0021061F">
      <w:pPr>
        <w:tabs>
          <w:tab w:val="num" w:pos="540"/>
        </w:tabs>
        <w:jc w:val="both"/>
        <w:rPr>
          <w:sz w:val="24"/>
          <w:szCs w:val="24"/>
        </w:rPr>
      </w:pPr>
      <w:r w:rsidRPr="0021061F">
        <w:rPr>
          <w:b/>
          <w:sz w:val="24"/>
          <w:szCs w:val="24"/>
        </w:rPr>
        <w:t>10.4.</w:t>
      </w:r>
      <w:r w:rsidRPr="0021061F">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1061F" w:rsidRPr="0021061F" w:rsidRDefault="0021061F" w:rsidP="0021061F">
      <w:pPr>
        <w:jc w:val="center"/>
        <w:rPr>
          <w:b/>
          <w:color w:val="000000"/>
          <w:sz w:val="24"/>
          <w:szCs w:val="24"/>
        </w:rPr>
      </w:pPr>
    </w:p>
    <w:p w:rsidR="0021061F" w:rsidRPr="0021061F" w:rsidRDefault="0021061F" w:rsidP="0021061F">
      <w:pPr>
        <w:jc w:val="center"/>
        <w:rPr>
          <w:b/>
          <w:color w:val="000000"/>
          <w:sz w:val="24"/>
          <w:szCs w:val="24"/>
        </w:rPr>
      </w:pPr>
      <w:r w:rsidRPr="0021061F">
        <w:rPr>
          <w:b/>
          <w:color w:val="000000"/>
          <w:sz w:val="24"/>
          <w:szCs w:val="24"/>
        </w:rPr>
        <w:t>11. РАЗРЕШЕНИЕ СПОРОВ</w:t>
      </w:r>
    </w:p>
    <w:p w:rsidR="0021061F" w:rsidRPr="0021061F" w:rsidRDefault="0021061F" w:rsidP="0021061F">
      <w:pPr>
        <w:jc w:val="both"/>
        <w:rPr>
          <w:color w:val="000000"/>
          <w:sz w:val="24"/>
          <w:szCs w:val="24"/>
        </w:rPr>
      </w:pPr>
      <w:r w:rsidRPr="0021061F">
        <w:rPr>
          <w:b/>
          <w:color w:val="000000"/>
          <w:sz w:val="24"/>
          <w:szCs w:val="24"/>
        </w:rPr>
        <w:t>11.1.</w:t>
      </w:r>
      <w:r w:rsidRPr="0021061F">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1061F" w:rsidRPr="0021061F" w:rsidRDefault="0021061F" w:rsidP="0021061F">
      <w:pPr>
        <w:jc w:val="center"/>
        <w:rPr>
          <w:b/>
          <w:color w:val="000000"/>
          <w:sz w:val="24"/>
          <w:szCs w:val="24"/>
        </w:rPr>
      </w:pPr>
    </w:p>
    <w:p w:rsidR="0021061F" w:rsidRPr="0021061F" w:rsidRDefault="0021061F" w:rsidP="0021061F">
      <w:pPr>
        <w:tabs>
          <w:tab w:val="num" w:pos="0"/>
        </w:tabs>
        <w:jc w:val="center"/>
        <w:rPr>
          <w:b/>
          <w:sz w:val="24"/>
          <w:szCs w:val="24"/>
        </w:rPr>
      </w:pPr>
      <w:r w:rsidRPr="0021061F">
        <w:rPr>
          <w:b/>
          <w:sz w:val="24"/>
          <w:szCs w:val="24"/>
        </w:rPr>
        <w:t>12. ПРОЧИЕ УСЛОВИЯ</w:t>
      </w:r>
    </w:p>
    <w:p w:rsidR="0021061F" w:rsidRPr="0021061F" w:rsidRDefault="0021061F" w:rsidP="0021061F">
      <w:pPr>
        <w:tabs>
          <w:tab w:val="num" w:pos="540"/>
        </w:tabs>
        <w:jc w:val="both"/>
        <w:rPr>
          <w:sz w:val="24"/>
          <w:szCs w:val="24"/>
        </w:rPr>
      </w:pPr>
      <w:r w:rsidRPr="0021061F">
        <w:rPr>
          <w:b/>
          <w:sz w:val="24"/>
          <w:szCs w:val="24"/>
        </w:rPr>
        <w:t>12.1.</w:t>
      </w:r>
      <w:r w:rsidRPr="0021061F">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1061F" w:rsidRPr="0021061F" w:rsidRDefault="0021061F" w:rsidP="0021061F">
      <w:pPr>
        <w:tabs>
          <w:tab w:val="num" w:pos="540"/>
        </w:tabs>
        <w:jc w:val="both"/>
        <w:rPr>
          <w:sz w:val="24"/>
          <w:szCs w:val="24"/>
        </w:rPr>
      </w:pPr>
      <w:r w:rsidRPr="0021061F">
        <w:rPr>
          <w:b/>
          <w:sz w:val="24"/>
          <w:szCs w:val="24"/>
        </w:rPr>
        <w:t xml:space="preserve">12.2. </w:t>
      </w:r>
      <w:r w:rsidRPr="0021061F">
        <w:rPr>
          <w:sz w:val="24"/>
          <w:szCs w:val="24"/>
        </w:rPr>
        <w:t>Взаимоотношения сторон, не урегулированные настоящим контрактом, регулируются действующим законодательством РФ.</w:t>
      </w:r>
    </w:p>
    <w:p w:rsidR="0021061F" w:rsidRPr="0021061F" w:rsidRDefault="0021061F" w:rsidP="0021061F">
      <w:pPr>
        <w:jc w:val="center"/>
        <w:rPr>
          <w:b/>
          <w:color w:val="000000"/>
          <w:sz w:val="24"/>
          <w:szCs w:val="24"/>
        </w:rPr>
      </w:pPr>
    </w:p>
    <w:p w:rsidR="0021061F" w:rsidRPr="0021061F" w:rsidRDefault="0021061F" w:rsidP="0021061F">
      <w:pPr>
        <w:jc w:val="center"/>
        <w:rPr>
          <w:b/>
          <w:color w:val="000000"/>
          <w:sz w:val="24"/>
          <w:szCs w:val="24"/>
        </w:rPr>
      </w:pPr>
      <w:r w:rsidRPr="0021061F">
        <w:rPr>
          <w:b/>
          <w:color w:val="000000"/>
          <w:sz w:val="24"/>
          <w:szCs w:val="24"/>
        </w:rPr>
        <w:t>13. АДРЕСА И БАНКОВСКИЕ РЕКВИЗИТЫ СТОРОН</w:t>
      </w:r>
    </w:p>
    <w:p w:rsidR="0021061F" w:rsidRPr="0021061F" w:rsidRDefault="0021061F" w:rsidP="0021061F">
      <w:pPr>
        <w:rPr>
          <w:b/>
          <w:color w:val="000000"/>
          <w:sz w:val="24"/>
          <w:szCs w:val="24"/>
        </w:rPr>
      </w:pPr>
      <w:r w:rsidRPr="0021061F">
        <w:rPr>
          <w:b/>
          <w:color w:val="000000"/>
          <w:sz w:val="24"/>
          <w:szCs w:val="24"/>
        </w:rPr>
        <w:t>Заказчик –</w:t>
      </w:r>
      <w:r w:rsidRPr="0021061F">
        <w:rPr>
          <w:color w:val="000000"/>
          <w:sz w:val="24"/>
          <w:szCs w:val="24"/>
        </w:rPr>
        <w:t xml:space="preserve"> </w:t>
      </w:r>
      <w:r w:rsidRPr="0021061F">
        <w:rPr>
          <w:b/>
          <w:color w:val="000000"/>
          <w:sz w:val="24"/>
          <w:szCs w:val="24"/>
        </w:rPr>
        <w:t>Управление благоустройства Администрации города Иванова</w:t>
      </w:r>
    </w:p>
    <w:p w:rsidR="0021061F" w:rsidRPr="0021061F" w:rsidRDefault="0021061F" w:rsidP="0021061F">
      <w:pPr>
        <w:rPr>
          <w:color w:val="000000"/>
          <w:sz w:val="24"/>
          <w:szCs w:val="24"/>
        </w:rPr>
      </w:pPr>
      <w:proofErr w:type="gramStart"/>
      <w:r w:rsidRPr="0021061F">
        <w:rPr>
          <w:color w:val="000000"/>
          <w:sz w:val="24"/>
          <w:szCs w:val="24"/>
        </w:rPr>
        <w:t>153000, г. Иваново, пл. Революции, д.6, к.1203, тел. 32-72-94</w:t>
      </w:r>
      <w:proofErr w:type="gramEnd"/>
    </w:p>
    <w:p w:rsidR="0021061F" w:rsidRPr="0021061F" w:rsidRDefault="0021061F" w:rsidP="0021061F">
      <w:pPr>
        <w:jc w:val="both"/>
        <w:rPr>
          <w:color w:val="000000"/>
          <w:sz w:val="24"/>
          <w:szCs w:val="24"/>
        </w:rPr>
      </w:pPr>
      <w:r w:rsidRPr="0021061F">
        <w:rPr>
          <w:color w:val="000000"/>
          <w:sz w:val="24"/>
          <w:szCs w:val="24"/>
        </w:rPr>
        <w:t xml:space="preserve">Адрес электронной почты: </w:t>
      </w:r>
      <w:proofErr w:type="spellStart"/>
      <w:r w:rsidRPr="0021061F">
        <w:rPr>
          <w:color w:val="000000"/>
          <w:sz w:val="24"/>
          <w:szCs w:val="24"/>
          <w:lang w:val="en-US"/>
        </w:rPr>
        <w:t>blag</w:t>
      </w:r>
      <w:proofErr w:type="spellEnd"/>
      <w:r w:rsidRPr="0021061F">
        <w:rPr>
          <w:color w:val="000000"/>
          <w:sz w:val="24"/>
          <w:szCs w:val="24"/>
        </w:rPr>
        <w:t>@</w:t>
      </w:r>
      <w:proofErr w:type="spellStart"/>
      <w:r w:rsidRPr="0021061F">
        <w:rPr>
          <w:color w:val="000000"/>
          <w:sz w:val="24"/>
          <w:szCs w:val="24"/>
          <w:lang w:val="en-US"/>
        </w:rPr>
        <w:t>ivgoradm</w:t>
      </w:r>
      <w:proofErr w:type="spellEnd"/>
      <w:r w:rsidRPr="0021061F">
        <w:rPr>
          <w:color w:val="000000"/>
          <w:sz w:val="24"/>
          <w:szCs w:val="24"/>
        </w:rPr>
        <w:t>.</w:t>
      </w:r>
      <w:proofErr w:type="spellStart"/>
      <w:r w:rsidRPr="0021061F">
        <w:rPr>
          <w:color w:val="000000"/>
          <w:sz w:val="24"/>
          <w:szCs w:val="24"/>
          <w:lang w:val="en-US"/>
        </w:rPr>
        <w:t>ru</w:t>
      </w:r>
      <w:proofErr w:type="spellEnd"/>
    </w:p>
    <w:p w:rsidR="0021061F" w:rsidRPr="0021061F" w:rsidRDefault="0021061F" w:rsidP="0021061F">
      <w:pPr>
        <w:rPr>
          <w:color w:val="000000"/>
          <w:sz w:val="24"/>
          <w:szCs w:val="24"/>
        </w:rPr>
      </w:pPr>
      <w:r w:rsidRPr="0021061F">
        <w:rPr>
          <w:color w:val="000000"/>
          <w:sz w:val="24"/>
          <w:szCs w:val="24"/>
        </w:rPr>
        <w:t>Лицевой счет в финансово-казначейском управлении Администрации города Иванова</w:t>
      </w:r>
    </w:p>
    <w:p w:rsidR="0021061F" w:rsidRPr="0021061F" w:rsidRDefault="0021061F" w:rsidP="0021061F">
      <w:pPr>
        <w:rPr>
          <w:color w:val="000000"/>
          <w:sz w:val="24"/>
          <w:szCs w:val="24"/>
        </w:rPr>
      </w:pPr>
      <w:r w:rsidRPr="0021061F">
        <w:rPr>
          <w:color w:val="000000"/>
          <w:sz w:val="24"/>
          <w:szCs w:val="24"/>
        </w:rPr>
        <w:t>ИНН 3728023270  КПП 370201001</w:t>
      </w:r>
    </w:p>
    <w:p w:rsidR="0021061F" w:rsidRPr="0021061F" w:rsidRDefault="0021061F" w:rsidP="0021061F">
      <w:pPr>
        <w:rPr>
          <w:color w:val="000000"/>
          <w:sz w:val="24"/>
          <w:szCs w:val="24"/>
        </w:rPr>
      </w:pPr>
    </w:p>
    <w:p w:rsidR="0021061F" w:rsidRPr="0021061F" w:rsidRDefault="0021061F" w:rsidP="0021061F">
      <w:pPr>
        <w:jc w:val="both"/>
        <w:rPr>
          <w:color w:val="000000"/>
          <w:sz w:val="24"/>
          <w:szCs w:val="24"/>
        </w:rPr>
      </w:pPr>
      <w:r w:rsidRPr="0021061F">
        <w:rPr>
          <w:color w:val="000000"/>
          <w:sz w:val="24"/>
          <w:szCs w:val="24"/>
        </w:rPr>
        <w:t>Начальник управления</w:t>
      </w:r>
      <w:r w:rsidRPr="0021061F">
        <w:rPr>
          <w:color w:val="000000"/>
          <w:sz w:val="24"/>
          <w:szCs w:val="24"/>
        </w:rPr>
        <w:tab/>
      </w:r>
      <w:r w:rsidRPr="0021061F">
        <w:rPr>
          <w:color w:val="000000"/>
          <w:sz w:val="24"/>
          <w:szCs w:val="24"/>
        </w:rPr>
        <w:tab/>
      </w:r>
      <w:r w:rsidRPr="0021061F">
        <w:rPr>
          <w:color w:val="000000"/>
          <w:sz w:val="24"/>
          <w:szCs w:val="24"/>
        </w:rPr>
        <w:tab/>
      </w:r>
      <w:r w:rsidRPr="0021061F">
        <w:rPr>
          <w:color w:val="000000"/>
          <w:sz w:val="24"/>
          <w:szCs w:val="24"/>
        </w:rPr>
        <w:tab/>
        <w:t xml:space="preserve">                                                 А.В. Смирнов</w:t>
      </w:r>
    </w:p>
    <w:p w:rsidR="0021061F" w:rsidRPr="0021061F" w:rsidRDefault="0021061F" w:rsidP="0021061F">
      <w:pPr>
        <w:rPr>
          <w:sz w:val="24"/>
          <w:szCs w:val="24"/>
        </w:rPr>
      </w:pPr>
      <w:r w:rsidRPr="0021061F">
        <w:rPr>
          <w:b/>
          <w:color w:val="000000"/>
          <w:sz w:val="24"/>
          <w:szCs w:val="24"/>
        </w:rPr>
        <w:t>Подрядчик_</w:t>
      </w:r>
      <w:r w:rsidRPr="0021061F">
        <w:rPr>
          <w:color w:val="000000"/>
          <w:sz w:val="24"/>
          <w:szCs w:val="24"/>
        </w:rPr>
        <w:t>___________________________________________________</w:t>
      </w: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21061F" w:rsidRDefault="0021061F" w:rsidP="004A3A88">
      <w:pPr>
        <w:rPr>
          <w:sz w:val="24"/>
          <w:szCs w:val="24"/>
        </w:rPr>
      </w:pPr>
    </w:p>
    <w:p w:rsidR="004A3A88" w:rsidRPr="00891692" w:rsidRDefault="004A3A88" w:rsidP="004A3A88">
      <w:pPr>
        <w:rPr>
          <w:sz w:val="24"/>
          <w:szCs w:val="24"/>
        </w:rPr>
      </w:pPr>
      <w:r>
        <w:rPr>
          <w:sz w:val="24"/>
          <w:szCs w:val="24"/>
        </w:rPr>
        <w:lastRenderedPageBreak/>
        <w:t xml:space="preserve">                                                                                                 </w:t>
      </w:r>
      <w:r w:rsidRPr="00891692">
        <w:rPr>
          <w:sz w:val="24"/>
          <w:szCs w:val="24"/>
        </w:rPr>
        <w:t>Приложени</w:t>
      </w:r>
      <w:r>
        <w:rPr>
          <w:sz w:val="24"/>
          <w:szCs w:val="24"/>
        </w:rPr>
        <w:t>е</w:t>
      </w:r>
      <w:r w:rsidRPr="00891692">
        <w:rPr>
          <w:sz w:val="24"/>
          <w:szCs w:val="24"/>
        </w:rPr>
        <w:t xml:space="preserve"> № </w:t>
      </w:r>
      <w:r>
        <w:rPr>
          <w:sz w:val="24"/>
          <w:szCs w:val="24"/>
        </w:rPr>
        <w:t>1</w:t>
      </w:r>
    </w:p>
    <w:p w:rsidR="004A3A88" w:rsidRPr="00891692" w:rsidRDefault="004A3A88" w:rsidP="004A3A88">
      <w:pPr>
        <w:widowControl/>
        <w:autoSpaceDE/>
        <w:autoSpaceDN/>
        <w:adjustRightInd/>
        <w:ind w:left="5812"/>
        <w:rPr>
          <w:sz w:val="24"/>
          <w:szCs w:val="24"/>
        </w:rPr>
      </w:pPr>
      <w:r w:rsidRPr="00891692">
        <w:rPr>
          <w:sz w:val="24"/>
          <w:szCs w:val="24"/>
        </w:rPr>
        <w:t xml:space="preserve">к муниципальному контракту  </w:t>
      </w:r>
    </w:p>
    <w:p w:rsidR="004A3A88" w:rsidRPr="00CE4682" w:rsidRDefault="004A3A88" w:rsidP="004A3A88">
      <w:pPr>
        <w:widowControl/>
        <w:autoSpaceDE/>
        <w:autoSpaceDN/>
        <w:adjustRightInd/>
        <w:ind w:left="5812"/>
      </w:pPr>
      <w:r w:rsidRPr="00891692">
        <w:rPr>
          <w:sz w:val="24"/>
          <w:szCs w:val="24"/>
        </w:rPr>
        <w:t>№_____от __________ 201</w:t>
      </w:r>
      <w:r w:rsidR="001553AF">
        <w:rPr>
          <w:sz w:val="24"/>
          <w:szCs w:val="24"/>
        </w:rPr>
        <w:t>4</w:t>
      </w:r>
      <w:r w:rsidRPr="00891692">
        <w:rPr>
          <w:sz w:val="24"/>
          <w:szCs w:val="24"/>
        </w:rPr>
        <w:t xml:space="preserve"> г</w:t>
      </w:r>
      <w:r w:rsidRPr="00891692">
        <w:t>.</w:t>
      </w:r>
    </w:p>
    <w:p w:rsidR="004A3A88" w:rsidRDefault="004A3A88" w:rsidP="004A3A88"/>
    <w:p w:rsidR="001B4966" w:rsidRPr="00CC6ACD" w:rsidRDefault="001B4966" w:rsidP="001B4966">
      <w:pPr>
        <w:tabs>
          <w:tab w:val="left" w:pos="5760"/>
        </w:tabs>
        <w:spacing w:line="240" w:lineRule="atLeast"/>
        <w:jc w:val="center"/>
        <w:rPr>
          <w:iCs/>
          <w:sz w:val="24"/>
          <w:szCs w:val="24"/>
        </w:rPr>
      </w:pPr>
      <w:r w:rsidRPr="00CC6ACD">
        <w:rPr>
          <w:iCs/>
          <w:sz w:val="24"/>
          <w:szCs w:val="24"/>
        </w:rPr>
        <w:t>ТЕХНИЧЕСКОЕ ЗАДАНИЕ</w:t>
      </w:r>
    </w:p>
    <w:p w:rsidR="001B4966" w:rsidRPr="00D2521E" w:rsidRDefault="001B4966" w:rsidP="001B4966">
      <w:pPr>
        <w:tabs>
          <w:tab w:val="left" w:pos="5760"/>
        </w:tabs>
        <w:spacing w:line="240" w:lineRule="atLeast"/>
        <w:jc w:val="center"/>
        <w:rPr>
          <w:iCs/>
          <w:sz w:val="24"/>
          <w:szCs w:val="24"/>
        </w:rPr>
      </w:pPr>
      <w:r w:rsidRPr="00D2521E">
        <w:rPr>
          <w:iCs/>
          <w:sz w:val="24"/>
          <w:szCs w:val="24"/>
        </w:rPr>
        <w:t xml:space="preserve">на выполнение работ по организации функционирования автомобильных </w:t>
      </w:r>
    </w:p>
    <w:p w:rsidR="001B4966" w:rsidRPr="00D2521E" w:rsidRDefault="001B4966" w:rsidP="001B4966">
      <w:pPr>
        <w:tabs>
          <w:tab w:val="left" w:pos="5760"/>
        </w:tabs>
        <w:spacing w:line="240" w:lineRule="atLeast"/>
        <w:jc w:val="center"/>
        <w:rPr>
          <w:iCs/>
          <w:sz w:val="24"/>
          <w:szCs w:val="24"/>
        </w:rPr>
      </w:pPr>
      <w:r w:rsidRPr="00D2521E">
        <w:rPr>
          <w:iCs/>
          <w:sz w:val="24"/>
          <w:szCs w:val="24"/>
        </w:rPr>
        <w:t>дорог общего пользования</w:t>
      </w:r>
      <w:r w:rsidRPr="00D2521E">
        <w:rPr>
          <w:rStyle w:val="aff2"/>
          <w:sz w:val="24"/>
          <w:szCs w:val="24"/>
        </w:rPr>
        <w:footnoteReference w:customMarkFollows="1" w:id="3"/>
        <w:t>*</w:t>
      </w:r>
    </w:p>
    <w:p w:rsidR="00E574C2" w:rsidRDefault="00E574C2" w:rsidP="004A3A88">
      <w:pPr>
        <w:rPr>
          <w:sz w:val="24"/>
          <w:szCs w:val="24"/>
        </w:rPr>
      </w:pPr>
    </w:p>
    <w:p w:rsidR="00E574C2" w:rsidRDefault="00E574C2" w:rsidP="004A3A88">
      <w:pPr>
        <w:rPr>
          <w:sz w:val="24"/>
          <w:szCs w:val="24"/>
        </w:rPr>
      </w:pPr>
    </w:p>
    <w:p w:rsidR="004A3A88" w:rsidRDefault="004A3A88" w:rsidP="004A3A88">
      <w:pPr>
        <w:rPr>
          <w:sz w:val="24"/>
          <w:szCs w:val="24"/>
        </w:rPr>
      </w:pPr>
    </w:p>
    <w:p w:rsidR="004A3A88" w:rsidRPr="00CE4682" w:rsidRDefault="004A3A88" w:rsidP="004A3A88">
      <w:pPr>
        <w:widowControl/>
        <w:tabs>
          <w:tab w:val="left" w:pos="6379"/>
        </w:tabs>
        <w:autoSpaceDE/>
        <w:autoSpaceDN/>
        <w:adjustRightInd/>
        <w:ind w:left="5812"/>
        <w:rPr>
          <w:sz w:val="24"/>
          <w:szCs w:val="24"/>
        </w:rPr>
      </w:pPr>
      <w:r>
        <w:rPr>
          <w:sz w:val="24"/>
          <w:szCs w:val="24"/>
        </w:rPr>
        <w:t xml:space="preserve">Приложение № 2 </w:t>
      </w:r>
    </w:p>
    <w:p w:rsidR="004A3A88" w:rsidRPr="00CE4682" w:rsidRDefault="004A3A88" w:rsidP="004A3A88">
      <w:pPr>
        <w:widowControl/>
        <w:autoSpaceDE/>
        <w:autoSpaceDN/>
        <w:adjustRightInd/>
        <w:ind w:left="5812"/>
        <w:rPr>
          <w:sz w:val="24"/>
          <w:szCs w:val="24"/>
        </w:rPr>
      </w:pPr>
      <w:r w:rsidRPr="00CE4682">
        <w:rPr>
          <w:sz w:val="24"/>
          <w:szCs w:val="24"/>
        </w:rPr>
        <w:t xml:space="preserve">к муниципальному контракту  </w:t>
      </w:r>
    </w:p>
    <w:p w:rsidR="004A3A88" w:rsidRPr="00CE4682" w:rsidRDefault="004A3A88" w:rsidP="004A3A88">
      <w:pPr>
        <w:widowControl/>
        <w:autoSpaceDE/>
        <w:autoSpaceDN/>
        <w:adjustRightInd/>
        <w:ind w:left="5812"/>
      </w:pPr>
      <w:r>
        <w:rPr>
          <w:sz w:val="24"/>
          <w:szCs w:val="24"/>
        </w:rPr>
        <w:t>№_____от __________ 201</w:t>
      </w:r>
      <w:r w:rsidR="001553AF">
        <w:rPr>
          <w:sz w:val="24"/>
          <w:szCs w:val="24"/>
        </w:rPr>
        <w:t>4</w:t>
      </w:r>
      <w:r w:rsidRPr="00CE4682">
        <w:rPr>
          <w:sz w:val="24"/>
          <w:szCs w:val="24"/>
        </w:rPr>
        <w:t xml:space="preserve"> г</w:t>
      </w:r>
      <w:r w:rsidRPr="00CE4682">
        <w:t>.</w:t>
      </w: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434508" w:rsidRDefault="004A3A88" w:rsidP="004A3A88">
      <w:pPr>
        <w:jc w:val="right"/>
        <w:rPr>
          <w:sz w:val="24"/>
          <w:szCs w:val="24"/>
          <w:highlight w:val="yellow"/>
        </w:rPr>
      </w:pPr>
    </w:p>
    <w:p w:rsidR="004A3A88" w:rsidRPr="008232B5" w:rsidRDefault="004A3A88" w:rsidP="004A3A88">
      <w:pPr>
        <w:jc w:val="center"/>
        <w:rPr>
          <w:b/>
          <w:sz w:val="24"/>
          <w:szCs w:val="24"/>
        </w:rPr>
      </w:pPr>
      <w:r>
        <w:rPr>
          <w:b/>
          <w:sz w:val="24"/>
          <w:szCs w:val="24"/>
        </w:rPr>
        <w:t xml:space="preserve">Характеристики материалов, используемых при выполнении </w:t>
      </w:r>
      <w:r w:rsidRPr="008232B5">
        <w:rPr>
          <w:b/>
          <w:sz w:val="24"/>
          <w:szCs w:val="24"/>
        </w:rPr>
        <w:t>работ</w:t>
      </w:r>
    </w:p>
    <w:p w:rsidR="004A3A88" w:rsidRPr="00434508" w:rsidRDefault="004A3A88" w:rsidP="004A3A88">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4A3A88" w:rsidTr="00D80E4B">
        <w:trPr>
          <w:trHeight w:val="530"/>
        </w:trPr>
        <w:tc>
          <w:tcPr>
            <w:tcW w:w="540" w:type="dxa"/>
            <w:vAlign w:val="center"/>
          </w:tcPr>
          <w:p w:rsidR="004A3A88" w:rsidRPr="006629B0" w:rsidRDefault="004A3A88" w:rsidP="00D80E4B">
            <w:pPr>
              <w:jc w:val="center"/>
              <w:rPr>
                <w:sz w:val="24"/>
                <w:szCs w:val="24"/>
              </w:rPr>
            </w:pPr>
            <w:r w:rsidRPr="006629B0">
              <w:rPr>
                <w:sz w:val="24"/>
                <w:szCs w:val="24"/>
              </w:rPr>
              <w:t>№</w:t>
            </w:r>
          </w:p>
          <w:p w:rsidR="004A3A88" w:rsidRPr="006629B0" w:rsidRDefault="004A3A88" w:rsidP="00D80E4B">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4A3A88" w:rsidRPr="006629B0" w:rsidRDefault="004A3A88" w:rsidP="00D80E4B">
            <w:pPr>
              <w:jc w:val="center"/>
              <w:rPr>
                <w:sz w:val="24"/>
                <w:szCs w:val="24"/>
              </w:rPr>
            </w:pPr>
            <w:r w:rsidRPr="006629B0">
              <w:rPr>
                <w:sz w:val="24"/>
                <w:szCs w:val="24"/>
              </w:rPr>
              <w:t>Наименование товаров,</w:t>
            </w:r>
          </w:p>
          <w:p w:rsidR="004A3A88" w:rsidRPr="006629B0" w:rsidRDefault="004A3A88" w:rsidP="00D80E4B">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4A3A88" w:rsidRPr="006629B0" w:rsidRDefault="004A3A88" w:rsidP="00D80E4B">
            <w:pPr>
              <w:jc w:val="center"/>
              <w:rPr>
                <w:sz w:val="24"/>
                <w:szCs w:val="24"/>
                <w:highlight w:val="yellow"/>
              </w:rPr>
            </w:pPr>
            <w:r w:rsidRPr="006629B0">
              <w:rPr>
                <w:sz w:val="24"/>
                <w:szCs w:val="24"/>
              </w:rPr>
              <w:t>Показатели товаров</w:t>
            </w:r>
          </w:p>
        </w:tc>
      </w:tr>
      <w:tr w:rsidR="004A3A88" w:rsidTr="00D80E4B">
        <w:trPr>
          <w:trHeight w:val="298"/>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bl>
    <w:p w:rsidR="004A3A88" w:rsidRDefault="004A3A88" w:rsidP="001B4966">
      <w:pPr>
        <w:rPr>
          <w:b/>
          <w:sz w:val="24"/>
          <w:szCs w:val="24"/>
        </w:rPr>
      </w:pPr>
    </w:p>
    <w:p w:rsidR="004A3A88" w:rsidRDefault="004A3A88" w:rsidP="004A3A88">
      <w:pPr>
        <w:rPr>
          <w:sz w:val="24"/>
          <w:szCs w:val="24"/>
        </w:rPr>
      </w:pPr>
      <w:r>
        <w:rPr>
          <w:sz w:val="24"/>
          <w:szCs w:val="24"/>
        </w:rPr>
        <w:t>ЗАКАЗЧИК:                                                             ПОДРЯДЧИК:</w:t>
      </w:r>
    </w:p>
    <w:p w:rsidR="004A3A88" w:rsidRDefault="004A3A88" w:rsidP="004A3A88">
      <w:pPr>
        <w:rPr>
          <w:sz w:val="24"/>
          <w:szCs w:val="24"/>
        </w:rPr>
      </w:pPr>
    </w:p>
    <w:p w:rsidR="004A3A88" w:rsidRDefault="004A3A88" w:rsidP="004A3A88">
      <w:pPr>
        <w:rPr>
          <w:sz w:val="24"/>
          <w:szCs w:val="24"/>
        </w:rPr>
      </w:pPr>
      <w:r>
        <w:rPr>
          <w:sz w:val="24"/>
          <w:szCs w:val="24"/>
        </w:rPr>
        <w:t>_______________/___________________/             __________________/_________________/</w:t>
      </w:r>
    </w:p>
    <w:p w:rsidR="004A3A88" w:rsidRDefault="004A3A88" w:rsidP="004A3A88">
      <w:pPr>
        <w:rPr>
          <w:sz w:val="24"/>
          <w:szCs w:val="24"/>
        </w:rPr>
      </w:pPr>
      <w:r>
        <w:rPr>
          <w:sz w:val="24"/>
          <w:szCs w:val="24"/>
        </w:rPr>
        <w:t xml:space="preserve">                          М.П.                                                                                 М.П.</w:t>
      </w:r>
    </w:p>
    <w:p w:rsidR="004A3A88" w:rsidRPr="00652EA8" w:rsidRDefault="004A3A88" w:rsidP="004A3A88">
      <w:pPr>
        <w:rPr>
          <w:rFonts w:ascii="Times New Roman CYR" w:hAnsi="Times New Roman CYR" w:cs="Times New Roman CY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1B4966" w:rsidRDefault="001B4966" w:rsidP="004A3A88">
      <w:pPr>
        <w:rPr>
          <w:sz w:val="24"/>
          <w:szCs w:val="24"/>
        </w:rPr>
      </w:pPr>
    </w:p>
    <w:p w:rsidR="00B55B11" w:rsidRPr="00891692" w:rsidRDefault="004A3A88" w:rsidP="004A3A88">
      <w:pPr>
        <w:rPr>
          <w:sz w:val="24"/>
          <w:szCs w:val="24"/>
        </w:rPr>
      </w:pPr>
      <w:r>
        <w:rPr>
          <w:sz w:val="24"/>
          <w:szCs w:val="24"/>
        </w:rPr>
        <w:t xml:space="preserve">                                                                                                </w:t>
      </w:r>
      <w:r w:rsidR="00B55B11" w:rsidRPr="00891692">
        <w:rPr>
          <w:sz w:val="24"/>
          <w:szCs w:val="24"/>
        </w:rPr>
        <w:t>Приложени</w:t>
      </w:r>
      <w:r w:rsidR="00652EA8">
        <w:rPr>
          <w:sz w:val="24"/>
          <w:szCs w:val="24"/>
        </w:rPr>
        <w:t>е</w:t>
      </w:r>
      <w:r w:rsidR="00B55B11" w:rsidRPr="00891692">
        <w:rPr>
          <w:sz w:val="24"/>
          <w:szCs w:val="24"/>
        </w:rPr>
        <w:t xml:space="preserve"> № </w:t>
      </w:r>
      <w:r>
        <w:rPr>
          <w:sz w:val="24"/>
          <w:szCs w:val="24"/>
        </w:rPr>
        <w:t>3</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1553AF">
        <w:rPr>
          <w:sz w:val="24"/>
          <w:szCs w:val="24"/>
        </w:rPr>
        <w:t>4</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Default="001B4966" w:rsidP="001B4966">
      <w:pPr>
        <w:jc w:val="center"/>
        <w:rPr>
          <w:sz w:val="24"/>
          <w:szCs w:val="24"/>
        </w:rPr>
      </w:pPr>
      <w:r w:rsidRPr="005E5C43">
        <w:rPr>
          <w:iCs/>
          <w:sz w:val="24"/>
          <w:szCs w:val="24"/>
        </w:rPr>
        <w:t>Локальные сметные расчеты</w:t>
      </w:r>
      <w:r w:rsidRPr="005E5C43">
        <w:rPr>
          <w:iCs/>
          <w:sz w:val="24"/>
          <w:szCs w:val="24"/>
          <w:vertAlign w:val="superscript"/>
        </w:rPr>
        <w:t xml:space="preserve"> </w:t>
      </w:r>
      <w:r w:rsidRPr="005E5C43">
        <w:rPr>
          <w:rStyle w:val="aff2"/>
          <w:iCs/>
          <w:sz w:val="24"/>
          <w:szCs w:val="24"/>
        </w:rPr>
        <w:footnoteReference w:customMarkFollows="1" w:id="4"/>
        <w:t>**</w:t>
      </w:r>
    </w:p>
    <w:p w:rsidR="001B4966" w:rsidRDefault="001B4966" w:rsidP="001B4966">
      <w:pPr>
        <w:jc w:val="center"/>
        <w:rPr>
          <w:sz w:val="24"/>
          <w:szCs w:val="24"/>
        </w:rPr>
      </w:pPr>
    </w:p>
    <w:p w:rsidR="001B4966" w:rsidRDefault="001B4966" w:rsidP="001B4966">
      <w:pPr>
        <w:jc w:val="center"/>
        <w:rPr>
          <w:sz w:val="24"/>
          <w:szCs w:val="24"/>
        </w:rPr>
      </w:pPr>
    </w:p>
    <w:p w:rsidR="001B4966" w:rsidRPr="00A1767C" w:rsidRDefault="001B4966" w:rsidP="001B4966">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1B4966" w:rsidRDefault="001B4966" w:rsidP="00B55B11">
      <w:pPr>
        <w:widowControl/>
        <w:tabs>
          <w:tab w:val="left" w:pos="6379"/>
        </w:tabs>
        <w:autoSpaceDE/>
        <w:autoSpaceDN/>
        <w:adjustRightInd/>
        <w:ind w:left="4956"/>
        <w:jc w:val="right"/>
        <w:rPr>
          <w:sz w:val="24"/>
          <w:szCs w:val="24"/>
        </w:rPr>
      </w:pPr>
    </w:p>
    <w:p w:rsidR="004A3A88" w:rsidRPr="004A3A88" w:rsidRDefault="004A3A88" w:rsidP="004A3A88">
      <w:pPr>
        <w:jc w:val="center"/>
        <w:rPr>
          <w:rFonts w:ascii="Times New Roman CYR" w:hAnsi="Times New Roman CYR" w:cs="Times New Roman CYR"/>
          <w:b/>
          <w:sz w:val="24"/>
          <w:szCs w:val="24"/>
        </w:rPr>
      </w:pPr>
      <w:r w:rsidRPr="004A3A88">
        <w:rPr>
          <w:rFonts w:ascii="Times New Roman CYR" w:hAnsi="Times New Roman CYR" w:cs="Times New Roman CYR"/>
          <w:b/>
          <w:sz w:val="24"/>
          <w:szCs w:val="24"/>
        </w:rPr>
        <w:lastRenderedPageBreak/>
        <w:t xml:space="preserve">ЧАСТЬ </w:t>
      </w:r>
      <w:r w:rsidRPr="004A3A88">
        <w:rPr>
          <w:rFonts w:ascii="Times New Roman CYR" w:hAnsi="Times New Roman CYR" w:cs="Times New Roman CYR"/>
          <w:b/>
          <w:sz w:val="24"/>
          <w:szCs w:val="24"/>
          <w:lang w:val="en-US"/>
        </w:rPr>
        <w:t>III</w:t>
      </w:r>
    </w:p>
    <w:p w:rsidR="00917EE3" w:rsidRPr="004A3A88" w:rsidRDefault="00917EE3" w:rsidP="004A3A88">
      <w:pPr>
        <w:jc w:val="center"/>
        <w:rPr>
          <w:rFonts w:ascii="Times New Roman CYR" w:hAnsi="Times New Roman CYR" w:cs="Times New Roman CYR"/>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1B4966" w:rsidRPr="00214E56" w:rsidRDefault="001B4966" w:rsidP="001B4966">
      <w:pPr>
        <w:ind w:firstLine="709"/>
        <w:jc w:val="both"/>
        <w:rPr>
          <w:iCs/>
          <w:sz w:val="24"/>
          <w:szCs w:val="24"/>
        </w:rPr>
      </w:pPr>
      <w:r w:rsidRPr="00214E56">
        <w:rPr>
          <w:sz w:val="24"/>
          <w:szCs w:val="24"/>
        </w:rPr>
        <w:t xml:space="preserve">Все работы выполняются в соответствии с локальными сметными расчетами, размещенными на сайте </w:t>
      </w:r>
      <w:hyperlink r:id="rId12" w:history="1">
        <w:r w:rsidRPr="00214E56">
          <w:rPr>
            <w:rStyle w:val="af5"/>
            <w:color w:val="auto"/>
            <w:sz w:val="24"/>
            <w:szCs w:val="24"/>
            <w:u w:val="none"/>
            <w:lang w:val="en-US"/>
          </w:rPr>
          <w:t>www</w:t>
        </w:r>
        <w:r w:rsidRPr="00214E56">
          <w:rPr>
            <w:rStyle w:val="af5"/>
            <w:color w:val="auto"/>
            <w:sz w:val="24"/>
            <w:szCs w:val="24"/>
            <w:u w:val="none"/>
          </w:rPr>
          <w:t>.zakupki.gov.ru</w:t>
        </w:r>
      </w:hyperlink>
      <w:r w:rsidRPr="00214E56">
        <w:rPr>
          <w:sz w:val="24"/>
          <w:szCs w:val="24"/>
        </w:rPr>
        <w:t xml:space="preserve">, и техническим заданием на </w:t>
      </w:r>
      <w:r w:rsidRPr="00214E56">
        <w:rPr>
          <w:iCs/>
          <w:sz w:val="24"/>
          <w:szCs w:val="24"/>
        </w:rPr>
        <w:t>выполнение работ по организации функционирования автомобильных дорог общего пользования</w:t>
      </w:r>
      <w:r w:rsidRPr="00214E56">
        <w:rPr>
          <w:sz w:val="24"/>
          <w:szCs w:val="24"/>
        </w:rPr>
        <w:t>.</w:t>
      </w:r>
    </w:p>
    <w:p w:rsidR="00D80E4B" w:rsidRDefault="00D80E4B" w:rsidP="00D80E4B"/>
    <w:p w:rsidR="001B4966" w:rsidRPr="001B4966" w:rsidRDefault="001B4966" w:rsidP="001B4966">
      <w:pPr>
        <w:jc w:val="center"/>
        <w:rPr>
          <w:b/>
          <w:sz w:val="24"/>
          <w:szCs w:val="24"/>
        </w:rPr>
      </w:pPr>
    </w:p>
    <w:p w:rsidR="001B4966" w:rsidRPr="001B4966" w:rsidRDefault="001B4966" w:rsidP="001B4966">
      <w:pPr>
        <w:jc w:val="center"/>
        <w:rPr>
          <w:b/>
          <w:sz w:val="24"/>
          <w:szCs w:val="24"/>
        </w:rPr>
      </w:pPr>
      <w:r w:rsidRPr="001B4966">
        <w:rPr>
          <w:b/>
          <w:sz w:val="24"/>
          <w:szCs w:val="24"/>
        </w:rPr>
        <w:t>ТЕХНИЧЕСКОЕ ЗАДАНИЕ</w:t>
      </w:r>
    </w:p>
    <w:p w:rsidR="001B4966" w:rsidRPr="001B4966" w:rsidRDefault="001B4966" w:rsidP="001B4966">
      <w:pPr>
        <w:jc w:val="center"/>
        <w:rPr>
          <w:b/>
          <w:sz w:val="24"/>
          <w:szCs w:val="24"/>
        </w:rPr>
      </w:pPr>
      <w:r w:rsidRPr="001B4966">
        <w:rPr>
          <w:b/>
          <w:sz w:val="24"/>
          <w:szCs w:val="24"/>
        </w:rPr>
        <w:t xml:space="preserve">на выполнение работ по организации функционирования </w:t>
      </w:r>
    </w:p>
    <w:p w:rsidR="001B4966" w:rsidRPr="001B4966" w:rsidRDefault="001B4966" w:rsidP="001B4966">
      <w:pPr>
        <w:jc w:val="center"/>
        <w:rPr>
          <w:b/>
          <w:sz w:val="24"/>
          <w:szCs w:val="24"/>
        </w:rPr>
      </w:pPr>
      <w:r w:rsidRPr="001B4966">
        <w:rPr>
          <w:b/>
          <w:sz w:val="24"/>
          <w:szCs w:val="24"/>
        </w:rPr>
        <w:t>автомобильных дорог общего пользования</w:t>
      </w:r>
    </w:p>
    <w:p w:rsidR="001B4966" w:rsidRPr="001B4966" w:rsidRDefault="001B4966" w:rsidP="001B4966">
      <w:pPr>
        <w:ind w:firstLine="720"/>
        <w:rPr>
          <w:sz w:val="24"/>
          <w:szCs w:val="24"/>
        </w:rPr>
      </w:pPr>
    </w:p>
    <w:p w:rsidR="001B4966" w:rsidRPr="001B4966" w:rsidRDefault="001B4966" w:rsidP="001B4966">
      <w:pPr>
        <w:ind w:firstLine="720"/>
        <w:rPr>
          <w:b/>
          <w:sz w:val="24"/>
          <w:szCs w:val="24"/>
        </w:rPr>
      </w:pPr>
      <w:r w:rsidRPr="001B4966">
        <w:rPr>
          <w:b/>
          <w:sz w:val="24"/>
          <w:szCs w:val="24"/>
        </w:rPr>
        <w:t>1. Текущий ремонт дорог.</w:t>
      </w:r>
    </w:p>
    <w:tbl>
      <w:tblPr>
        <w:tblpPr w:leftFromText="180" w:rightFromText="180" w:vertAnchor="text" w:horzAnchor="margin" w:tblpXSpec="center" w:tblpY="201"/>
        <w:tblW w:w="10455" w:type="dxa"/>
        <w:tblLook w:val="04A0" w:firstRow="1" w:lastRow="0" w:firstColumn="1" w:lastColumn="0" w:noHBand="0" w:noVBand="1"/>
      </w:tblPr>
      <w:tblGrid>
        <w:gridCol w:w="654"/>
        <w:gridCol w:w="6346"/>
        <w:gridCol w:w="2195"/>
        <w:gridCol w:w="1260"/>
      </w:tblGrid>
      <w:tr w:rsidR="001B4966" w:rsidRPr="001B4966" w:rsidTr="001B4966">
        <w:trPr>
          <w:trHeight w:val="330"/>
        </w:trPr>
        <w:tc>
          <w:tcPr>
            <w:tcW w:w="654" w:type="dxa"/>
            <w:tcBorders>
              <w:top w:val="single" w:sz="8" w:space="0" w:color="auto"/>
              <w:left w:val="single" w:sz="8" w:space="0" w:color="auto"/>
              <w:bottom w:val="single" w:sz="8" w:space="0" w:color="auto"/>
              <w:right w:val="single" w:sz="4" w:space="0" w:color="auto"/>
            </w:tcBorders>
            <w:vAlign w:val="center"/>
            <w:hideMark/>
          </w:tcPr>
          <w:p w:rsidR="001B4966" w:rsidRPr="001B4966" w:rsidRDefault="001B4966" w:rsidP="001B4966">
            <w:pPr>
              <w:jc w:val="center"/>
              <w:rPr>
                <w:sz w:val="24"/>
                <w:szCs w:val="24"/>
              </w:rPr>
            </w:pPr>
            <w:r w:rsidRPr="001B4966">
              <w:rPr>
                <w:sz w:val="24"/>
                <w:szCs w:val="24"/>
              </w:rPr>
              <w:t xml:space="preserve">№ </w:t>
            </w:r>
            <w:proofErr w:type="spellStart"/>
            <w:r w:rsidRPr="001B4966">
              <w:rPr>
                <w:sz w:val="24"/>
                <w:szCs w:val="24"/>
              </w:rPr>
              <w:t>пп</w:t>
            </w:r>
            <w:proofErr w:type="spellEnd"/>
          </w:p>
        </w:tc>
        <w:tc>
          <w:tcPr>
            <w:tcW w:w="6346" w:type="dxa"/>
            <w:tcBorders>
              <w:top w:val="single" w:sz="8" w:space="0" w:color="auto"/>
              <w:left w:val="nil"/>
              <w:bottom w:val="single" w:sz="8" w:space="0" w:color="auto"/>
              <w:right w:val="single" w:sz="4" w:space="0" w:color="auto"/>
            </w:tcBorders>
            <w:vAlign w:val="center"/>
            <w:hideMark/>
          </w:tcPr>
          <w:p w:rsidR="001B4966" w:rsidRPr="001B4966" w:rsidRDefault="001B4966" w:rsidP="001B4966">
            <w:pPr>
              <w:jc w:val="center"/>
              <w:rPr>
                <w:sz w:val="24"/>
                <w:szCs w:val="24"/>
              </w:rPr>
            </w:pPr>
            <w:r w:rsidRPr="001B4966">
              <w:rPr>
                <w:sz w:val="24"/>
                <w:szCs w:val="24"/>
              </w:rPr>
              <w:t>Наименование</w:t>
            </w:r>
          </w:p>
        </w:tc>
        <w:tc>
          <w:tcPr>
            <w:tcW w:w="2195" w:type="dxa"/>
            <w:tcBorders>
              <w:top w:val="single" w:sz="8" w:space="0" w:color="auto"/>
              <w:left w:val="nil"/>
              <w:bottom w:val="single" w:sz="8" w:space="0" w:color="auto"/>
              <w:right w:val="single" w:sz="4" w:space="0" w:color="auto"/>
            </w:tcBorders>
            <w:vAlign w:val="center"/>
            <w:hideMark/>
          </w:tcPr>
          <w:p w:rsidR="001B4966" w:rsidRPr="001B4966" w:rsidRDefault="001B4966" w:rsidP="001B4966">
            <w:pPr>
              <w:jc w:val="center"/>
              <w:rPr>
                <w:sz w:val="24"/>
                <w:szCs w:val="24"/>
              </w:rPr>
            </w:pPr>
            <w:r w:rsidRPr="001B4966">
              <w:rPr>
                <w:sz w:val="24"/>
                <w:szCs w:val="24"/>
              </w:rPr>
              <w:t>Ед. изм.</w:t>
            </w:r>
          </w:p>
        </w:tc>
        <w:tc>
          <w:tcPr>
            <w:tcW w:w="1260" w:type="dxa"/>
            <w:tcBorders>
              <w:top w:val="single" w:sz="8" w:space="0" w:color="auto"/>
              <w:left w:val="nil"/>
              <w:bottom w:val="single" w:sz="8" w:space="0" w:color="auto"/>
              <w:right w:val="single" w:sz="8" w:space="0" w:color="auto"/>
            </w:tcBorders>
            <w:vAlign w:val="center"/>
            <w:hideMark/>
          </w:tcPr>
          <w:p w:rsidR="001B4966" w:rsidRPr="001B4966" w:rsidRDefault="001B4966" w:rsidP="001B4966">
            <w:pPr>
              <w:jc w:val="center"/>
              <w:rPr>
                <w:sz w:val="24"/>
                <w:szCs w:val="24"/>
              </w:rPr>
            </w:pPr>
            <w:r w:rsidRPr="001B4966">
              <w:rPr>
                <w:sz w:val="24"/>
                <w:szCs w:val="24"/>
              </w:rPr>
              <w:t>Кол.</w:t>
            </w:r>
          </w:p>
        </w:tc>
      </w:tr>
      <w:tr w:rsidR="001B4966" w:rsidRPr="001B4966" w:rsidTr="001B4966">
        <w:trPr>
          <w:trHeight w:val="315"/>
        </w:trPr>
        <w:tc>
          <w:tcPr>
            <w:tcW w:w="654" w:type="dxa"/>
            <w:tcBorders>
              <w:top w:val="nil"/>
              <w:left w:val="single" w:sz="4" w:space="0" w:color="auto"/>
              <w:bottom w:val="single" w:sz="4" w:space="0" w:color="auto"/>
              <w:right w:val="single" w:sz="4" w:space="0" w:color="auto"/>
            </w:tcBorders>
            <w:noWrap/>
            <w:vAlign w:val="center"/>
            <w:hideMark/>
          </w:tcPr>
          <w:p w:rsidR="001B4966" w:rsidRPr="001B4966" w:rsidRDefault="001B4966" w:rsidP="001B4966">
            <w:pPr>
              <w:jc w:val="center"/>
              <w:rPr>
                <w:sz w:val="24"/>
                <w:szCs w:val="24"/>
              </w:rPr>
            </w:pPr>
            <w:r w:rsidRPr="001B4966">
              <w:rPr>
                <w:sz w:val="24"/>
                <w:szCs w:val="24"/>
              </w:rPr>
              <w:t>1</w:t>
            </w:r>
          </w:p>
        </w:tc>
        <w:tc>
          <w:tcPr>
            <w:tcW w:w="6346" w:type="dxa"/>
            <w:tcBorders>
              <w:top w:val="nil"/>
              <w:left w:val="nil"/>
              <w:bottom w:val="single" w:sz="4" w:space="0" w:color="auto"/>
              <w:right w:val="single" w:sz="4" w:space="0" w:color="auto"/>
            </w:tcBorders>
            <w:noWrap/>
            <w:vAlign w:val="center"/>
            <w:hideMark/>
          </w:tcPr>
          <w:p w:rsidR="001B4966" w:rsidRPr="001B4966" w:rsidRDefault="001B4966" w:rsidP="001B4966">
            <w:pPr>
              <w:jc w:val="center"/>
              <w:rPr>
                <w:sz w:val="24"/>
                <w:szCs w:val="24"/>
              </w:rPr>
            </w:pPr>
            <w:r w:rsidRPr="001B4966">
              <w:rPr>
                <w:sz w:val="24"/>
                <w:szCs w:val="24"/>
              </w:rPr>
              <w:t>2</w:t>
            </w:r>
          </w:p>
        </w:tc>
        <w:tc>
          <w:tcPr>
            <w:tcW w:w="2195" w:type="dxa"/>
            <w:tcBorders>
              <w:top w:val="nil"/>
              <w:left w:val="nil"/>
              <w:bottom w:val="single" w:sz="4" w:space="0" w:color="auto"/>
              <w:right w:val="single" w:sz="4" w:space="0" w:color="auto"/>
            </w:tcBorders>
            <w:noWrap/>
            <w:vAlign w:val="center"/>
            <w:hideMark/>
          </w:tcPr>
          <w:p w:rsidR="001B4966" w:rsidRPr="001B4966" w:rsidRDefault="001B4966" w:rsidP="001B4966">
            <w:pPr>
              <w:jc w:val="center"/>
              <w:rPr>
                <w:sz w:val="24"/>
                <w:szCs w:val="24"/>
              </w:rPr>
            </w:pPr>
            <w:r w:rsidRPr="001B4966">
              <w:rPr>
                <w:sz w:val="24"/>
                <w:szCs w:val="24"/>
              </w:rPr>
              <w:t>3</w:t>
            </w:r>
          </w:p>
        </w:tc>
        <w:tc>
          <w:tcPr>
            <w:tcW w:w="1260" w:type="dxa"/>
            <w:tcBorders>
              <w:top w:val="nil"/>
              <w:left w:val="nil"/>
              <w:bottom w:val="single" w:sz="4" w:space="0" w:color="auto"/>
              <w:right w:val="single" w:sz="4" w:space="0" w:color="auto"/>
            </w:tcBorders>
            <w:noWrap/>
            <w:vAlign w:val="center"/>
            <w:hideMark/>
          </w:tcPr>
          <w:p w:rsidR="001B4966" w:rsidRPr="001B4966" w:rsidRDefault="001B4966" w:rsidP="001B4966">
            <w:pPr>
              <w:jc w:val="center"/>
              <w:rPr>
                <w:sz w:val="24"/>
                <w:szCs w:val="24"/>
              </w:rPr>
            </w:pPr>
            <w:r w:rsidRPr="001B4966">
              <w:rPr>
                <w:sz w:val="24"/>
                <w:szCs w:val="24"/>
              </w:rPr>
              <w:t>4</w:t>
            </w:r>
          </w:p>
        </w:tc>
      </w:tr>
      <w:tr w:rsidR="001B4966" w:rsidRPr="001B4966" w:rsidTr="001B4966">
        <w:trPr>
          <w:trHeight w:val="802"/>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Ямочный ремонт асфальтобетонного покрытия литой асфальтобетонной смесью с разрушением поверхности: до 1 м</w:t>
            </w:r>
            <w:proofErr w:type="gramStart"/>
            <w:r w:rsidRPr="00226A91">
              <w:rPr>
                <w:sz w:val="24"/>
                <w:szCs w:val="24"/>
                <w:vertAlign w:val="superscript"/>
              </w:rPr>
              <w:t>2</w:t>
            </w:r>
            <w:proofErr w:type="gramEnd"/>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proofErr w:type="gramStart"/>
            <w:r w:rsidRPr="00226A91">
              <w:rPr>
                <w:sz w:val="24"/>
                <w:szCs w:val="24"/>
                <w:vertAlign w:val="superscript"/>
              </w:rPr>
              <w:t>2</w:t>
            </w:r>
            <w:proofErr w:type="gramEnd"/>
            <w:r w:rsidRPr="001B4966">
              <w:rPr>
                <w:sz w:val="24"/>
                <w:szCs w:val="24"/>
              </w:rPr>
              <w:t xml:space="preserve"> асфальтобетонного покрытия</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80</w:t>
            </w:r>
          </w:p>
        </w:tc>
      </w:tr>
      <w:tr w:rsidR="001B4966" w:rsidRPr="001B4966" w:rsidTr="001B4966">
        <w:trPr>
          <w:trHeight w:val="315"/>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Смесь асфальтобетонная литая</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966,4</w:t>
            </w:r>
          </w:p>
        </w:tc>
      </w:tr>
      <w:tr w:rsidR="001B4966" w:rsidRPr="001B4966" w:rsidTr="001B4966">
        <w:trPr>
          <w:trHeight w:val="1066"/>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3</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Ямочный ремонт асфальтобетонных покрытий укатываемой асфальтобетонной смесью с разломкой старого покрытия: толщина слоя до 50 мм, площадь ремонта в одном месте до 1 м</w:t>
            </w:r>
            <w:proofErr w:type="gramStart"/>
            <w:r w:rsidRPr="00226A91">
              <w:rPr>
                <w:sz w:val="24"/>
                <w:szCs w:val="24"/>
                <w:vertAlign w:val="superscript"/>
              </w:rPr>
              <w:t>2</w:t>
            </w:r>
            <w:proofErr w:type="gramEnd"/>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proofErr w:type="gramStart"/>
            <w:r w:rsidRPr="00226A91">
              <w:rPr>
                <w:sz w:val="24"/>
                <w:szCs w:val="24"/>
                <w:vertAlign w:val="superscript"/>
              </w:rPr>
              <w:t>2</w:t>
            </w:r>
            <w:proofErr w:type="gramEnd"/>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7</w:t>
            </w:r>
          </w:p>
        </w:tc>
      </w:tr>
      <w:tr w:rsidR="001B4966" w:rsidRPr="001B4966" w:rsidTr="001B4966">
        <w:trPr>
          <w:trHeight w:val="1039"/>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4</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81,9</w:t>
            </w:r>
          </w:p>
        </w:tc>
      </w:tr>
      <w:tr w:rsidR="001B4966" w:rsidRPr="001B4966" w:rsidTr="001B4966">
        <w:trPr>
          <w:trHeight w:val="1179"/>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5</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Ямочный ремонт асфальтобетонных покрытий укатываемой асфальтобетонной смесью без разломки старого покрытия: толщина слоя до 50 мм, площадь ремонта в одном месте до 1 м</w:t>
            </w:r>
            <w:proofErr w:type="gramStart"/>
            <w:r w:rsidRPr="00226A91">
              <w:rPr>
                <w:sz w:val="24"/>
                <w:szCs w:val="24"/>
                <w:vertAlign w:val="superscript"/>
              </w:rPr>
              <w:t>2</w:t>
            </w:r>
            <w:proofErr w:type="gramEnd"/>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proofErr w:type="gramStart"/>
            <w:r w:rsidRPr="00226A91">
              <w:rPr>
                <w:sz w:val="24"/>
                <w:szCs w:val="24"/>
                <w:vertAlign w:val="superscript"/>
              </w:rPr>
              <w:t>2</w:t>
            </w:r>
            <w:proofErr w:type="gramEnd"/>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85,5</w:t>
            </w:r>
          </w:p>
        </w:tc>
      </w:tr>
      <w:tr w:rsidR="001B4966" w:rsidRPr="001B4966" w:rsidTr="001B4966">
        <w:trPr>
          <w:trHeight w:val="1084"/>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6</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r w:rsidR="00843DB4">
              <w:rPr>
                <w:sz w:val="24"/>
                <w:szCs w:val="24"/>
              </w:rPr>
              <w:t>)</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1000</w:t>
            </w:r>
          </w:p>
        </w:tc>
      </w:tr>
      <w:tr w:rsidR="001B4966" w:rsidRPr="001B4966" w:rsidTr="001B4966">
        <w:trPr>
          <w:trHeight w:val="849"/>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7</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Устройство подстилающих и выравнивающих слоев оснований: из щебня</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r w:rsidRPr="00226A91">
              <w:rPr>
                <w:sz w:val="24"/>
                <w:szCs w:val="24"/>
                <w:vertAlign w:val="superscript"/>
              </w:rPr>
              <w:t>3</w:t>
            </w:r>
            <w:r w:rsidRPr="001B4966">
              <w:rPr>
                <w:sz w:val="24"/>
                <w:szCs w:val="24"/>
              </w:rPr>
              <w:t xml:space="preserve"> материала основания (в плотном теле)</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4,8</w:t>
            </w:r>
          </w:p>
        </w:tc>
      </w:tr>
      <w:tr w:rsidR="001B4966" w:rsidRPr="001B4966" w:rsidTr="001B4966">
        <w:trPr>
          <w:trHeight w:val="630"/>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8</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Щебень из природного камня для строительных работ марка 800, фракция 40-70 мм</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м3</w:t>
            </w:r>
          </w:p>
        </w:tc>
        <w:tc>
          <w:tcPr>
            <w:tcW w:w="1260" w:type="dxa"/>
            <w:tcBorders>
              <w:top w:val="nil"/>
              <w:left w:val="nil"/>
              <w:bottom w:val="single" w:sz="4" w:space="0" w:color="auto"/>
              <w:right w:val="single" w:sz="4" w:space="0" w:color="auto"/>
            </w:tcBorders>
            <w:hideMark/>
          </w:tcPr>
          <w:p w:rsidR="001B4966" w:rsidRPr="001B4966" w:rsidRDefault="001B4966" w:rsidP="001B4966">
            <w:pPr>
              <w:jc w:val="right"/>
              <w:rPr>
                <w:sz w:val="24"/>
                <w:szCs w:val="24"/>
              </w:rPr>
            </w:pPr>
            <w:r w:rsidRPr="001B4966">
              <w:rPr>
                <w:sz w:val="24"/>
                <w:szCs w:val="24"/>
              </w:rPr>
              <w:t>604,8</w:t>
            </w:r>
          </w:p>
        </w:tc>
      </w:tr>
      <w:tr w:rsidR="001B4966" w:rsidRPr="001B4966" w:rsidTr="001B4966">
        <w:trPr>
          <w:trHeight w:val="806"/>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9</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Перевозка грузов автомобилями-самосвалами грузоподъемностью 10 т, работающих вне карьера, на расстояние: до 60 км I класс груза</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 груза</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907,2</w:t>
            </w:r>
          </w:p>
        </w:tc>
      </w:tr>
      <w:tr w:rsidR="001B4966" w:rsidRPr="001B4966" w:rsidTr="001B4966">
        <w:trPr>
          <w:trHeight w:val="1226"/>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10</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Срезка поверхностного слоя асфальтобетонных дорожных покрытий типа</w:t>
            </w:r>
            <w:proofErr w:type="gramStart"/>
            <w:r w:rsidRPr="001B4966">
              <w:rPr>
                <w:sz w:val="24"/>
                <w:szCs w:val="24"/>
              </w:rPr>
              <w:t xml:space="preserve"> Б</w:t>
            </w:r>
            <w:proofErr w:type="gramEnd"/>
            <w:r w:rsidRPr="001B4966">
              <w:rPr>
                <w:sz w:val="24"/>
                <w:szCs w:val="24"/>
              </w:rPr>
              <w:t xml:space="preserve"> и В на щебне из осадочных горных пород методом холодного фрезерования с применением импортных фрез при ширине барабана фрезы 1500-2200 мм, толщина: до 10 см (7 см)</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proofErr w:type="gramStart"/>
            <w:r w:rsidRPr="00226A91">
              <w:rPr>
                <w:sz w:val="24"/>
                <w:szCs w:val="24"/>
                <w:vertAlign w:val="superscript"/>
              </w:rPr>
              <w:t>2</w:t>
            </w:r>
            <w:proofErr w:type="gramEnd"/>
            <w:r w:rsidRPr="001B4966">
              <w:rPr>
                <w:sz w:val="24"/>
                <w:szCs w:val="24"/>
              </w:rPr>
              <w:t xml:space="preserve"> асфальтобетонного покрытия</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75</w:t>
            </w:r>
          </w:p>
        </w:tc>
      </w:tr>
      <w:tr w:rsidR="001B4966" w:rsidRPr="001B4966" w:rsidTr="001B4966">
        <w:trPr>
          <w:trHeight w:val="726"/>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lastRenderedPageBreak/>
              <w:t>11</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 груза</w:t>
            </w:r>
          </w:p>
        </w:tc>
        <w:tc>
          <w:tcPr>
            <w:tcW w:w="1260" w:type="dxa"/>
            <w:tcBorders>
              <w:top w:val="nil"/>
              <w:left w:val="nil"/>
              <w:bottom w:val="single" w:sz="4" w:space="0" w:color="auto"/>
              <w:right w:val="single" w:sz="4" w:space="0" w:color="auto"/>
            </w:tcBorders>
            <w:hideMark/>
          </w:tcPr>
          <w:p w:rsidR="001B4966" w:rsidRPr="001B4966" w:rsidRDefault="001B4966" w:rsidP="001B4966">
            <w:pPr>
              <w:jc w:val="right"/>
              <w:rPr>
                <w:sz w:val="24"/>
                <w:szCs w:val="24"/>
              </w:rPr>
            </w:pPr>
            <w:r w:rsidRPr="001B4966">
              <w:rPr>
                <w:sz w:val="24"/>
                <w:szCs w:val="24"/>
              </w:rPr>
              <w:t>1039,5</w:t>
            </w:r>
          </w:p>
        </w:tc>
      </w:tr>
      <w:tr w:rsidR="001B4966" w:rsidRPr="001B4966" w:rsidTr="001B4966">
        <w:trPr>
          <w:trHeight w:val="711"/>
        </w:trPr>
        <w:tc>
          <w:tcPr>
            <w:tcW w:w="654" w:type="dxa"/>
            <w:tcBorders>
              <w:top w:val="single" w:sz="4" w:space="0" w:color="auto"/>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12</w:t>
            </w:r>
          </w:p>
        </w:tc>
        <w:tc>
          <w:tcPr>
            <w:tcW w:w="6346" w:type="dxa"/>
            <w:tcBorders>
              <w:top w:val="single" w:sz="4" w:space="0" w:color="auto"/>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Отсыпка дорог асфальтобетонной крошкой</w:t>
            </w:r>
          </w:p>
        </w:tc>
        <w:tc>
          <w:tcPr>
            <w:tcW w:w="2195" w:type="dxa"/>
            <w:tcBorders>
              <w:top w:val="single" w:sz="4" w:space="0" w:color="auto"/>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r w:rsidRPr="00226A91">
              <w:rPr>
                <w:sz w:val="24"/>
                <w:szCs w:val="24"/>
                <w:vertAlign w:val="superscript"/>
              </w:rPr>
              <w:t>3</w:t>
            </w:r>
            <w:r w:rsidRPr="001B4966">
              <w:rPr>
                <w:sz w:val="24"/>
                <w:szCs w:val="24"/>
              </w:rPr>
              <w:t xml:space="preserve"> материала основания (в плотном теле)</w:t>
            </w:r>
          </w:p>
        </w:tc>
        <w:tc>
          <w:tcPr>
            <w:tcW w:w="1260" w:type="dxa"/>
            <w:tcBorders>
              <w:top w:val="single" w:sz="4" w:space="0" w:color="auto"/>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150</w:t>
            </w:r>
          </w:p>
        </w:tc>
      </w:tr>
      <w:tr w:rsidR="001B4966" w:rsidRPr="001B4966" w:rsidTr="001B4966">
        <w:trPr>
          <w:trHeight w:val="315"/>
        </w:trPr>
        <w:tc>
          <w:tcPr>
            <w:tcW w:w="654" w:type="dxa"/>
            <w:tcBorders>
              <w:top w:val="single" w:sz="4" w:space="0" w:color="auto"/>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13</w:t>
            </w:r>
          </w:p>
        </w:tc>
        <w:tc>
          <w:tcPr>
            <w:tcW w:w="6346" w:type="dxa"/>
            <w:tcBorders>
              <w:top w:val="single" w:sz="4" w:space="0" w:color="auto"/>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Розлив вяжущих материалов</w:t>
            </w:r>
          </w:p>
        </w:tc>
        <w:tc>
          <w:tcPr>
            <w:tcW w:w="2195" w:type="dxa"/>
            <w:tcBorders>
              <w:top w:val="single" w:sz="4" w:space="0" w:color="auto"/>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w:t>
            </w:r>
          </w:p>
        </w:tc>
        <w:tc>
          <w:tcPr>
            <w:tcW w:w="1260" w:type="dxa"/>
            <w:tcBorders>
              <w:top w:val="single" w:sz="4" w:space="0" w:color="auto"/>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2,25</w:t>
            </w:r>
          </w:p>
        </w:tc>
      </w:tr>
      <w:tr w:rsidR="001B4966" w:rsidRPr="001B4966" w:rsidTr="001B4966">
        <w:trPr>
          <w:trHeight w:val="449"/>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14</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 xml:space="preserve">Битумы нефтяные дорожные </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2,318</w:t>
            </w:r>
          </w:p>
        </w:tc>
      </w:tr>
      <w:tr w:rsidR="001B4966" w:rsidRPr="001B4966" w:rsidTr="001B4966">
        <w:trPr>
          <w:trHeight w:val="594"/>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15</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т смеси</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2,76</w:t>
            </w:r>
          </w:p>
        </w:tc>
      </w:tr>
      <w:tr w:rsidR="001B4966" w:rsidRPr="001B4966" w:rsidTr="001B4966">
        <w:trPr>
          <w:trHeight w:val="1072"/>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16</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r w:rsidR="00843DB4">
              <w:rPr>
                <w:sz w:val="24"/>
                <w:szCs w:val="24"/>
              </w:rPr>
              <w:t>)</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278,8</w:t>
            </w:r>
          </w:p>
        </w:tc>
      </w:tr>
      <w:tr w:rsidR="001B4966" w:rsidRPr="001B4966" w:rsidTr="001B4966">
        <w:trPr>
          <w:trHeight w:val="315"/>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17</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Розлив вяжущих материалов</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2,3</w:t>
            </w:r>
          </w:p>
        </w:tc>
      </w:tr>
      <w:tr w:rsidR="001B4966" w:rsidRPr="001B4966" w:rsidTr="001B4966">
        <w:trPr>
          <w:trHeight w:val="531"/>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18</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 xml:space="preserve">Битумы нефтяные дорожные </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2,369</w:t>
            </w:r>
          </w:p>
        </w:tc>
      </w:tr>
      <w:tr w:rsidR="001B4966" w:rsidRPr="001B4966" w:rsidTr="001B4966">
        <w:trPr>
          <w:trHeight w:val="691"/>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19</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Устройство покрытия толщиной 4 см из горячих асфальтобетонных смесей плотных мелкозернистых, плотность каменных материалов: 2,5-2,9 т/м</w:t>
            </w:r>
            <w:r w:rsidRPr="00226A91">
              <w:rPr>
                <w:sz w:val="24"/>
                <w:szCs w:val="24"/>
                <w:vertAlign w:val="superscript"/>
              </w:rPr>
              <w:t>3</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1000 м</w:t>
            </w:r>
            <w:proofErr w:type="gramStart"/>
            <w:r w:rsidRPr="00226A91">
              <w:rPr>
                <w:sz w:val="24"/>
                <w:szCs w:val="24"/>
                <w:vertAlign w:val="superscript"/>
              </w:rPr>
              <w:t>2</w:t>
            </w:r>
            <w:proofErr w:type="gramEnd"/>
            <w:r w:rsidRPr="001B4966">
              <w:rPr>
                <w:sz w:val="24"/>
                <w:szCs w:val="24"/>
              </w:rPr>
              <w:t xml:space="preserve"> покрытия</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7,7</w:t>
            </w:r>
          </w:p>
        </w:tc>
      </w:tr>
      <w:tr w:rsidR="001B4966" w:rsidRPr="001B4966" w:rsidTr="001B4966">
        <w:trPr>
          <w:trHeight w:val="930"/>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20</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r w:rsidR="00843DB4">
              <w:rPr>
                <w:sz w:val="24"/>
                <w:szCs w:val="24"/>
              </w:rPr>
              <w:t>)</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930,1</w:t>
            </w:r>
          </w:p>
        </w:tc>
      </w:tr>
      <w:tr w:rsidR="001B4966" w:rsidRPr="001B4966" w:rsidTr="001B4966">
        <w:trPr>
          <w:trHeight w:val="736"/>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21</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Планировка площадей: механизированным способом, группа грунтов 2</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1000 м</w:t>
            </w:r>
            <w:proofErr w:type="gramStart"/>
            <w:r w:rsidRPr="00226A91">
              <w:rPr>
                <w:sz w:val="24"/>
                <w:szCs w:val="24"/>
                <w:vertAlign w:val="superscript"/>
              </w:rPr>
              <w:t>2</w:t>
            </w:r>
            <w:proofErr w:type="gramEnd"/>
            <w:r w:rsidRPr="001B4966">
              <w:rPr>
                <w:sz w:val="24"/>
                <w:szCs w:val="24"/>
              </w:rPr>
              <w:t xml:space="preserve"> спланированной площади</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100</w:t>
            </w:r>
          </w:p>
        </w:tc>
      </w:tr>
      <w:tr w:rsidR="001B4966" w:rsidRPr="001B4966" w:rsidTr="001B4966">
        <w:trPr>
          <w:trHeight w:val="315"/>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22</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Разборка бортовых камней: на бетонном основании</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w:t>
            </w:r>
          </w:p>
        </w:tc>
      </w:tr>
      <w:tr w:rsidR="001B4966" w:rsidRPr="001B4966" w:rsidTr="001B4966">
        <w:trPr>
          <w:trHeight w:val="630"/>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23</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Погрузочные работы при автомобильных перевозках: мусора строительного с погрузкой вручную</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 груза</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10,8</w:t>
            </w:r>
          </w:p>
        </w:tc>
      </w:tr>
      <w:tr w:rsidR="001B4966" w:rsidRPr="001B4966" w:rsidTr="001B4966">
        <w:trPr>
          <w:trHeight w:val="945"/>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24</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 т груза</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10,8</w:t>
            </w:r>
          </w:p>
        </w:tc>
      </w:tr>
      <w:tr w:rsidR="001B4966" w:rsidRPr="001B4966" w:rsidTr="001B4966">
        <w:trPr>
          <w:trHeight w:val="473"/>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25</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Установка бортовых камней бетонных: при других видах покрытий</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 бортового камня</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w:t>
            </w:r>
          </w:p>
        </w:tc>
      </w:tr>
      <w:tr w:rsidR="001B4966" w:rsidRPr="001B4966" w:rsidTr="001B4966">
        <w:trPr>
          <w:trHeight w:val="630"/>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26</w:t>
            </w:r>
          </w:p>
        </w:tc>
        <w:tc>
          <w:tcPr>
            <w:tcW w:w="6346"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Камни бортовые (ГОСТ 6665-91)</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шт.</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100</w:t>
            </w:r>
          </w:p>
        </w:tc>
      </w:tr>
      <w:tr w:rsidR="001B4966" w:rsidRPr="001B4966" w:rsidTr="001B4966">
        <w:trPr>
          <w:trHeight w:val="183"/>
        </w:trPr>
        <w:tc>
          <w:tcPr>
            <w:tcW w:w="654" w:type="dxa"/>
            <w:tcBorders>
              <w:top w:val="nil"/>
              <w:left w:val="single" w:sz="4" w:space="0" w:color="auto"/>
              <w:bottom w:val="single" w:sz="4" w:space="0" w:color="auto"/>
              <w:right w:val="single" w:sz="4" w:space="0" w:color="auto"/>
            </w:tcBorders>
            <w:noWrap/>
            <w:hideMark/>
          </w:tcPr>
          <w:p w:rsidR="001B4966" w:rsidRPr="001B4966" w:rsidRDefault="001B4966" w:rsidP="001B4966">
            <w:pPr>
              <w:jc w:val="center"/>
              <w:rPr>
                <w:sz w:val="24"/>
                <w:szCs w:val="24"/>
              </w:rPr>
            </w:pPr>
            <w:r w:rsidRPr="001B4966">
              <w:rPr>
                <w:sz w:val="24"/>
                <w:szCs w:val="24"/>
              </w:rPr>
              <w:t>27</w:t>
            </w:r>
          </w:p>
        </w:tc>
        <w:tc>
          <w:tcPr>
            <w:tcW w:w="6346" w:type="dxa"/>
            <w:tcBorders>
              <w:top w:val="nil"/>
              <w:left w:val="nil"/>
              <w:bottom w:val="single" w:sz="4" w:space="0" w:color="auto"/>
              <w:right w:val="single" w:sz="4" w:space="0" w:color="auto"/>
            </w:tcBorders>
            <w:hideMark/>
          </w:tcPr>
          <w:p w:rsidR="001B4966" w:rsidRPr="001B4966" w:rsidRDefault="001B4966" w:rsidP="001B4966">
            <w:pPr>
              <w:rPr>
                <w:sz w:val="24"/>
                <w:szCs w:val="24"/>
              </w:rPr>
            </w:pPr>
            <w:r w:rsidRPr="001B4966">
              <w:rPr>
                <w:sz w:val="24"/>
                <w:szCs w:val="24"/>
              </w:rPr>
              <w:t>Ремонт бордюров с внутренней обшивкой</w:t>
            </w:r>
          </w:p>
        </w:tc>
        <w:tc>
          <w:tcPr>
            <w:tcW w:w="2195" w:type="dxa"/>
            <w:tcBorders>
              <w:top w:val="nil"/>
              <w:left w:val="nil"/>
              <w:bottom w:val="single" w:sz="4" w:space="0" w:color="auto"/>
              <w:right w:val="single" w:sz="4" w:space="0" w:color="auto"/>
            </w:tcBorders>
            <w:hideMark/>
          </w:tcPr>
          <w:p w:rsidR="001B4966" w:rsidRPr="001B4966" w:rsidRDefault="001B4966" w:rsidP="001B4966">
            <w:pPr>
              <w:jc w:val="center"/>
              <w:rPr>
                <w:sz w:val="24"/>
                <w:szCs w:val="24"/>
              </w:rPr>
            </w:pPr>
            <w:r w:rsidRPr="001B4966">
              <w:rPr>
                <w:sz w:val="24"/>
                <w:szCs w:val="24"/>
              </w:rPr>
              <w:t>100 м бордюров</w:t>
            </w:r>
          </w:p>
        </w:tc>
        <w:tc>
          <w:tcPr>
            <w:tcW w:w="1260" w:type="dxa"/>
            <w:tcBorders>
              <w:top w:val="nil"/>
              <w:left w:val="nil"/>
              <w:bottom w:val="single" w:sz="4" w:space="0" w:color="auto"/>
              <w:right w:val="single" w:sz="4" w:space="0" w:color="auto"/>
            </w:tcBorders>
            <w:noWrap/>
            <w:hideMark/>
          </w:tcPr>
          <w:p w:rsidR="001B4966" w:rsidRPr="001B4966" w:rsidRDefault="001B4966" w:rsidP="001B4966">
            <w:pPr>
              <w:jc w:val="right"/>
              <w:rPr>
                <w:sz w:val="24"/>
                <w:szCs w:val="24"/>
              </w:rPr>
            </w:pPr>
            <w:r w:rsidRPr="001B4966">
              <w:rPr>
                <w:sz w:val="24"/>
                <w:szCs w:val="24"/>
              </w:rPr>
              <w:t>1</w:t>
            </w:r>
          </w:p>
        </w:tc>
      </w:tr>
      <w:tr w:rsidR="001B4966" w:rsidRPr="001B4966" w:rsidTr="001B4966">
        <w:trPr>
          <w:trHeight w:val="315"/>
        </w:trPr>
        <w:tc>
          <w:tcPr>
            <w:tcW w:w="10455" w:type="dxa"/>
            <w:gridSpan w:val="4"/>
            <w:noWrap/>
          </w:tcPr>
          <w:p w:rsidR="001B4966" w:rsidRPr="001B4966" w:rsidRDefault="001B4966" w:rsidP="001B4966">
            <w:pPr>
              <w:rPr>
                <w:sz w:val="24"/>
                <w:szCs w:val="24"/>
              </w:rPr>
            </w:pPr>
          </w:p>
          <w:p w:rsidR="001B4966" w:rsidRPr="001B4966" w:rsidRDefault="001B4966" w:rsidP="001B4966">
            <w:pPr>
              <w:rPr>
                <w:sz w:val="24"/>
                <w:szCs w:val="24"/>
              </w:rPr>
            </w:pPr>
            <w:r w:rsidRPr="001B4966">
              <w:rPr>
                <w:sz w:val="24"/>
                <w:szCs w:val="24"/>
              </w:rPr>
              <w:t>Примечание: срок выполнения работ: с момента заключения контракта до 31.12.2014.</w:t>
            </w:r>
          </w:p>
        </w:tc>
      </w:tr>
    </w:tbl>
    <w:p w:rsidR="001B4966" w:rsidRPr="001B4966" w:rsidRDefault="001B4966" w:rsidP="001B4966">
      <w:pPr>
        <w:jc w:val="center"/>
        <w:rPr>
          <w:b/>
          <w:sz w:val="24"/>
          <w:szCs w:val="24"/>
        </w:rPr>
      </w:pPr>
    </w:p>
    <w:p w:rsidR="001B4966" w:rsidRPr="001B4966" w:rsidRDefault="001B4966" w:rsidP="001B4966">
      <w:pPr>
        <w:jc w:val="center"/>
        <w:rPr>
          <w:b/>
          <w:sz w:val="24"/>
          <w:szCs w:val="24"/>
        </w:rPr>
      </w:pPr>
    </w:p>
    <w:p w:rsidR="001B4966" w:rsidRPr="001B4966" w:rsidRDefault="001B4966" w:rsidP="00640B26">
      <w:pPr>
        <w:ind w:firstLine="720"/>
        <w:rPr>
          <w:b/>
          <w:sz w:val="24"/>
          <w:szCs w:val="24"/>
        </w:rPr>
      </w:pPr>
      <w:r w:rsidRPr="001B4966">
        <w:rPr>
          <w:b/>
          <w:sz w:val="24"/>
          <w:szCs w:val="24"/>
        </w:rPr>
        <w:t>2. Текущий ремонт тротуаров.</w:t>
      </w:r>
    </w:p>
    <w:tbl>
      <w:tblPr>
        <w:tblW w:w="9938" w:type="dxa"/>
        <w:tblInd w:w="93" w:type="dxa"/>
        <w:tblLook w:val="04A0" w:firstRow="1" w:lastRow="0" w:firstColumn="1" w:lastColumn="0" w:noHBand="0" w:noVBand="1"/>
      </w:tblPr>
      <w:tblGrid>
        <w:gridCol w:w="640"/>
        <w:gridCol w:w="6395"/>
        <w:gridCol w:w="2160"/>
        <w:gridCol w:w="756"/>
      </w:tblGrid>
      <w:tr w:rsidR="001B4966" w:rsidRPr="001B4966" w:rsidTr="00640B26">
        <w:trPr>
          <w:trHeight w:val="630"/>
        </w:trPr>
        <w:tc>
          <w:tcPr>
            <w:tcW w:w="64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 xml:space="preserve">№ </w:t>
            </w:r>
            <w:proofErr w:type="spellStart"/>
            <w:r w:rsidRPr="001B4966">
              <w:rPr>
                <w:sz w:val="24"/>
                <w:szCs w:val="24"/>
              </w:rPr>
              <w:t>пп</w:t>
            </w:r>
            <w:proofErr w:type="spellEnd"/>
          </w:p>
        </w:tc>
        <w:tc>
          <w:tcPr>
            <w:tcW w:w="6395" w:type="dxa"/>
            <w:tcBorders>
              <w:top w:val="single" w:sz="4" w:space="0" w:color="auto"/>
              <w:left w:val="nil"/>
              <w:bottom w:val="nil"/>
              <w:right w:val="single" w:sz="4" w:space="0" w:color="auto"/>
            </w:tcBorders>
            <w:vAlign w:val="center"/>
            <w:hideMark/>
          </w:tcPr>
          <w:p w:rsidR="001B4966" w:rsidRPr="001B4966" w:rsidRDefault="001B4966">
            <w:pPr>
              <w:jc w:val="center"/>
              <w:rPr>
                <w:sz w:val="24"/>
                <w:szCs w:val="24"/>
              </w:rPr>
            </w:pPr>
            <w:r w:rsidRPr="001B4966">
              <w:rPr>
                <w:sz w:val="24"/>
                <w:szCs w:val="24"/>
              </w:rPr>
              <w:t>Наименование</w:t>
            </w:r>
          </w:p>
        </w:tc>
        <w:tc>
          <w:tcPr>
            <w:tcW w:w="2160" w:type="dxa"/>
            <w:tcBorders>
              <w:top w:val="single" w:sz="4" w:space="0" w:color="auto"/>
              <w:left w:val="nil"/>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Ед. изм.</w:t>
            </w:r>
          </w:p>
        </w:tc>
        <w:tc>
          <w:tcPr>
            <w:tcW w:w="743" w:type="dxa"/>
            <w:tcBorders>
              <w:top w:val="single" w:sz="4" w:space="0" w:color="auto"/>
              <w:left w:val="nil"/>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Кол.</w:t>
            </w:r>
          </w:p>
        </w:tc>
      </w:tr>
      <w:tr w:rsidR="001B4966" w:rsidRPr="001B4966" w:rsidTr="00640B26">
        <w:trPr>
          <w:trHeight w:val="315"/>
        </w:trPr>
        <w:tc>
          <w:tcPr>
            <w:tcW w:w="640" w:type="dxa"/>
            <w:tcBorders>
              <w:top w:val="nil"/>
              <w:left w:val="single" w:sz="4" w:space="0" w:color="auto"/>
              <w:bottom w:val="single" w:sz="4" w:space="0" w:color="auto"/>
              <w:right w:val="single" w:sz="4" w:space="0" w:color="auto"/>
            </w:tcBorders>
            <w:noWrap/>
            <w:vAlign w:val="center"/>
            <w:hideMark/>
          </w:tcPr>
          <w:p w:rsidR="001B4966" w:rsidRPr="001B4966" w:rsidRDefault="001B4966">
            <w:pPr>
              <w:jc w:val="center"/>
              <w:rPr>
                <w:sz w:val="24"/>
                <w:szCs w:val="24"/>
              </w:rPr>
            </w:pPr>
            <w:r w:rsidRPr="001B4966">
              <w:rPr>
                <w:sz w:val="24"/>
                <w:szCs w:val="24"/>
              </w:rPr>
              <w:t>1</w:t>
            </w:r>
          </w:p>
        </w:tc>
        <w:tc>
          <w:tcPr>
            <w:tcW w:w="6395" w:type="dxa"/>
            <w:tcBorders>
              <w:top w:val="single" w:sz="4" w:space="0" w:color="auto"/>
              <w:left w:val="nil"/>
              <w:bottom w:val="single" w:sz="4" w:space="0" w:color="auto"/>
              <w:right w:val="single" w:sz="4" w:space="0" w:color="auto"/>
            </w:tcBorders>
            <w:noWrap/>
            <w:vAlign w:val="center"/>
            <w:hideMark/>
          </w:tcPr>
          <w:p w:rsidR="001B4966" w:rsidRPr="001B4966" w:rsidRDefault="001B4966">
            <w:pPr>
              <w:jc w:val="center"/>
              <w:rPr>
                <w:sz w:val="24"/>
                <w:szCs w:val="24"/>
              </w:rPr>
            </w:pPr>
            <w:r w:rsidRPr="001B4966">
              <w:rPr>
                <w:sz w:val="24"/>
                <w:szCs w:val="24"/>
              </w:rPr>
              <w:t>2</w:t>
            </w:r>
          </w:p>
        </w:tc>
        <w:tc>
          <w:tcPr>
            <w:tcW w:w="2160" w:type="dxa"/>
            <w:tcBorders>
              <w:top w:val="nil"/>
              <w:left w:val="nil"/>
              <w:bottom w:val="single" w:sz="4" w:space="0" w:color="auto"/>
              <w:right w:val="single" w:sz="4" w:space="0" w:color="auto"/>
            </w:tcBorders>
            <w:noWrap/>
            <w:vAlign w:val="center"/>
            <w:hideMark/>
          </w:tcPr>
          <w:p w:rsidR="001B4966" w:rsidRPr="001B4966" w:rsidRDefault="001B4966">
            <w:pPr>
              <w:jc w:val="center"/>
              <w:rPr>
                <w:sz w:val="24"/>
                <w:szCs w:val="24"/>
              </w:rPr>
            </w:pPr>
            <w:r w:rsidRPr="001B4966">
              <w:rPr>
                <w:sz w:val="24"/>
                <w:szCs w:val="24"/>
              </w:rPr>
              <w:t>3</w:t>
            </w:r>
          </w:p>
        </w:tc>
        <w:tc>
          <w:tcPr>
            <w:tcW w:w="743" w:type="dxa"/>
            <w:tcBorders>
              <w:top w:val="nil"/>
              <w:left w:val="nil"/>
              <w:bottom w:val="single" w:sz="4" w:space="0" w:color="auto"/>
              <w:right w:val="single" w:sz="4" w:space="0" w:color="auto"/>
            </w:tcBorders>
            <w:noWrap/>
            <w:vAlign w:val="center"/>
            <w:hideMark/>
          </w:tcPr>
          <w:p w:rsidR="001B4966" w:rsidRPr="001B4966" w:rsidRDefault="001B4966">
            <w:pPr>
              <w:jc w:val="center"/>
              <w:rPr>
                <w:sz w:val="24"/>
                <w:szCs w:val="24"/>
              </w:rPr>
            </w:pPr>
            <w:r w:rsidRPr="001B4966">
              <w:rPr>
                <w:sz w:val="24"/>
                <w:szCs w:val="24"/>
              </w:rPr>
              <w:t>4</w:t>
            </w:r>
          </w:p>
        </w:tc>
      </w:tr>
      <w:tr w:rsidR="001B4966" w:rsidRPr="001B4966" w:rsidTr="00640B26">
        <w:trPr>
          <w:trHeight w:val="501"/>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1</w:t>
            </w:r>
          </w:p>
        </w:tc>
        <w:tc>
          <w:tcPr>
            <w:tcW w:w="6395" w:type="dxa"/>
            <w:tcBorders>
              <w:top w:val="nil"/>
              <w:left w:val="nil"/>
              <w:bottom w:val="single" w:sz="4" w:space="0" w:color="auto"/>
              <w:right w:val="single" w:sz="4" w:space="0" w:color="auto"/>
            </w:tcBorders>
            <w:hideMark/>
          </w:tcPr>
          <w:p w:rsidR="001B4966" w:rsidRPr="001B4966" w:rsidRDefault="001B4966">
            <w:pPr>
              <w:rPr>
                <w:sz w:val="24"/>
                <w:szCs w:val="24"/>
              </w:rPr>
            </w:pPr>
            <w:r w:rsidRPr="001B4966">
              <w:rPr>
                <w:sz w:val="24"/>
                <w:szCs w:val="24"/>
              </w:rPr>
              <w:t>Устройство оснований толщиной 12 см под тротуары из кирпичного или известнякового щебня</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100 м</w:t>
            </w:r>
            <w:proofErr w:type="gramStart"/>
            <w:r w:rsidRPr="00226A91">
              <w:rPr>
                <w:sz w:val="24"/>
                <w:szCs w:val="24"/>
                <w:vertAlign w:val="superscript"/>
              </w:rPr>
              <w:t>2</w:t>
            </w:r>
            <w:proofErr w:type="gramEnd"/>
            <w:r w:rsidRPr="001B4966">
              <w:rPr>
                <w:sz w:val="24"/>
                <w:szCs w:val="24"/>
              </w:rPr>
              <w:t xml:space="preserve"> дорожек и тротуаров</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16,6</w:t>
            </w:r>
          </w:p>
        </w:tc>
      </w:tr>
      <w:tr w:rsidR="001B4966" w:rsidRPr="001B4966" w:rsidTr="00640B26">
        <w:trPr>
          <w:trHeight w:val="467"/>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2</w:t>
            </w:r>
          </w:p>
        </w:tc>
        <w:tc>
          <w:tcPr>
            <w:tcW w:w="6395" w:type="dxa"/>
            <w:tcBorders>
              <w:top w:val="nil"/>
              <w:left w:val="nil"/>
              <w:bottom w:val="single" w:sz="4" w:space="0" w:color="auto"/>
              <w:right w:val="single" w:sz="4" w:space="0" w:color="auto"/>
            </w:tcBorders>
            <w:hideMark/>
          </w:tcPr>
          <w:p w:rsidR="001B4966" w:rsidRPr="001B4966" w:rsidRDefault="001B4966">
            <w:pPr>
              <w:rPr>
                <w:sz w:val="24"/>
                <w:szCs w:val="24"/>
              </w:rPr>
            </w:pPr>
            <w:r w:rsidRPr="001B4966">
              <w:rPr>
                <w:sz w:val="24"/>
                <w:szCs w:val="24"/>
              </w:rPr>
              <w:t>Устройство выравнивающего слоя из асфальтобетонной смеси: без применения укладчиков асфальтобетона</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100 т смеси</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0,1</w:t>
            </w:r>
          </w:p>
        </w:tc>
      </w:tr>
      <w:tr w:rsidR="001B4966" w:rsidRPr="001B4966" w:rsidTr="00640B26">
        <w:trPr>
          <w:trHeight w:val="1071"/>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lastRenderedPageBreak/>
              <w:t>3</w:t>
            </w:r>
          </w:p>
        </w:tc>
        <w:tc>
          <w:tcPr>
            <w:tcW w:w="6395"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w:t>
            </w:r>
            <w:r w:rsidRPr="00843DB4">
              <w:rPr>
                <w:sz w:val="24"/>
                <w:szCs w:val="24"/>
              </w:rPr>
              <w:t>е)</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т</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10,1</w:t>
            </w:r>
          </w:p>
        </w:tc>
      </w:tr>
      <w:tr w:rsidR="001B4966" w:rsidRPr="001B4966" w:rsidTr="00640B26">
        <w:trPr>
          <w:trHeight w:val="945"/>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4</w:t>
            </w:r>
          </w:p>
        </w:tc>
        <w:tc>
          <w:tcPr>
            <w:tcW w:w="6395" w:type="dxa"/>
            <w:tcBorders>
              <w:top w:val="nil"/>
              <w:left w:val="nil"/>
              <w:bottom w:val="single" w:sz="4" w:space="0" w:color="auto"/>
              <w:right w:val="single" w:sz="4" w:space="0" w:color="auto"/>
            </w:tcBorders>
            <w:hideMark/>
          </w:tcPr>
          <w:p w:rsidR="001B4966" w:rsidRPr="001B4966" w:rsidRDefault="001B4966">
            <w:pPr>
              <w:rPr>
                <w:sz w:val="24"/>
                <w:szCs w:val="24"/>
              </w:rPr>
            </w:pPr>
            <w:r w:rsidRPr="001B4966">
              <w:rPr>
                <w:sz w:val="24"/>
                <w:szCs w:val="24"/>
              </w:rPr>
              <w:t xml:space="preserve">Устройство асфальтобетонных покрытий дорожек и </w:t>
            </w:r>
            <w:proofErr w:type="gramStart"/>
            <w:r w:rsidRPr="001B4966">
              <w:rPr>
                <w:sz w:val="24"/>
                <w:szCs w:val="24"/>
              </w:rPr>
              <w:t>тротуаров</w:t>
            </w:r>
            <w:proofErr w:type="gramEnd"/>
            <w:r w:rsidRPr="001B4966">
              <w:rPr>
                <w:sz w:val="24"/>
                <w:szCs w:val="24"/>
              </w:rPr>
              <w:t xml:space="preserve"> однослойных из литой мелкозернистой асфальтобетонной смеси толщиной 3 см</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100 м</w:t>
            </w:r>
            <w:proofErr w:type="gramStart"/>
            <w:r w:rsidRPr="00226A91">
              <w:rPr>
                <w:sz w:val="24"/>
                <w:szCs w:val="24"/>
                <w:vertAlign w:val="superscript"/>
              </w:rPr>
              <w:t>2</w:t>
            </w:r>
            <w:proofErr w:type="gramEnd"/>
            <w:r w:rsidRPr="001B4966">
              <w:rPr>
                <w:sz w:val="24"/>
                <w:szCs w:val="24"/>
              </w:rPr>
              <w:t xml:space="preserve"> покрытия</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40</w:t>
            </w:r>
          </w:p>
        </w:tc>
      </w:tr>
      <w:tr w:rsidR="001B4966" w:rsidRPr="001B4966" w:rsidTr="00640B26">
        <w:trPr>
          <w:trHeight w:val="1018"/>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5</w:t>
            </w:r>
          </w:p>
        </w:tc>
        <w:tc>
          <w:tcPr>
            <w:tcW w:w="6395"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w:t>
            </w:r>
            <w:r w:rsidR="00843DB4">
              <w:rPr>
                <w:sz w:val="24"/>
                <w:szCs w:val="24"/>
              </w:rPr>
              <w:t>)</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т</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382,4</w:t>
            </w:r>
          </w:p>
        </w:tc>
      </w:tr>
      <w:tr w:rsidR="001B4966" w:rsidRPr="001B4966" w:rsidTr="00640B26">
        <w:trPr>
          <w:trHeight w:val="453"/>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6</w:t>
            </w:r>
          </w:p>
        </w:tc>
        <w:tc>
          <w:tcPr>
            <w:tcW w:w="6395" w:type="dxa"/>
            <w:tcBorders>
              <w:top w:val="nil"/>
              <w:left w:val="nil"/>
              <w:bottom w:val="single" w:sz="4" w:space="0" w:color="auto"/>
              <w:right w:val="single" w:sz="4" w:space="0" w:color="auto"/>
            </w:tcBorders>
            <w:hideMark/>
          </w:tcPr>
          <w:p w:rsidR="001B4966" w:rsidRPr="001B4966" w:rsidRDefault="001B4966">
            <w:pPr>
              <w:rPr>
                <w:sz w:val="24"/>
                <w:szCs w:val="24"/>
              </w:rPr>
            </w:pPr>
            <w:r w:rsidRPr="001B4966">
              <w:rPr>
                <w:sz w:val="24"/>
                <w:szCs w:val="24"/>
              </w:rPr>
              <w:t>Установка бортовых камней бетонных: при других видах покрытий</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100 м бортового камня</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3</w:t>
            </w:r>
          </w:p>
        </w:tc>
      </w:tr>
      <w:tr w:rsidR="001B4966" w:rsidRPr="001B4966" w:rsidTr="00640B26">
        <w:trPr>
          <w:trHeight w:val="433"/>
        </w:trPr>
        <w:tc>
          <w:tcPr>
            <w:tcW w:w="640" w:type="dxa"/>
            <w:tcBorders>
              <w:top w:val="nil"/>
              <w:left w:val="single" w:sz="4" w:space="0" w:color="auto"/>
              <w:bottom w:val="single" w:sz="4" w:space="0" w:color="auto"/>
              <w:right w:val="single" w:sz="4" w:space="0" w:color="auto"/>
            </w:tcBorders>
            <w:noWrap/>
            <w:hideMark/>
          </w:tcPr>
          <w:p w:rsidR="001B4966" w:rsidRPr="001B4966" w:rsidRDefault="001B4966">
            <w:pPr>
              <w:jc w:val="center"/>
              <w:rPr>
                <w:sz w:val="24"/>
                <w:szCs w:val="24"/>
              </w:rPr>
            </w:pPr>
            <w:r w:rsidRPr="001B4966">
              <w:rPr>
                <w:sz w:val="24"/>
                <w:szCs w:val="24"/>
              </w:rPr>
              <w:t>7</w:t>
            </w:r>
          </w:p>
        </w:tc>
        <w:tc>
          <w:tcPr>
            <w:tcW w:w="6395" w:type="dxa"/>
            <w:tcBorders>
              <w:top w:val="nil"/>
              <w:left w:val="nil"/>
              <w:bottom w:val="single" w:sz="4" w:space="0" w:color="auto"/>
              <w:right w:val="single" w:sz="4" w:space="0" w:color="auto"/>
            </w:tcBorders>
            <w:hideMark/>
          </w:tcPr>
          <w:p w:rsidR="001B4966" w:rsidRPr="001B4966" w:rsidRDefault="001B4966" w:rsidP="00843DB4">
            <w:pPr>
              <w:rPr>
                <w:sz w:val="24"/>
                <w:szCs w:val="24"/>
              </w:rPr>
            </w:pPr>
            <w:r w:rsidRPr="001B4966">
              <w:rPr>
                <w:sz w:val="24"/>
                <w:szCs w:val="24"/>
              </w:rPr>
              <w:t>Камни бортовые (ГОСТ 6665-91)</w:t>
            </w:r>
          </w:p>
        </w:tc>
        <w:tc>
          <w:tcPr>
            <w:tcW w:w="2160" w:type="dxa"/>
            <w:tcBorders>
              <w:top w:val="nil"/>
              <w:left w:val="nil"/>
              <w:bottom w:val="single" w:sz="4" w:space="0" w:color="auto"/>
              <w:right w:val="single" w:sz="4" w:space="0" w:color="auto"/>
            </w:tcBorders>
            <w:hideMark/>
          </w:tcPr>
          <w:p w:rsidR="001B4966" w:rsidRPr="001B4966" w:rsidRDefault="001B4966">
            <w:pPr>
              <w:jc w:val="center"/>
              <w:rPr>
                <w:sz w:val="24"/>
                <w:szCs w:val="24"/>
              </w:rPr>
            </w:pPr>
            <w:r w:rsidRPr="001B4966">
              <w:rPr>
                <w:sz w:val="24"/>
                <w:szCs w:val="24"/>
              </w:rPr>
              <w:t>шт.</w:t>
            </w:r>
          </w:p>
        </w:tc>
        <w:tc>
          <w:tcPr>
            <w:tcW w:w="743" w:type="dxa"/>
            <w:tcBorders>
              <w:top w:val="nil"/>
              <w:left w:val="nil"/>
              <w:bottom w:val="single" w:sz="4" w:space="0" w:color="auto"/>
              <w:right w:val="single" w:sz="4" w:space="0" w:color="auto"/>
            </w:tcBorders>
            <w:noWrap/>
            <w:hideMark/>
          </w:tcPr>
          <w:p w:rsidR="001B4966" w:rsidRPr="001B4966" w:rsidRDefault="001B4966">
            <w:pPr>
              <w:jc w:val="right"/>
              <w:rPr>
                <w:sz w:val="24"/>
                <w:szCs w:val="24"/>
              </w:rPr>
            </w:pPr>
            <w:r w:rsidRPr="001B4966">
              <w:rPr>
                <w:sz w:val="24"/>
                <w:szCs w:val="24"/>
              </w:rPr>
              <w:t>300</w:t>
            </w:r>
          </w:p>
        </w:tc>
      </w:tr>
      <w:tr w:rsidR="001B4966" w:rsidRPr="001B4966" w:rsidTr="00640B26">
        <w:trPr>
          <w:trHeight w:val="315"/>
        </w:trPr>
        <w:tc>
          <w:tcPr>
            <w:tcW w:w="9938" w:type="dxa"/>
            <w:gridSpan w:val="4"/>
            <w:noWrap/>
          </w:tcPr>
          <w:p w:rsidR="001B4966" w:rsidRPr="001B4966" w:rsidRDefault="001B4966">
            <w:pPr>
              <w:rPr>
                <w:sz w:val="24"/>
                <w:szCs w:val="24"/>
              </w:rPr>
            </w:pPr>
          </w:p>
          <w:p w:rsidR="001B4966" w:rsidRPr="001B4966" w:rsidRDefault="001B4966">
            <w:pPr>
              <w:rPr>
                <w:sz w:val="24"/>
                <w:szCs w:val="24"/>
              </w:rPr>
            </w:pPr>
            <w:r w:rsidRPr="001B4966">
              <w:rPr>
                <w:sz w:val="24"/>
                <w:szCs w:val="24"/>
              </w:rPr>
              <w:t>Примечание: срок выполнения работ: с момента заключения контракта до 01.11.2014.</w:t>
            </w:r>
          </w:p>
        </w:tc>
      </w:tr>
    </w:tbl>
    <w:p w:rsidR="001B4966" w:rsidRPr="001B4966" w:rsidRDefault="001B4966" w:rsidP="001B4966">
      <w:pPr>
        <w:jc w:val="center"/>
        <w:rPr>
          <w:b/>
          <w:sz w:val="24"/>
          <w:szCs w:val="24"/>
        </w:rPr>
      </w:pPr>
    </w:p>
    <w:p w:rsidR="001B4966" w:rsidRPr="001B4966" w:rsidRDefault="001B4966" w:rsidP="00640B26">
      <w:pPr>
        <w:ind w:firstLine="720"/>
        <w:rPr>
          <w:b/>
          <w:sz w:val="24"/>
          <w:szCs w:val="24"/>
        </w:rPr>
      </w:pPr>
      <w:r w:rsidRPr="001B4966">
        <w:rPr>
          <w:b/>
          <w:sz w:val="24"/>
          <w:szCs w:val="24"/>
        </w:rPr>
        <w:t>3. Установка и замена пешеходных ограждений.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944"/>
        <w:gridCol w:w="1620"/>
        <w:gridCol w:w="1823"/>
      </w:tblGrid>
      <w:tr w:rsidR="001B4966" w:rsidRPr="001B4966" w:rsidTr="00640B2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 xml:space="preserve">№ </w:t>
            </w:r>
            <w:proofErr w:type="gramStart"/>
            <w:r w:rsidRPr="001B4966">
              <w:rPr>
                <w:b/>
                <w:sz w:val="24"/>
                <w:szCs w:val="24"/>
              </w:rPr>
              <w:t>п</w:t>
            </w:r>
            <w:proofErr w:type="gramEnd"/>
            <w:r w:rsidRPr="001B4966">
              <w:rPr>
                <w:b/>
                <w:sz w:val="24"/>
                <w:szCs w:val="24"/>
              </w:rPr>
              <w:t>/п</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Вид работ</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Ед. изм.</w:t>
            </w:r>
          </w:p>
        </w:tc>
        <w:tc>
          <w:tcPr>
            <w:tcW w:w="1823"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Объем работ</w:t>
            </w:r>
          </w:p>
        </w:tc>
      </w:tr>
      <w:tr w:rsidR="001B4966" w:rsidRPr="001B4966" w:rsidTr="00640B2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rPr>
                <w:sz w:val="24"/>
                <w:szCs w:val="24"/>
              </w:rPr>
            </w:pPr>
            <w:r w:rsidRPr="001B4966">
              <w:rPr>
                <w:sz w:val="24"/>
                <w:szCs w:val="24"/>
              </w:rPr>
              <w:t>Демонтаж металлических пешеходных ограждений (отдельные секции)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п</w:t>
            </w:r>
            <w:proofErr w:type="gramStart"/>
            <w:r w:rsidRPr="001B4966">
              <w:rPr>
                <w:sz w:val="24"/>
                <w:szCs w:val="24"/>
              </w:rPr>
              <w:t>.м</w:t>
            </w:r>
            <w:proofErr w:type="spellEnd"/>
            <w:proofErr w:type="gramEnd"/>
          </w:p>
        </w:tc>
        <w:tc>
          <w:tcPr>
            <w:tcW w:w="1823"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250</w:t>
            </w:r>
          </w:p>
        </w:tc>
      </w:tr>
      <w:tr w:rsidR="001B4966" w:rsidRPr="001B4966" w:rsidTr="00640B2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2</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Перевозка демонтированных ограждений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тонна</w:t>
            </w:r>
          </w:p>
        </w:tc>
        <w:tc>
          <w:tcPr>
            <w:tcW w:w="1823"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6,6</w:t>
            </w:r>
          </w:p>
        </w:tc>
      </w:tr>
      <w:tr w:rsidR="001B4966" w:rsidRPr="001B4966" w:rsidTr="00640B2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3</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Устройство металлических пешеходных ограждений с бетонированием стоек</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п</w:t>
            </w:r>
            <w:proofErr w:type="gramStart"/>
            <w:r w:rsidRPr="001B4966">
              <w:rPr>
                <w:sz w:val="24"/>
                <w:szCs w:val="24"/>
              </w:rPr>
              <w:t>.м</w:t>
            </w:r>
            <w:proofErr w:type="spellEnd"/>
            <w:proofErr w:type="gramEnd"/>
          </w:p>
        </w:tc>
        <w:tc>
          <w:tcPr>
            <w:tcW w:w="1823"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1 150</w:t>
            </w:r>
          </w:p>
        </w:tc>
      </w:tr>
    </w:tbl>
    <w:p w:rsidR="001B4966" w:rsidRPr="001B4966" w:rsidRDefault="001B4966" w:rsidP="001B4966">
      <w:pPr>
        <w:pStyle w:val="af"/>
        <w:spacing w:after="0"/>
        <w:ind w:firstLine="708"/>
        <w:jc w:val="both"/>
        <w:rPr>
          <w:b/>
          <w:sz w:val="24"/>
          <w:szCs w:val="24"/>
          <w:u w:val="single"/>
        </w:rPr>
      </w:pPr>
    </w:p>
    <w:p w:rsidR="001B4966" w:rsidRPr="001B4966" w:rsidRDefault="001B4966" w:rsidP="001B4966">
      <w:pPr>
        <w:pStyle w:val="af"/>
        <w:spacing w:after="0"/>
        <w:ind w:firstLine="708"/>
        <w:jc w:val="both"/>
        <w:rPr>
          <w:sz w:val="24"/>
          <w:szCs w:val="24"/>
        </w:rPr>
      </w:pPr>
      <w:r w:rsidRPr="001B4966">
        <w:rPr>
          <w:sz w:val="24"/>
          <w:szCs w:val="24"/>
        </w:rPr>
        <w:t>В целях сохранения единства архитектурного облика улиц города, перед началом производства работ Заказчик определяет вид рисунка секции ограждения.</w:t>
      </w:r>
    </w:p>
    <w:p w:rsidR="001B4966" w:rsidRPr="001B4966" w:rsidRDefault="001B4966" w:rsidP="001B4966">
      <w:pPr>
        <w:pStyle w:val="af"/>
        <w:spacing w:after="0"/>
        <w:ind w:firstLine="708"/>
        <w:jc w:val="both"/>
        <w:rPr>
          <w:sz w:val="24"/>
          <w:szCs w:val="24"/>
        </w:rPr>
      </w:pPr>
      <w:r w:rsidRPr="001B4966">
        <w:rPr>
          <w:sz w:val="24"/>
          <w:szCs w:val="24"/>
        </w:rPr>
        <w:t>Заказчик определяет перечень объектов, виды и объемы работ, сроки начала и окончания работ по каждому объекту.</w:t>
      </w:r>
    </w:p>
    <w:p w:rsidR="001B4966" w:rsidRPr="001B4966" w:rsidRDefault="001B4966" w:rsidP="001B4966">
      <w:pPr>
        <w:ind w:firstLine="720"/>
        <w:jc w:val="both"/>
        <w:rPr>
          <w:b/>
          <w:sz w:val="24"/>
          <w:szCs w:val="24"/>
        </w:rPr>
      </w:pPr>
      <w:r w:rsidRPr="001B4966">
        <w:rPr>
          <w:b/>
          <w:sz w:val="24"/>
          <w:szCs w:val="24"/>
        </w:rPr>
        <w:t>Примечание:</w:t>
      </w:r>
    </w:p>
    <w:p w:rsidR="001B4966" w:rsidRPr="001B4966" w:rsidRDefault="001B4966" w:rsidP="001B4966">
      <w:pPr>
        <w:widowControl/>
        <w:numPr>
          <w:ilvl w:val="0"/>
          <w:numId w:val="39"/>
        </w:numPr>
        <w:tabs>
          <w:tab w:val="num" w:pos="0"/>
        </w:tabs>
        <w:autoSpaceDE/>
        <w:autoSpaceDN/>
        <w:adjustRightInd/>
        <w:ind w:left="0" w:firstLine="720"/>
        <w:jc w:val="both"/>
        <w:rPr>
          <w:sz w:val="24"/>
          <w:szCs w:val="24"/>
        </w:rPr>
      </w:pPr>
      <w:r w:rsidRPr="001B4966">
        <w:rPr>
          <w:sz w:val="24"/>
          <w:szCs w:val="24"/>
        </w:rPr>
        <w:t>Соответствие применяемых материалов, оборудования и подлежащих выполнению работ требованиям законодательства РФ, выполнение работ в соответствии с требованиями сметной документации.</w:t>
      </w:r>
    </w:p>
    <w:p w:rsidR="001B4966" w:rsidRPr="001B4966" w:rsidRDefault="001B4966" w:rsidP="001B4966">
      <w:pPr>
        <w:widowControl/>
        <w:numPr>
          <w:ilvl w:val="0"/>
          <w:numId w:val="39"/>
        </w:numPr>
        <w:tabs>
          <w:tab w:val="num" w:pos="0"/>
        </w:tabs>
        <w:autoSpaceDE/>
        <w:autoSpaceDN/>
        <w:adjustRightInd/>
        <w:ind w:left="0" w:firstLine="720"/>
        <w:jc w:val="both"/>
        <w:rPr>
          <w:sz w:val="24"/>
          <w:szCs w:val="24"/>
        </w:rPr>
      </w:pPr>
      <w:r w:rsidRPr="001B4966">
        <w:rPr>
          <w:sz w:val="24"/>
          <w:szCs w:val="24"/>
        </w:rPr>
        <w:t>ГОСТ </w:t>
      </w:r>
      <w:proofErr w:type="gramStart"/>
      <w:r w:rsidRPr="001B4966">
        <w:rPr>
          <w:sz w:val="24"/>
          <w:szCs w:val="24"/>
        </w:rPr>
        <w:t>Р</w:t>
      </w:r>
      <w:proofErr w:type="gramEnd"/>
      <w:r w:rsidRPr="001B4966">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B4966" w:rsidRPr="001B4966" w:rsidRDefault="001B4966" w:rsidP="001B4966">
      <w:pPr>
        <w:widowControl/>
        <w:numPr>
          <w:ilvl w:val="0"/>
          <w:numId w:val="39"/>
        </w:numPr>
        <w:tabs>
          <w:tab w:val="num" w:pos="0"/>
        </w:tabs>
        <w:autoSpaceDE/>
        <w:autoSpaceDN/>
        <w:adjustRightInd/>
        <w:ind w:left="0" w:firstLine="720"/>
        <w:jc w:val="both"/>
        <w:rPr>
          <w:sz w:val="24"/>
          <w:szCs w:val="24"/>
        </w:rPr>
      </w:pPr>
      <w:r w:rsidRPr="001B4966">
        <w:rPr>
          <w:color w:val="000000"/>
          <w:sz w:val="24"/>
          <w:szCs w:val="24"/>
        </w:rPr>
        <w:t>ГОСТ </w:t>
      </w:r>
      <w:proofErr w:type="gramStart"/>
      <w:r w:rsidRPr="001B4966">
        <w:rPr>
          <w:color w:val="000000"/>
          <w:sz w:val="24"/>
          <w:szCs w:val="24"/>
        </w:rPr>
        <w:t>Р</w:t>
      </w:r>
      <w:proofErr w:type="gramEnd"/>
      <w:r w:rsidRPr="001B4966">
        <w:rPr>
          <w:color w:val="000000"/>
          <w:sz w:val="24"/>
          <w:szCs w:val="24"/>
        </w:rPr>
        <w:t xml:space="preserve"> 52766-2007 «Дороги автомобильные общего пользования. Элементы обустройства. Общие требования».</w:t>
      </w:r>
    </w:p>
    <w:p w:rsidR="001B4966" w:rsidRPr="001B4966" w:rsidRDefault="001B4966" w:rsidP="001B4966">
      <w:pPr>
        <w:widowControl/>
        <w:numPr>
          <w:ilvl w:val="0"/>
          <w:numId w:val="39"/>
        </w:numPr>
        <w:tabs>
          <w:tab w:val="num" w:pos="0"/>
        </w:tabs>
        <w:autoSpaceDE/>
        <w:autoSpaceDN/>
        <w:adjustRightInd/>
        <w:ind w:left="0" w:firstLine="720"/>
        <w:jc w:val="both"/>
        <w:rPr>
          <w:sz w:val="24"/>
          <w:szCs w:val="24"/>
        </w:rPr>
      </w:pPr>
      <w:r w:rsidRPr="001B4966">
        <w:rPr>
          <w:sz w:val="24"/>
          <w:szCs w:val="24"/>
        </w:rPr>
        <w:t>ВСН 37-84 «Инструкция по организации движения и ограждению мест производства дорожных работ».</w:t>
      </w:r>
    </w:p>
    <w:p w:rsidR="001B4966" w:rsidRPr="001B4966" w:rsidRDefault="001B4966" w:rsidP="001B4966">
      <w:pPr>
        <w:widowControl/>
        <w:numPr>
          <w:ilvl w:val="0"/>
          <w:numId w:val="39"/>
        </w:numPr>
        <w:tabs>
          <w:tab w:val="num" w:pos="0"/>
        </w:tabs>
        <w:autoSpaceDE/>
        <w:autoSpaceDN/>
        <w:adjustRightInd/>
        <w:ind w:left="0" w:firstLine="720"/>
        <w:jc w:val="both"/>
        <w:rPr>
          <w:rStyle w:val="FontStyle103"/>
          <w:sz w:val="24"/>
          <w:szCs w:val="24"/>
        </w:rPr>
      </w:pPr>
      <w:r w:rsidRPr="001B4966">
        <w:rPr>
          <w:rStyle w:val="FontStyle103"/>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 – 89*». </w:t>
      </w:r>
    </w:p>
    <w:p w:rsidR="001B4966" w:rsidRPr="001B4966" w:rsidRDefault="001B4966" w:rsidP="001B4966">
      <w:pPr>
        <w:widowControl/>
        <w:numPr>
          <w:ilvl w:val="0"/>
          <w:numId w:val="39"/>
        </w:numPr>
        <w:tabs>
          <w:tab w:val="num" w:pos="0"/>
        </w:tabs>
        <w:autoSpaceDE/>
        <w:autoSpaceDN/>
        <w:adjustRightInd/>
        <w:ind w:left="0" w:firstLine="720"/>
        <w:jc w:val="both"/>
        <w:rPr>
          <w:sz w:val="24"/>
          <w:szCs w:val="24"/>
        </w:rPr>
      </w:pPr>
      <w:r w:rsidRPr="001B4966">
        <w:rPr>
          <w:sz w:val="24"/>
          <w:szCs w:val="24"/>
        </w:rPr>
        <w:t xml:space="preserve">Гарантийный срок на выполненные работы </w:t>
      </w:r>
      <w:proofErr w:type="gramStart"/>
      <w:r w:rsidRPr="001B4966">
        <w:rPr>
          <w:sz w:val="24"/>
          <w:szCs w:val="24"/>
        </w:rPr>
        <w:t>по</w:t>
      </w:r>
      <w:proofErr w:type="gramEnd"/>
      <w:r w:rsidRPr="001B4966">
        <w:rPr>
          <w:sz w:val="24"/>
          <w:szCs w:val="24"/>
        </w:rPr>
        <w:t>:</w:t>
      </w:r>
    </w:p>
    <w:p w:rsidR="001B4966" w:rsidRPr="001B4966" w:rsidRDefault="001B4966" w:rsidP="001B4966">
      <w:pPr>
        <w:tabs>
          <w:tab w:val="num" w:pos="0"/>
        </w:tabs>
        <w:ind w:firstLine="720"/>
        <w:jc w:val="both"/>
        <w:rPr>
          <w:sz w:val="24"/>
          <w:szCs w:val="24"/>
        </w:rPr>
      </w:pPr>
      <w:r w:rsidRPr="001B4966">
        <w:rPr>
          <w:sz w:val="24"/>
          <w:szCs w:val="24"/>
        </w:rPr>
        <w:t>- установке и замене пешеходных ограждений – 2 (Два) года;</w:t>
      </w:r>
    </w:p>
    <w:p w:rsidR="001B4966" w:rsidRPr="001B4966" w:rsidRDefault="001B4966" w:rsidP="001B4966">
      <w:pPr>
        <w:pStyle w:val="af"/>
        <w:tabs>
          <w:tab w:val="num" w:pos="0"/>
        </w:tabs>
        <w:spacing w:after="0"/>
        <w:ind w:firstLine="720"/>
        <w:jc w:val="both"/>
        <w:rPr>
          <w:sz w:val="24"/>
          <w:szCs w:val="24"/>
        </w:rPr>
      </w:pPr>
      <w:r w:rsidRPr="001B4966">
        <w:rPr>
          <w:sz w:val="24"/>
          <w:szCs w:val="24"/>
        </w:rPr>
        <w:t xml:space="preserve">- окрашенным элементам -1 (Один) год. </w:t>
      </w:r>
    </w:p>
    <w:p w:rsidR="001B4966" w:rsidRPr="001B4966" w:rsidRDefault="001B4966" w:rsidP="001B4966">
      <w:pPr>
        <w:pStyle w:val="af"/>
        <w:tabs>
          <w:tab w:val="num" w:pos="0"/>
        </w:tabs>
        <w:spacing w:after="0"/>
        <w:ind w:firstLine="720"/>
        <w:jc w:val="both"/>
        <w:rPr>
          <w:sz w:val="24"/>
          <w:szCs w:val="24"/>
        </w:rPr>
      </w:pPr>
      <w:r w:rsidRPr="001B4966">
        <w:rPr>
          <w:color w:val="000000"/>
          <w:sz w:val="24"/>
          <w:szCs w:val="24"/>
        </w:rPr>
        <w:t>7. Поврежденные элементы ограждений подлежат восстановлению или замене в течение 2 суток после обнаружения дефектов на магистральных улицах, в течение 5 суток на улицах местного значения.</w:t>
      </w:r>
    </w:p>
    <w:p w:rsidR="001B4966" w:rsidRPr="00640B26" w:rsidRDefault="001B4966" w:rsidP="00640B26">
      <w:pPr>
        <w:pStyle w:val="af"/>
        <w:tabs>
          <w:tab w:val="num" w:pos="0"/>
        </w:tabs>
        <w:spacing w:after="0"/>
        <w:ind w:firstLine="720"/>
        <w:jc w:val="both"/>
        <w:rPr>
          <w:color w:val="000000"/>
          <w:sz w:val="24"/>
          <w:szCs w:val="24"/>
        </w:rPr>
      </w:pPr>
      <w:r w:rsidRPr="001B4966">
        <w:rPr>
          <w:sz w:val="24"/>
          <w:szCs w:val="24"/>
        </w:rPr>
        <w:t xml:space="preserve">8. </w:t>
      </w:r>
      <w:r w:rsidRPr="001B4966">
        <w:rPr>
          <w:color w:val="000000"/>
          <w:sz w:val="24"/>
          <w:szCs w:val="24"/>
        </w:rPr>
        <w:t>Срок выполнения работ: с момента заключения муниципального контракта и до 31.12.2014.</w:t>
      </w:r>
    </w:p>
    <w:p w:rsidR="001B4966" w:rsidRPr="001B4966" w:rsidRDefault="001B4966" w:rsidP="001B4966">
      <w:pPr>
        <w:pStyle w:val="af"/>
        <w:spacing w:after="0"/>
        <w:ind w:firstLine="708"/>
        <w:jc w:val="both"/>
        <w:rPr>
          <w:b/>
          <w:sz w:val="24"/>
          <w:szCs w:val="24"/>
        </w:rPr>
      </w:pPr>
      <w:r w:rsidRPr="001B4966">
        <w:rPr>
          <w:b/>
          <w:sz w:val="24"/>
          <w:szCs w:val="24"/>
        </w:rPr>
        <w:t>4. Содержание дорожных ограждений.</w:t>
      </w:r>
    </w:p>
    <w:p w:rsidR="001B4966" w:rsidRPr="001B4966" w:rsidRDefault="001B4966" w:rsidP="001B4966">
      <w:pPr>
        <w:pStyle w:val="af"/>
        <w:spacing w:after="0"/>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5649"/>
        <w:gridCol w:w="1216"/>
        <w:gridCol w:w="2067"/>
      </w:tblGrid>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 xml:space="preserve">№ </w:t>
            </w:r>
            <w:proofErr w:type="gramStart"/>
            <w:r w:rsidRPr="001B4966">
              <w:rPr>
                <w:b/>
                <w:sz w:val="24"/>
                <w:szCs w:val="24"/>
              </w:rPr>
              <w:t>п</w:t>
            </w:r>
            <w:proofErr w:type="gramEnd"/>
            <w:r w:rsidRPr="001B4966">
              <w:rPr>
                <w:b/>
                <w:sz w:val="24"/>
                <w:szCs w:val="24"/>
              </w:rPr>
              <w:t>/п</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Вид работ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Ед. изм.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b/>
                <w:sz w:val="24"/>
                <w:szCs w:val="24"/>
              </w:rPr>
            </w:pPr>
            <w:r w:rsidRPr="001B4966">
              <w:rPr>
                <w:b/>
                <w:sz w:val="24"/>
                <w:szCs w:val="24"/>
              </w:rPr>
              <w:t>Объем работ</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both"/>
              <w:rPr>
                <w:sz w:val="24"/>
                <w:szCs w:val="24"/>
              </w:rPr>
            </w:pPr>
            <w:r w:rsidRPr="001B4966">
              <w:rPr>
                <w:sz w:val="24"/>
                <w:szCs w:val="24"/>
              </w:rPr>
              <w:t xml:space="preserve">Окраска металлических ограждений 1 раз </w:t>
            </w:r>
          </w:p>
          <w:p w:rsidR="001B4966" w:rsidRPr="001B4966" w:rsidRDefault="001B4966">
            <w:pPr>
              <w:jc w:val="both"/>
              <w:rPr>
                <w:sz w:val="24"/>
                <w:szCs w:val="24"/>
              </w:rPr>
            </w:pPr>
            <w:r w:rsidRPr="001B4966">
              <w:rPr>
                <w:sz w:val="24"/>
                <w:szCs w:val="24"/>
              </w:rPr>
              <w:t>(краска серая НЦ -11) с площадью заполнения до 20% и 30% (пешеходные)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кв</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10 000</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2</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both"/>
              <w:rPr>
                <w:sz w:val="24"/>
                <w:szCs w:val="24"/>
              </w:rPr>
            </w:pPr>
            <w:r w:rsidRPr="001B4966">
              <w:rPr>
                <w:sz w:val="24"/>
                <w:szCs w:val="24"/>
              </w:rPr>
              <w:t xml:space="preserve">Окраска металлических ограждений 1 раз </w:t>
            </w:r>
          </w:p>
          <w:p w:rsidR="001B4966" w:rsidRPr="001B4966" w:rsidRDefault="001B4966">
            <w:pPr>
              <w:jc w:val="both"/>
              <w:rPr>
                <w:sz w:val="24"/>
                <w:szCs w:val="24"/>
              </w:rPr>
            </w:pPr>
            <w:r w:rsidRPr="001B4966">
              <w:rPr>
                <w:sz w:val="24"/>
                <w:szCs w:val="24"/>
              </w:rPr>
              <w:t>(краска черная НЦ - 11) с площадью заполнения                   до 20% и 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кв</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1 794</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3</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Окраска сплошных металлических поверхностей 1 раз (краска серая НЦ -11)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кв</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400</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4</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Окраска чугунных ограждений (художественная) 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кв</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400</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5</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 xml:space="preserve">Окраска металлических ограждений барьерного типа </w:t>
            </w:r>
          </w:p>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1 раз (краска черная)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п</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150</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6</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 xml:space="preserve">Окраска металлических ограждений барьерного типа </w:t>
            </w:r>
          </w:p>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2 раза (краска белая)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п</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150</w:t>
            </w:r>
          </w:p>
        </w:tc>
      </w:tr>
      <w:tr w:rsidR="001B4966" w:rsidRPr="001B4966" w:rsidTr="001B4966">
        <w:tc>
          <w:tcPr>
            <w:tcW w:w="6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7</w:t>
            </w:r>
          </w:p>
        </w:tc>
        <w:tc>
          <w:tcPr>
            <w:tcW w:w="5944"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pStyle w:val="ConsPlusNormal"/>
              <w:widowControl/>
              <w:ind w:firstLine="0"/>
              <w:rPr>
                <w:rFonts w:ascii="Times New Roman" w:hAnsi="Times New Roman" w:cs="Times New Roman"/>
                <w:sz w:val="24"/>
                <w:szCs w:val="24"/>
              </w:rPr>
            </w:pPr>
            <w:r w:rsidRPr="001B4966">
              <w:rPr>
                <w:rFonts w:ascii="Times New Roman" w:hAnsi="Times New Roman" w:cs="Times New Roman"/>
                <w:sz w:val="24"/>
                <w:szCs w:val="24"/>
              </w:rPr>
              <w:t>Очистка барьерного ограждения от пыли и грязи водой из шланга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proofErr w:type="spellStart"/>
            <w:r w:rsidRPr="001B4966">
              <w:rPr>
                <w:sz w:val="24"/>
                <w:szCs w:val="24"/>
              </w:rPr>
              <w:t>п</w:t>
            </w:r>
            <w:proofErr w:type="gramStart"/>
            <w:r w:rsidRPr="001B4966">
              <w:rPr>
                <w:sz w:val="24"/>
                <w:szCs w:val="24"/>
              </w:rPr>
              <w:t>.м</w:t>
            </w:r>
            <w:proofErr w:type="spellEnd"/>
            <w:proofErr w:type="gramEnd"/>
          </w:p>
        </w:tc>
        <w:tc>
          <w:tcPr>
            <w:tcW w:w="2160" w:type="dxa"/>
            <w:tcBorders>
              <w:top w:val="single" w:sz="4" w:space="0" w:color="auto"/>
              <w:left w:val="single" w:sz="4" w:space="0" w:color="auto"/>
              <w:bottom w:val="single" w:sz="4" w:space="0" w:color="auto"/>
              <w:right w:val="single" w:sz="4" w:space="0" w:color="auto"/>
            </w:tcBorders>
            <w:vAlign w:val="center"/>
            <w:hideMark/>
          </w:tcPr>
          <w:p w:rsidR="001B4966" w:rsidRPr="001B4966" w:rsidRDefault="001B4966">
            <w:pPr>
              <w:jc w:val="center"/>
              <w:rPr>
                <w:sz w:val="24"/>
                <w:szCs w:val="24"/>
              </w:rPr>
            </w:pPr>
            <w:r w:rsidRPr="001B4966">
              <w:rPr>
                <w:sz w:val="24"/>
                <w:szCs w:val="24"/>
              </w:rPr>
              <w:t>10 153</w:t>
            </w:r>
          </w:p>
        </w:tc>
      </w:tr>
    </w:tbl>
    <w:p w:rsidR="001B4966" w:rsidRPr="001B4966" w:rsidRDefault="001B4966" w:rsidP="001B4966">
      <w:pPr>
        <w:pStyle w:val="af"/>
        <w:spacing w:after="0"/>
        <w:ind w:firstLine="708"/>
        <w:jc w:val="both"/>
        <w:rPr>
          <w:b/>
          <w:sz w:val="24"/>
          <w:szCs w:val="24"/>
          <w:u w:val="single"/>
        </w:rPr>
      </w:pPr>
    </w:p>
    <w:p w:rsidR="001B4966" w:rsidRPr="001B4966" w:rsidRDefault="001B4966" w:rsidP="001B4966">
      <w:pPr>
        <w:pStyle w:val="af"/>
        <w:spacing w:after="0"/>
        <w:ind w:firstLine="708"/>
        <w:jc w:val="both"/>
        <w:rPr>
          <w:b/>
          <w:sz w:val="24"/>
          <w:szCs w:val="24"/>
          <w:u w:val="single"/>
        </w:rPr>
      </w:pPr>
      <w:r w:rsidRPr="001B4966">
        <w:rPr>
          <w:b/>
          <w:sz w:val="24"/>
          <w:szCs w:val="24"/>
          <w:u w:val="single"/>
        </w:rPr>
        <w:t xml:space="preserve">Примечание: </w:t>
      </w:r>
    </w:p>
    <w:p w:rsidR="001B4966" w:rsidRPr="001B4966" w:rsidRDefault="001B4966" w:rsidP="001B4966">
      <w:pPr>
        <w:pStyle w:val="af"/>
        <w:spacing w:after="0"/>
        <w:ind w:firstLine="708"/>
        <w:jc w:val="both"/>
        <w:rPr>
          <w:b/>
          <w:sz w:val="24"/>
          <w:szCs w:val="24"/>
          <w:u w:val="single"/>
        </w:rPr>
      </w:pPr>
    </w:p>
    <w:p w:rsidR="001B4966" w:rsidRPr="001B4966" w:rsidRDefault="001B4966" w:rsidP="001B4966">
      <w:pPr>
        <w:pStyle w:val="af"/>
        <w:spacing w:after="0"/>
        <w:ind w:firstLine="708"/>
        <w:jc w:val="both"/>
        <w:rPr>
          <w:sz w:val="24"/>
          <w:szCs w:val="24"/>
        </w:rPr>
      </w:pPr>
      <w:r w:rsidRPr="001B4966">
        <w:rPr>
          <w:sz w:val="24"/>
          <w:szCs w:val="24"/>
        </w:rPr>
        <w:t>Заказчик определяет перечень объектов, виды и объемы работ, сроки начала и окончания работ по каждому объекту.</w:t>
      </w:r>
    </w:p>
    <w:p w:rsidR="001B4966" w:rsidRPr="001B4966" w:rsidRDefault="001B4966" w:rsidP="001B4966">
      <w:pPr>
        <w:pStyle w:val="af"/>
        <w:spacing w:after="0"/>
        <w:ind w:firstLine="708"/>
        <w:jc w:val="both"/>
        <w:rPr>
          <w:sz w:val="24"/>
          <w:szCs w:val="24"/>
        </w:rPr>
      </w:pPr>
      <w:r w:rsidRPr="001B4966">
        <w:rPr>
          <w:sz w:val="24"/>
          <w:szCs w:val="24"/>
        </w:rPr>
        <w:t>Срок выполнения работ: с момента заключения муниципального контракта и до 01.09.2014.</w:t>
      </w:r>
    </w:p>
    <w:p w:rsidR="001B4966" w:rsidRDefault="001B4966" w:rsidP="00D80E4B">
      <w:pPr>
        <w:rPr>
          <w:sz w:val="24"/>
          <w:szCs w:val="24"/>
        </w:rPr>
      </w:pPr>
    </w:p>
    <w:p w:rsidR="00640B26" w:rsidRDefault="00640B26" w:rsidP="00D80E4B">
      <w:pPr>
        <w:rPr>
          <w:sz w:val="24"/>
          <w:szCs w:val="24"/>
        </w:rPr>
      </w:pPr>
    </w:p>
    <w:p w:rsidR="00B27881" w:rsidRDefault="00640B26" w:rsidP="00B27881">
      <w:pPr>
        <w:widowControl/>
        <w:autoSpaceDE/>
        <w:autoSpaceDN/>
        <w:adjustRightInd/>
        <w:jc w:val="center"/>
        <w:rPr>
          <w:b/>
          <w:sz w:val="24"/>
          <w:szCs w:val="24"/>
        </w:rPr>
      </w:pPr>
      <w:r>
        <w:rPr>
          <w:b/>
          <w:sz w:val="24"/>
          <w:szCs w:val="24"/>
          <w:lang w:val="en-US"/>
        </w:rPr>
        <w:t>II</w:t>
      </w:r>
      <w:r>
        <w:rPr>
          <w:b/>
          <w:sz w:val="24"/>
          <w:szCs w:val="24"/>
        </w:rPr>
        <w:t xml:space="preserve">. </w:t>
      </w:r>
      <w:r w:rsidRPr="006108A8">
        <w:rPr>
          <w:b/>
          <w:sz w:val="24"/>
          <w:szCs w:val="24"/>
        </w:rPr>
        <w:t>Технические характеристики товаров, планируемых для использования при выполнении работ</w:t>
      </w:r>
      <w:r w:rsidR="00B27881">
        <w:rPr>
          <w:rStyle w:val="aff2"/>
          <w:b/>
          <w:sz w:val="24"/>
          <w:szCs w:val="24"/>
        </w:rPr>
        <w:footnoteReference w:customMarkFollows="1" w:id="5"/>
        <w:sym w:font="Symbol" w:char="F02A"/>
      </w:r>
      <w:r w:rsidR="00B27881">
        <w:rPr>
          <w:b/>
          <w:sz w:val="24"/>
          <w:szCs w:val="24"/>
        </w:rPr>
        <w:t xml:space="preserve"> </w:t>
      </w:r>
    </w:p>
    <w:p w:rsidR="00B27881" w:rsidRDefault="00B27881" w:rsidP="00B27881">
      <w:pPr>
        <w:spacing w:after="120"/>
        <w:jc w:val="both"/>
        <w:rPr>
          <w:sz w:val="24"/>
          <w:szCs w:val="24"/>
        </w:rPr>
      </w:pPr>
      <w:r>
        <w:rPr>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B27881" w:rsidRDefault="00B27881" w:rsidP="00B27881">
      <w:pPr>
        <w:widowControl/>
        <w:autoSpaceDE/>
        <w:autoSpaceDN/>
        <w:adjustRightInd/>
        <w:jc w:val="center"/>
        <w:rPr>
          <w:sz w:val="24"/>
          <w:szCs w:val="24"/>
        </w:rPr>
      </w:pPr>
    </w:p>
    <w:p w:rsidR="00640B26" w:rsidRDefault="00640B26" w:rsidP="00AA047A">
      <w:pPr>
        <w:spacing w:after="120"/>
        <w:ind w:firstLine="709"/>
        <w:jc w:val="center"/>
        <w:rPr>
          <w:b/>
          <w:sz w:val="24"/>
          <w:szCs w:val="24"/>
        </w:rPr>
      </w:pPr>
    </w:p>
    <w:sectPr w:rsidR="00640B26" w:rsidSect="00E46DCF">
      <w:footerReference w:type="even" r:id="rId13"/>
      <w:footerReference w:type="default" r:id="rId14"/>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8E" w:rsidRDefault="00EB238E">
      <w:r>
        <w:separator/>
      </w:r>
    </w:p>
  </w:endnote>
  <w:endnote w:type="continuationSeparator" w:id="0">
    <w:p w:rsidR="00EB238E" w:rsidRDefault="00E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31" w:rsidRDefault="00BF483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F4831" w:rsidRDefault="00BF483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31" w:rsidRDefault="00BF483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82C0F">
      <w:rPr>
        <w:rStyle w:val="ad"/>
        <w:noProof/>
      </w:rPr>
      <w:t>31</w:t>
    </w:r>
    <w:r>
      <w:rPr>
        <w:rStyle w:val="ad"/>
      </w:rPr>
      <w:fldChar w:fldCharType="end"/>
    </w:r>
  </w:p>
  <w:p w:rsidR="00BF4831" w:rsidRDefault="00BF4831">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8E" w:rsidRDefault="00EB238E">
      <w:r>
        <w:separator/>
      </w:r>
    </w:p>
  </w:footnote>
  <w:footnote w:type="continuationSeparator" w:id="0">
    <w:p w:rsidR="00EB238E" w:rsidRDefault="00EB238E">
      <w:r>
        <w:continuationSeparator/>
      </w:r>
    </w:p>
  </w:footnote>
  <w:footnote w:id="1">
    <w:p w:rsidR="00BF4831" w:rsidRDefault="00BF4831">
      <w:pPr>
        <w:pStyle w:val="aff0"/>
      </w:pPr>
      <w:r w:rsidRPr="00C82F87">
        <w:rPr>
          <w:rStyle w:val="aff2"/>
        </w:rPr>
        <w:sym w:font="Symbol" w:char="F02A"/>
      </w:r>
      <w:r>
        <w:t xml:space="preserve"> в соответствии с системой налогообложения, применяемой участником размещения заказа</w:t>
      </w:r>
    </w:p>
  </w:footnote>
  <w:footnote w:id="2">
    <w:p w:rsidR="00BF4831" w:rsidRDefault="00BF4831" w:rsidP="0021061F">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 w:id="3">
    <w:p w:rsidR="00BF4831" w:rsidRPr="00AD7D3F" w:rsidRDefault="00BF4831" w:rsidP="001B4966">
      <w:pPr>
        <w:ind w:firstLine="540"/>
        <w:jc w:val="both"/>
      </w:pPr>
      <w:r>
        <w:rPr>
          <w:rStyle w:val="aff2"/>
        </w:rPr>
        <w:t>*</w:t>
      </w:r>
      <w:r>
        <w:t xml:space="preserve"> согласно п. 1 части </w:t>
      </w:r>
      <w:r>
        <w:rPr>
          <w:lang w:val="en-US"/>
        </w:rPr>
        <w:t>III</w:t>
      </w:r>
      <w:r>
        <w:t xml:space="preserve"> «Техническая часть» документации об открытом аукционе в электронной форме</w:t>
      </w:r>
    </w:p>
    <w:p w:rsidR="00BF4831" w:rsidRDefault="00BF4831" w:rsidP="001B4966">
      <w:pPr>
        <w:pStyle w:val="aff0"/>
      </w:pPr>
      <w:r>
        <w:t xml:space="preserve">         </w:t>
      </w:r>
    </w:p>
  </w:footnote>
  <w:footnote w:id="4">
    <w:p w:rsidR="00BF4831" w:rsidRPr="00AD7D3F" w:rsidRDefault="00BF4831" w:rsidP="001B4966">
      <w:pPr>
        <w:ind w:firstLine="540"/>
        <w:jc w:val="both"/>
      </w:pPr>
      <w:r>
        <w:rPr>
          <w:rStyle w:val="aff2"/>
        </w:rPr>
        <w:t>**</w:t>
      </w:r>
      <w:r>
        <w:t xml:space="preserve"> </w:t>
      </w:r>
      <w:proofErr w:type="gramStart"/>
      <w:r w:rsidRPr="000F1FAD">
        <w:t>размещен</w:t>
      </w:r>
      <w:r>
        <w:t>ы</w:t>
      </w:r>
      <w:proofErr w:type="gramEnd"/>
      <w:r>
        <w:t xml:space="preserve"> </w:t>
      </w:r>
      <w:r w:rsidRPr="000F1FAD">
        <w:t xml:space="preserve">на сайте </w:t>
      </w:r>
      <w:hyperlink r:id="rId1" w:history="1">
        <w:r w:rsidRPr="000F1FAD">
          <w:rPr>
            <w:rStyle w:val="af5"/>
            <w:color w:val="auto"/>
            <w:u w:val="none"/>
            <w:lang w:val="en-US"/>
          </w:rPr>
          <w:t>www</w:t>
        </w:r>
        <w:r w:rsidRPr="000F1FAD">
          <w:rPr>
            <w:rStyle w:val="af5"/>
            <w:color w:val="auto"/>
            <w:u w:val="none"/>
          </w:rPr>
          <w:t>.zakupki.gov.ru</w:t>
        </w:r>
      </w:hyperlink>
    </w:p>
    <w:p w:rsidR="00BF4831" w:rsidRDefault="00BF4831" w:rsidP="001B4966">
      <w:pPr>
        <w:pStyle w:val="aff0"/>
      </w:pPr>
    </w:p>
  </w:footnote>
  <w:footnote w:id="5">
    <w:p w:rsidR="00BF4831" w:rsidRDefault="00BF4831" w:rsidP="00B27881">
      <w:pPr>
        <w:ind w:firstLine="540"/>
        <w:jc w:val="both"/>
      </w:pPr>
      <w:r>
        <w:rPr>
          <w:rStyle w:val="aff2"/>
        </w:rPr>
        <w:sym w:font="Symbol" w:char="F02A"/>
      </w:r>
      <w:r>
        <w:t xml:space="preserve"> Технические характеристики товаров, планируемых для использования при выполнении работ, представлены в приложении к документации об открытом аукционе в электронной форме, размещенном на сайте </w:t>
      </w:r>
      <w:hyperlink r:id="rId2" w:history="1">
        <w:r>
          <w:rPr>
            <w:rStyle w:val="af5"/>
            <w:lang w:val="en-US"/>
          </w:rPr>
          <w:t>www</w:t>
        </w:r>
        <w:r>
          <w:rPr>
            <w:rStyle w:val="af5"/>
          </w:rPr>
          <w:t>.zakupki.gov.ru</w:t>
        </w:r>
      </w:hyperlink>
      <w:r>
        <w:t>.</w:t>
      </w:r>
    </w:p>
    <w:p w:rsidR="00BF4831" w:rsidRDefault="00BF4831" w:rsidP="00B27881">
      <w:pPr>
        <w:pStyle w:val="aff0"/>
      </w:pPr>
    </w:p>
    <w:p w:rsidR="00BF4831" w:rsidRDefault="00BF4831" w:rsidP="00B27881">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BBE26AD0"/>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F3DE3ABC"/>
    <w:lvl w:ilvl="0">
      <w:start w:val="1"/>
      <w:numFmt w:val="decimal"/>
      <w:lvlText w:val="3.1.%1."/>
      <w:lvlJc w:val="left"/>
      <w:pPr>
        <w:ind w:left="426"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9F947ED2"/>
    <w:lvl w:ilvl="0">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973A254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A1DE6E9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3A44AF08"/>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EF5C60F4"/>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DC5AFD"/>
    <w:multiLevelType w:val="singleLevel"/>
    <w:tmpl w:val="ABBA6CC4"/>
    <w:lvl w:ilvl="0">
      <w:numFmt w:val="bullet"/>
      <w:lvlText w:val="-"/>
      <w:lvlJc w:val="left"/>
      <w:pPr>
        <w:tabs>
          <w:tab w:val="num" w:pos="900"/>
        </w:tabs>
        <w:ind w:left="900" w:hanging="360"/>
      </w:pPr>
      <w:rPr>
        <w:rFonts w:hint="default"/>
      </w:rPr>
    </w:lvl>
  </w:abstractNum>
  <w:abstractNum w:abstractNumId="13">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D602651"/>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4181F35"/>
    <w:multiLevelType w:val="hybridMultilevel"/>
    <w:tmpl w:val="B5A0371E"/>
    <w:lvl w:ilvl="0" w:tplc="C72EA454">
      <w:start w:val="1"/>
      <w:numFmt w:val="decimal"/>
      <w:lvlText w:val="%1."/>
      <w:lvlJc w:val="left"/>
      <w:pPr>
        <w:tabs>
          <w:tab w:val="num" w:pos="1740"/>
        </w:tabs>
        <w:ind w:left="1740" w:hanging="10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25"/>
  </w:num>
  <w:num w:numId="3">
    <w:abstractNumId w:val="26"/>
  </w:num>
  <w:num w:numId="4">
    <w:abstractNumId w:val="23"/>
  </w:num>
  <w:num w:numId="5">
    <w:abstractNumId w:val="3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8"/>
    </w:lvlOverride>
    <w:lvlOverride w:ilvl="1"/>
    <w:lvlOverride w:ilvl="2"/>
    <w:lvlOverride w:ilvl="3"/>
    <w:lvlOverride w:ilvl="4"/>
    <w:lvlOverride w:ilvl="5"/>
    <w:lvlOverride w:ilvl="6"/>
    <w:lvlOverride w:ilvl="7"/>
    <w:lvlOverride w:ilvl="8"/>
  </w:num>
  <w:num w:numId="9">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9"/>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10"/>
  </w:num>
  <w:num w:numId="23">
    <w:abstractNumId w:val="22"/>
  </w:num>
  <w:num w:numId="24">
    <w:abstractNumId w:val="34"/>
  </w:num>
  <w:num w:numId="25">
    <w:abstractNumId w:val="33"/>
  </w:num>
  <w:num w:numId="26">
    <w:abstractNumId w:val="2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4"/>
  </w:num>
  <w:num w:numId="37">
    <w:abstractNumId w:val="17"/>
  </w:num>
  <w:num w:numId="38">
    <w:abstractNumId w:val="18"/>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90A"/>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5B1"/>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AC9"/>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B4"/>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0915"/>
    <w:rsid w:val="000E0B41"/>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0F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27ECC"/>
    <w:rsid w:val="0013005B"/>
    <w:rsid w:val="0013041A"/>
    <w:rsid w:val="001304CC"/>
    <w:rsid w:val="00130A5D"/>
    <w:rsid w:val="001323EE"/>
    <w:rsid w:val="001324A4"/>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17E8"/>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3AF"/>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054"/>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966"/>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1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1"/>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76A94"/>
    <w:rsid w:val="002772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97CBB"/>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90"/>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7E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3EA"/>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2FD0"/>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40E"/>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577"/>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E7DA3"/>
    <w:rsid w:val="003F0601"/>
    <w:rsid w:val="003F0D1F"/>
    <w:rsid w:val="003F1079"/>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578"/>
    <w:rsid w:val="004A0811"/>
    <w:rsid w:val="004A17C1"/>
    <w:rsid w:val="004A1A4A"/>
    <w:rsid w:val="004A29B0"/>
    <w:rsid w:val="004A2C3E"/>
    <w:rsid w:val="004A37A3"/>
    <w:rsid w:val="004A3A88"/>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64D"/>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253C"/>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3F77"/>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372"/>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0F3B"/>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1BF0"/>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07C28"/>
    <w:rsid w:val="006104C5"/>
    <w:rsid w:val="00611124"/>
    <w:rsid w:val="0061215B"/>
    <w:rsid w:val="00612316"/>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B26"/>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59"/>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6C8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911"/>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2C0F"/>
    <w:rsid w:val="007833C3"/>
    <w:rsid w:val="00783469"/>
    <w:rsid w:val="00783683"/>
    <w:rsid w:val="007840BD"/>
    <w:rsid w:val="007841DF"/>
    <w:rsid w:val="0078520B"/>
    <w:rsid w:val="00785969"/>
    <w:rsid w:val="00785E1A"/>
    <w:rsid w:val="00786C35"/>
    <w:rsid w:val="00786CF4"/>
    <w:rsid w:val="00786D6A"/>
    <w:rsid w:val="00786F8E"/>
    <w:rsid w:val="00787523"/>
    <w:rsid w:val="0078779E"/>
    <w:rsid w:val="00787881"/>
    <w:rsid w:val="00790306"/>
    <w:rsid w:val="007904AE"/>
    <w:rsid w:val="00790A93"/>
    <w:rsid w:val="00790AE0"/>
    <w:rsid w:val="00790AFD"/>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6FA3"/>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97D"/>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947"/>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DB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19B"/>
    <w:rsid w:val="0087639B"/>
    <w:rsid w:val="00876D4E"/>
    <w:rsid w:val="00877515"/>
    <w:rsid w:val="00877686"/>
    <w:rsid w:val="008779F4"/>
    <w:rsid w:val="0088020E"/>
    <w:rsid w:val="008806C7"/>
    <w:rsid w:val="008807AE"/>
    <w:rsid w:val="0088137F"/>
    <w:rsid w:val="00881513"/>
    <w:rsid w:val="008816DB"/>
    <w:rsid w:val="0088257B"/>
    <w:rsid w:val="0088264A"/>
    <w:rsid w:val="00883146"/>
    <w:rsid w:val="0088329B"/>
    <w:rsid w:val="00883659"/>
    <w:rsid w:val="00883E2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391"/>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86D"/>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448D"/>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953"/>
    <w:rsid w:val="00996E70"/>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7CE"/>
    <w:rsid w:val="009B287E"/>
    <w:rsid w:val="009B2C0A"/>
    <w:rsid w:val="009B2F1A"/>
    <w:rsid w:val="009B2F6A"/>
    <w:rsid w:val="009B309D"/>
    <w:rsid w:val="009B31B6"/>
    <w:rsid w:val="009B330F"/>
    <w:rsid w:val="009B363D"/>
    <w:rsid w:val="009B37F3"/>
    <w:rsid w:val="009B4016"/>
    <w:rsid w:val="009B4257"/>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907"/>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0F7F"/>
    <w:rsid w:val="00A21072"/>
    <w:rsid w:val="00A21AE9"/>
    <w:rsid w:val="00A21DD2"/>
    <w:rsid w:val="00A222E2"/>
    <w:rsid w:val="00A225CA"/>
    <w:rsid w:val="00A22D2E"/>
    <w:rsid w:val="00A22E17"/>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A93"/>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767"/>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53D"/>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047A"/>
    <w:rsid w:val="00AA101B"/>
    <w:rsid w:val="00AA1294"/>
    <w:rsid w:val="00AA15D0"/>
    <w:rsid w:val="00AA1702"/>
    <w:rsid w:val="00AA18D3"/>
    <w:rsid w:val="00AA1D58"/>
    <w:rsid w:val="00AA2882"/>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57EB"/>
    <w:rsid w:val="00AE629A"/>
    <w:rsid w:val="00AE62BC"/>
    <w:rsid w:val="00AE7895"/>
    <w:rsid w:val="00AF0E14"/>
    <w:rsid w:val="00AF1DC0"/>
    <w:rsid w:val="00AF20AA"/>
    <w:rsid w:val="00AF24C4"/>
    <w:rsid w:val="00AF2EFD"/>
    <w:rsid w:val="00AF36D2"/>
    <w:rsid w:val="00AF3F7F"/>
    <w:rsid w:val="00AF411D"/>
    <w:rsid w:val="00AF42A4"/>
    <w:rsid w:val="00AF4E9E"/>
    <w:rsid w:val="00AF5BC9"/>
    <w:rsid w:val="00AF5E9E"/>
    <w:rsid w:val="00AF5FB0"/>
    <w:rsid w:val="00AF6223"/>
    <w:rsid w:val="00AF767F"/>
    <w:rsid w:val="00AF76B7"/>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881"/>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831"/>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47242"/>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2F87"/>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5BC1"/>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18E5"/>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3FB2"/>
    <w:rsid w:val="00D34388"/>
    <w:rsid w:val="00D34625"/>
    <w:rsid w:val="00D352EC"/>
    <w:rsid w:val="00D35645"/>
    <w:rsid w:val="00D35A63"/>
    <w:rsid w:val="00D36065"/>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5E72"/>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B"/>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D2E"/>
    <w:rsid w:val="00DF6058"/>
    <w:rsid w:val="00DF66E2"/>
    <w:rsid w:val="00DF6DE0"/>
    <w:rsid w:val="00DF6ED7"/>
    <w:rsid w:val="00DF72CD"/>
    <w:rsid w:val="00DF7BBC"/>
    <w:rsid w:val="00DF7D8D"/>
    <w:rsid w:val="00E000F8"/>
    <w:rsid w:val="00E013A3"/>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7A4"/>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4C2"/>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33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38E"/>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269"/>
    <w:rsid w:val="00EF698E"/>
    <w:rsid w:val="00EF6D43"/>
    <w:rsid w:val="00EF6D7A"/>
    <w:rsid w:val="00EF70EC"/>
    <w:rsid w:val="00EF720B"/>
    <w:rsid w:val="00EF7B77"/>
    <w:rsid w:val="00F004EC"/>
    <w:rsid w:val="00F006D6"/>
    <w:rsid w:val="00F00705"/>
    <w:rsid w:val="00F0086C"/>
    <w:rsid w:val="00F008F4"/>
    <w:rsid w:val="00F00BDA"/>
    <w:rsid w:val="00F01084"/>
    <w:rsid w:val="00F0183B"/>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83F"/>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1A2"/>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77A21"/>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1170094">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485247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79073729">
      <w:bodyDiv w:val="1"/>
      <w:marLeft w:val="0"/>
      <w:marRight w:val="0"/>
      <w:marTop w:val="0"/>
      <w:marBottom w:val="0"/>
      <w:divBdr>
        <w:top w:val="none" w:sz="0" w:space="0" w:color="auto"/>
        <w:left w:val="none" w:sz="0" w:space="0" w:color="auto"/>
        <w:bottom w:val="none" w:sz="0" w:space="0" w:color="auto"/>
        <w:right w:val="none" w:sz="0" w:space="0" w:color="auto"/>
      </w:divBdr>
    </w:div>
    <w:div w:id="280111568">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7241912">
      <w:bodyDiv w:val="1"/>
      <w:marLeft w:val="0"/>
      <w:marRight w:val="0"/>
      <w:marTop w:val="0"/>
      <w:marBottom w:val="0"/>
      <w:divBdr>
        <w:top w:val="none" w:sz="0" w:space="0" w:color="auto"/>
        <w:left w:val="none" w:sz="0" w:space="0" w:color="auto"/>
        <w:bottom w:val="none" w:sz="0" w:space="0" w:color="auto"/>
        <w:right w:val="none" w:sz="0" w:space="0" w:color="auto"/>
      </w:divBdr>
    </w:div>
    <w:div w:id="465318329">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554122452">
      <w:bodyDiv w:val="1"/>
      <w:marLeft w:val="0"/>
      <w:marRight w:val="0"/>
      <w:marTop w:val="0"/>
      <w:marBottom w:val="0"/>
      <w:divBdr>
        <w:top w:val="none" w:sz="0" w:space="0" w:color="auto"/>
        <w:left w:val="none" w:sz="0" w:space="0" w:color="auto"/>
        <w:bottom w:val="none" w:sz="0" w:space="0" w:color="auto"/>
        <w:right w:val="none" w:sz="0" w:space="0" w:color="auto"/>
      </w:divBdr>
    </w:div>
    <w:div w:id="649096342">
      <w:bodyDiv w:val="1"/>
      <w:marLeft w:val="0"/>
      <w:marRight w:val="0"/>
      <w:marTop w:val="0"/>
      <w:marBottom w:val="0"/>
      <w:divBdr>
        <w:top w:val="none" w:sz="0" w:space="0" w:color="auto"/>
        <w:left w:val="none" w:sz="0" w:space="0" w:color="auto"/>
        <w:bottom w:val="none" w:sz="0" w:space="0" w:color="auto"/>
        <w:right w:val="none" w:sz="0" w:space="0" w:color="auto"/>
      </w:divBdr>
    </w:div>
    <w:div w:id="683481029">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722370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0593055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32090134">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53596129">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192961139">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09438977">
      <w:bodyDiv w:val="1"/>
      <w:marLeft w:val="0"/>
      <w:marRight w:val="0"/>
      <w:marTop w:val="0"/>
      <w:marBottom w:val="0"/>
      <w:divBdr>
        <w:top w:val="none" w:sz="0" w:space="0" w:color="auto"/>
        <w:left w:val="none" w:sz="0" w:space="0" w:color="auto"/>
        <w:bottom w:val="none" w:sz="0" w:space="0" w:color="auto"/>
        <w:right w:val="none" w:sz="0" w:space="0" w:color="auto"/>
      </w:divBdr>
    </w:div>
    <w:div w:id="1343388797">
      <w:bodyDiv w:val="1"/>
      <w:marLeft w:val="0"/>
      <w:marRight w:val="0"/>
      <w:marTop w:val="0"/>
      <w:marBottom w:val="0"/>
      <w:divBdr>
        <w:top w:val="none" w:sz="0" w:space="0" w:color="auto"/>
        <w:left w:val="none" w:sz="0" w:space="0" w:color="auto"/>
        <w:bottom w:val="none" w:sz="0" w:space="0" w:color="auto"/>
        <w:right w:val="none" w:sz="0" w:space="0" w:color="auto"/>
      </w:divBdr>
    </w:div>
    <w:div w:id="1408578382">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487282389">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7261812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1303070">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 w:id="20969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9F7F-EB22-4743-A72D-216D8FBD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Pages>
  <Words>22348</Words>
  <Characters>127384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149434</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77</cp:revision>
  <cp:lastPrinted>2013-12-12T11:16:00Z</cp:lastPrinted>
  <dcterms:created xsi:type="dcterms:W3CDTF">2013-10-07T12:57:00Z</dcterms:created>
  <dcterms:modified xsi:type="dcterms:W3CDTF">2013-12-26T08:54:00Z</dcterms:modified>
</cp:coreProperties>
</file>