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F24AC5">
      <w:pPr>
        <w:spacing w:after="60"/>
        <w:ind w:left="4321" w:hanging="1441"/>
        <w:outlineLvl w:val="0"/>
        <w:rPr>
          <w:b/>
          <w:sz w:val="28"/>
        </w:rPr>
      </w:pP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3379F4" w:rsidP="00E31DEF">
            <w:pPr>
              <w:rPr>
                <w:sz w:val="24"/>
                <w:szCs w:val="24"/>
              </w:rPr>
            </w:pPr>
            <w:r w:rsidRPr="003379F4">
              <w:rPr>
                <w:sz w:val="24"/>
              </w:rPr>
              <w:t>Управление жилищно-коммунального хозяйства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C74090" w:rsidRDefault="00435037" w:rsidP="003379F4">
      <w:pPr>
        <w:pStyle w:val="ConsPlusNormal"/>
        <w:ind w:firstLine="0"/>
        <w:jc w:val="both"/>
        <w:rPr>
          <w:rFonts w:ascii="Times New Roman" w:hAnsi="Times New Roman" w:cs="Times New Roman"/>
          <w:b/>
          <w:sz w:val="28"/>
          <w:szCs w:val="28"/>
          <w:lang w:val="en-US"/>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p>
    <w:p w:rsidR="00435037" w:rsidRPr="003379F4" w:rsidRDefault="00C74090" w:rsidP="003379F4">
      <w:pPr>
        <w:pStyle w:val="ConsPlusNormal"/>
        <w:ind w:firstLine="0"/>
        <w:jc w:val="both"/>
        <w:rPr>
          <w:rFonts w:ascii="Times New Roman" w:hAnsi="Times New Roman" w:cs="Times New Roman"/>
          <w:b/>
          <w:sz w:val="36"/>
          <w:szCs w:val="28"/>
        </w:rPr>
      </w:pPr>
      <w:r w:rsidRPr="00C74090">
        <w:rPr>
          <w:rFonts w:ascii="Times New Roman" w:hAnsi="Times New Roman" w:cs="Times New Roman"/>
          <w:sz w:val="28"/>
        </w:rPr>
        <w:t>Установка и оборудование детских, спортивных и игровых площадок</w:t>
      </w:r>
    </w:p>
    <w:p w:rsidR="00435037" w:rsidRPr="003379F4" w:rsidRDefault="00435037" w:rsidP="00435037">
      <w:pPr>
        <w:rPr>
          <w:sz w:val="24"/>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6617F8" w:rsidRDefault="006617F8" w:rsidP="00435037">
      <w:pPr>
        <w:sectPr w:rsidR="006617F8" w:rsidSect="001134CA">
          <w:footerReference w:type="default" r:id="rId10"/>
          <w:footerReference w:type="first" r:id="rId11"/>
          <w:footnotePr>
            <w:numFmt w:val="chicago"/>
            <w:numRestart w:val="eachPage"/>
          </w:footnotePr>
          <w:pgSz w:w="11906" w:h="16838"/>
          <w:pgMar w:top="1134" w:right="849" w:bottom="1134" w:left="993" w:header="708" w:footer="708" w:gutter="0"/>
          <w:cols w:space="708"/>
          <w:titlePg/>
          <w:docGrid w:linePitch="360"/>
        </w:sectPr>
      </w:pPr>
    </w:p>
    <w:p w:rsidR="00435037" w:rsidRDefault="00435037" w:rsidP="00435037"/>
    <w:p w:rsidR="00435037" w:rsidRPr="00525FBA" w:rsidRDefault="00435037" w:rsidP="00435037">
      <w:pPr>
        <w:jc w:val="center"/>
        <w:rPr>
          <w:b/>
          <w:sz w:val="28"/>
          <w:szCs w:val="28"/>
        </w:rPr>
      </w:pPr>
      <w:r w:rsidRPr="00525FBA">
        <w:rPr>
          <w:b/>
          <w:sz w:val="28"/>
          <w:szCs w:val="28"/>
        </w:rPr>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1"/>
            </w:pPr>
            <w:r w:rsidRPr="0092415C">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1"/>
            </w:pPr>
            <w:r w:rsidRPr="0092415C">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92415C" w:rsidRDefault="00435037" w:rsidP="00F72645">
            <w:pPr>
              <w:pStyle w:val="31"/>
              <w:rPr>
                <w:lang w:val="en-US"/>
              </w:rPr>
            </w:pPr>
            <w:r w:rsidRPr="0092415C">
              <w:t>2</w:t>
            </w:r>
            <w:r w:rsidR="00F72645" w:rsidRPr="0092415C">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F24AC5" w:rsidP="00E31DEF">
            <w:pPr>
              <w:pStyle w:val="31"/>
            </w:pPr>
            <w:r>
              <w:t>32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92415C" w:rsidRDefault="00435037" w:rsidP="005D73CF">
            <w:pPr>
              <w:pStyle w:val="31"/>
            </w:pPr>
            <w:r w:rsidRPr="0092415C">
              <w:t>3</w:t>
            </w:r>
            <w:r w:rsidR="00F24AC5">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92415C" w:rsidRDefault="00B16BF2" w:rsidP="00D16201">
            <w:pPr>
              <w:pStyle w:val="31"/>
            </w:pPr>
            <w:r w:rsidRPr="0092415C">
              <w:t>4</w:t>
            </w:r>
            <w:r w:rsidR="00F24AC5">
              <w:t>2</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2D4213" w:rsidRDefault="00435037" w:rsidP="002D4213">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2D4213">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D4213" w:rsidRDefault="002D4213" w:rsidP="002D421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D4213" w:rsidRDefault="002D4213" w:rsidP="002D4213">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D4213" w:rsidRDefault="002D4213" w:rsidP="002D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435037" w:rsidRPr="00650A0E" w:rsidRDefault="00435037" w:rsidP="002D4213">
      <w:pPr>
        <w:pStyle w:val="HTML"/>
        <w:jc w:val="both"/>
        <w:rPr>
          <w:b/>
          <w:spacing w:val="2"/>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w:t>
      </w:r>
      <w:r w:rsidR="00531CE4" w:rsidRPr="00531CE4">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w:t>
      </w:r>
      <w:proofErr w:type="gramEnd"/>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w:t>
      </w:r>
      <w:proofErr w:type="gramStart"/>
      <w:r w:rsidRPr="0037147E">
        <w:rPr>
          <w:rFonts w:ascii="Times New Roman" w:hAnsi="Times New Roman" w:cs="Times New Roman"/>
          <w:sz w:val="24"/>
          <w:szCs w:val="24"/>
        </w:rPr>
        <w:t xml:space="preserve">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w:t>
      </w:r>
      <w:proofErr w:type="gramEnd"/>
      <w:r w:rsidRPr="0037147E">
        <w:rPr>
          <w:rFonts w:ascii="Times New Roman" w:hAnsi="Times New Roman" w:cs="Times New Roman"/>
          <w:sz w:val="24"/>
          <w:szCs w:val="24"/>
        </w:rPr>
        <w:t xml:space="preserve">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w:t>
      </w:r>
      <w:proofErr w:type="gramStart"/>
      <w:r w:rsidRPr="00C40422">
        <w:rPr>
          <w:rFonts w:ascii="Times New Roman" w:hAnsi="Times New Roman" w:cs="Times New Roman"/>
          <w:sz w:val="24"/>
          <w:szCs w:val="24"/>
        </w:rPr>
        <w:t>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w:t>
      </w:r>
      <w:proofErr w:type="gramEnd"/>
      <w:r w:rsidRPr="00C40422">
        <w:rPr>
          <w:rFonts w:ascii="Times New Roman" w:hAnsi="Times New Roman" w:cs="Times New Roman"/>
          <w:sz w:val="24"/>
          <w:szCs w:val="24"/>
        </w:rPr>
        <w:t xml:space="preserve"> </w:t>
      </w:r>
      <w:proofErr w:type="gramStart"/>
      <w:r w:rsidRPr="00C40422">
        <w:rPr>
          <w:rFonts w:ascii="Times New Roman" w:hAnsi="Times New Roman" w:cs="Times New Roman"/>
          <w:sz w:val="24"/>
          <w:szCs w:val="24"/>
        </w:rPr>
        <w:t xml:space="preserve">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лицом.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максимальной сумме одной такой сделки. </w:t>
      </w:r>
      <w:proofErr w:type="gramStart"/>
      <w:r w:rsidRPr="0088212F">
        <w:rPr>
          <w:rFonts w:ascii="Times New Roman" w:hAnsi="Times New Roman" w:cs="Times New Roman"/>
          <w:sz w:val="24"/>
          <w:szCs w:val="24"/>
        </w:rPr>
        <w:t>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w:t>
      </w:r>
      <w:proofErr w:type="gramEnd"/>
      <w:r w:rsidRPr="0088212F">
        <w:rPr>
          <w:rFonts w:ascii="Times New Roman" w:hAnsi="Times New Roman" w:cs="Times New Roman"/>
          <w:sz w:val="24"/>
          <w:szCs w:val="24"/>
        </w:rPr>
        <w:t xml:space="preserve">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.4.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sidR="00496C89">
        <w:rPr>
          <w:rFonts w:ascii="Times New Roman" w:hAnsi="Times New Roman" w:cs="Times New Roman"/>
          <w:sz w:val="24"/>
          <w:szCs w:val="24"/>
        </w:rPr>
        <w:t xml:space="preserve"> усиленной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w:t>
      </w:r>
      <w:proofErr w:type="gramEnd"/>
      <w:r w:rsidRPr="0088212F">
        <w:rPr>
          <w:rFonts w:ascii="Times New Roman" w:hAnsi="Times New Roman" w:cs="Times New Roman"/>
          <w:sz w:val="24"/>
          <w:szCs w:val="24"/>
        </w:rPr>
        <w:t xml:space="preserve"> и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2.1.2.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w:t>
      </w:r>
      <w:proofErr w:type="gramStart"/>
      <w:r w:rsidRPr="0088212F">
        <w:rPr>
          <w:rFonts w:ascii="Times New Roman" w:hAnsi="Times New Roman" w:cs="Times New Roman"/>
          <w:sz w:val="24"/>
          <w:szCs w:val="24"/>
        </w:rPr>
        <w:t xml:space="preserve">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roofErr w:type="gramEnd"/>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w:t>
      </w:r>
      <w:proofErr w:type="gramStart"/>
      <w:r>
        <w:rPr>
          <w:rFonts w:ascii="Times New Roman" w:hAnsi="Times New Roman" w:cs="Times New Roman"/>
          <w:b/>
          <w:sz w:val="24"/>
          <w:szCs w:val="24"/>
        </w:rPr>
        <w:t>АУКЦИОНЕ</w:t>
      </w:r>
      <w:proofErr w:type="gramEnd"/>
      <w:r>
        <w:rPr>
          <w:rFonts w:ascii="Times New Roman" w:hAnsi="Times New Roman" w:cs="Times New Roman"/>
          <w:b/>
          <w:sz w:val="24"/>
          <w:szCs w:val="24"/>
        </w:rPr>
        <w:t xml:space="preserve">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русский язык.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4. ПОДАЧА ЗАЯВОК НА УЧАСТИЕ В ОТКРЫТОМ </w:t>
      </w:r>
      <w:proofErr w:type="gramStart"/>
      <w:r w:rsidRPr="008B3B2E">
        <w:rPr>
          <w:rFonts w:ascii="Times New Roman" w:hAnsi="Times New Roman" w:cs="Times New Roman"/>
          <w:b/>
          <w:sz w:val="24"/>
          <w:szCs w:val="24"/>
        </w:rPr>
        <w:t>АУ</w:t>
      </w:r>
      <w:r>
        <w:rPr>
          <w:rFonts w:ascii="Times New Roman" w:hAnsi="Times New Roman" w:cs="Times New Roman"/>
          <w:b/>
          <w:sz w:val="24"/>
          <w:szCs w:val="24"/>
        </w:rPr>
        <w:t>КЦИОНЕ</w:t>
      </w:r>
      <w:proofErr w:type="gramEnd"/>
      <w:r>
        <w:rPr>
          <w:rFonts w:ascii="Times New Roman" w:hAnsi="Times New Roman" w:cs="Times New Roman"/>
          <w:b/>
          <w:sz w:val="24"/>
          <w:szCs w:val="24"/>
        </w:rPr>
        <w:t xml:space="preserve">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этом</w:t>
      </w:r>
      <w:proofErr w:type="gramEnd"/>
      <w:r w:rsidRPr="0088212F">
        <w:rPr>
          <w:rFonts w:ascii="Times New Roman" w:hAnsi="Times New Roman" w:cs="Times New Roman"/>
          <w:sz w:val="24"/>
          <w:szCs w:val="24"/>
        </w:rPr>
        <w:t xml:space="preserve">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4.1.11. 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w:t>
      </w:r>
      <w:proofErr w:type="gramStart"/>
      <w:r w:rsidRPr="00A7087F">
        <w:rPr>
          <w:rFonts w:ascii="Times New Roman" w:hAnsi="Times New Roman" w:cs="Times New Roman"/>
          <w:b/>
          <w:sz w:val="24"/>
          <w:szCs w:val="24"/>
        </w:rPr>
        <w:t>АУКЦИОНЕ</w:t>
      </w:r>
      <w:proofErr w:type="gramEnd"/>
      <w:r w:rsidRPr="00A7087F">
        <w:rPr>
          <w:rFonts w:ascii="Times New Roman" w:hAnsi="Times New Roman" w:cs="Times New Roman"/>
          <w:b/>
          <w:sz w:val="24"/>
          <w:szCs w:val="24"/>
        </w:rPr>
        <w:t xml:space="preserve">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proofErr w:type="gramStart"/>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принято решение об отказе в допуске к</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xml:space="preserve">.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w:t>
      </w:r>
      <w:proofErr w:type="gramStart"/>
      <w:r w:rsidRPr="0088212F">
        <w:rPr>
          <w:rFonts w:ascii="Times New Roman" w:hAnsi="Times New Roman" w:cs="Times New Roman"/>
          <w:sz w:val="24"/>
          <w:szCs w:val="24"/>
        </w:rPr>
        <w:t>этом</w:t>
      </w:r>
      <w:proofErr w:type="gramEnd"/>
      <w:r w:rsidRPr="0088212F">
        <w:rPr>
          <w:rFonts w:ascii="Times New Roman" w:hAnsi="Times New Roman" w:cs="Times New Roman"/>
          <w:sz w:val="24"/>
          <w:szCs w:val="24"/>
        </w:rPr>
        <w:t xml:space="preserve">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xml:space="preserve">. В </w:t>
      </w:r>
      <w:proofErr w:type="gramStart"/>
      <w:r w:rsidRPr="0088212F">
        <w:rPr>
          <w:rFonts w:ascii="Times New Roman" w:hAnsi="Times New Roman" w:cs="Times New Roman"/>
          <w:sz w:val="24"/>
          <w:szCs w:val="24"/>
        </w:rPr>
        <w:t>случае</w:t>
      </w:r>
      <w:proofErr w:type="gramEnd"/>
      <w:r>
        <w:rPr>
          <w:rFonts w:ascii="Times New Roman" w:hAnsi="Times New Roman" w:cs="Times New Roman"/>
          <w:sz w:val="24"/>
          <w:szCs w:val="24"/>
        </w:rPr>
        <w:t>,</w:t>
      </w:r>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proofErr w:type="gramStart"/>
      <w:r w:rsidRPr="0088212F">
        <w:rPr>
          <w:rFonts w:ascii="Times New Roman" w:hAnsi="Times New Roman" w:cs="Times New Roman"/>
          <w:sz w:val="24"/>
          <w:szCs w:val="24"/>
        </w:rPr>
        <w:t>этом</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w:t>
      </w:r>
      <w:r w:rsidR="00496C89">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участника размещения заказа, а также подписанный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w:t>
      </w:r>
      <w:proofErr w:type="gramEnd"/>
      <w:r w:rsidRPr="0088212F">
        <w:rPr>
          <w:rFonts w:ascii="Times New Roman" w:hAnsi="Times New Roman" w:cs="Times New Roman"/>
          <w:sz w:val="24"/>
          <w:szCs w:val="24"/>
        </w:rPr>
        <w:t xml:space="preserve">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w:t>
      </w:r>
      <w:r w:rsidR="00496C89">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w:t>
      </w:r>
      <w:r w:rsidR="00496C89" w:rsidRPr="00496C89">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подписанный</w:t>
      </w:r>
      <w:proofErr w:type="gramEnd"/>
      <w:r w:rsidR="00496C89">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w:t>
      </w:r>
      <w:r w:rsidR="00496C89" w:rsidRPr="00496C89">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Pr="0088212F">
        <w:rPr>
          <w:rFonts w:ascii="Times New Roman" w:hAnsi="Times New Roman" w:cs="Times New Roman"/>
          <w:sz w:val="24"/>
          <w:szCs w:val="24"/>
        </w:rPr>
        <w:t xml:space="preserve">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w:t>
      </w:r>
      <w:r w:rsidR="00496C89" w:rsidRPr="00496C89">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Pr="0088212F">
        <w:rPr>
          <w:rFonts w:ascii="Times New Roman" w:hAnsi="Times New Roman" w:cs="Times New Roman"/>
          <w:sz w:val="24"/>
          <w:szCs w:val="24"/>
        </w:rPr>
        <w:t xml:space="preserve">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подписанный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w:t>
      </w:r>
      <w:proofErr w:type="gramEnd"/>
      <w:r w:rsidRPr="0088212F">
        <w:rPr>
          <w:rFonts w:ascii="Times New Roman" w:hAnsi="Times New Roman" w:cs="Times New Roman"/>
          <w:sz w:val="24"/>
          <w:szCs w:val="24"/>
        </w:rPr>
        <w:t xml:space="preserve"> исполнения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В случае уклонения участника размещения заказа </w:t>
      </w:r>
      <w:proofErr w:type="gramStart"/>
      <w:r w:rsidRPr="0088212F">
        <w:rPr>
          <w:rFonts w:ascii="Times New Roman" w:hAnsi="Times New Roman" w:cs="Times New Roman"/>
          <w:sz w:val="24"/>
          <w:szCs w:val="24"/>
        </w:rPr>
        <w:t>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 открытого аукциона в реестр</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6.1.14. </w:t>
      </w:r>
      <w:proofErr w:type="gramStart"/>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уклонением от заключения контракта, либо</w:t>
      </w:r>
      <w:proofErr w:type="gramEnd"/>
      <w:r w:rsidRPr="0088212F">
        <w:rPr>
          <w:rFonts w:ascii="Times New Roman" w:hAnsi="Times New Roman" w:cs="Times New Roman"/>
          <w:sz w:val="24"/>
          <w:szCs w:val="24"/>
        </w:rPr>
        <w:t xml:space="preserve">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proofErr w:type="gramStart"/>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w:t>
      </w:r>
      <w:proofErr w:type="gramEnd"/>
      <w:r w:rsidRPr="0088212F">
        <w:rPr>
          <w:rFonts w:ascii="Times New Roman" w:hAnsi="Times New Roman" w:cs="Times New Roman"/>
          <w:sz w:val="24"/>
          <w:szCs w:val="24"/>
        </w:rPr>
        <w:t xml:space="preserve"> В </w:t>
      </w:r>
      <w:proofErr w:type="gramStart"/>
      <w:r w:rsidRPr="0088212F">
        <w:rPr>
          <w:rFonts w:ascii="Times New Roman" w:hAnsi="Times New Roman" w:cs="Times New Roman"/>
          <w:sz w:val="24"/>
          <w:szCs w:val="24"/>
        </w:rPr>
        <w:t>этом</w:t>
      </w:r>
      <w:proofErr w:type="gramEnd"/>
      <w:r w:rsidRPr="0088212F">
        <w:rPr>
          <w:rFonts w:ascii="Times New Roman" w:hAnsi="Times New Roman" w:cs="Times New Roman"/>
          <w:sz w:val="24"/>
          <w:szCs w:val="24"/>
        </w:rPr>
        <w:t xml:space="preserve">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w:t>
      </w:r>
      <w:proofErr w:type="gramStart"/>
      <w:r w:rsidRPr="0088212F">
        <w:rPr>
          <w:rFonts w:ascii="Times New Roman" w:hAnsi="Times New Roman" w:cs="Times New Roman"/>
          <w:sz w:val="24"/>
          <w:szCs w:val="24"/>
        </w:rPr>
        <w:t xml:space="preserve">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w:t>
      </w:r>
      <w:proofErr w:type="gramStart"/>
      <w:r w:rsidRPr="0088212F">
        <w:rPr>
          <w:rFonts w:ascii="Times New Roman" w:hAnsi="Times New Roman" w:cs="Times New Roman"/>
          <w:sz w:val="24"/>
          <w:szCs w:val="24"/>
        </w:rPr>
        <w:t xml:space="preserve">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proofErr w:type="gramStart"/>
      <w:r w:rsidRPr="00965F87">
        <w:rPr>
          <w:sz w:val="24"/>
          <w:szCs w:val="24"/>
        </w:rPr>
        <w:t xml:space="preserve">В случае,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roofErr w:type="gramEnd"/>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w:t>
      </w:r>
      <w:proofErr w:type="gramStart"/>
      <w:r>
        <w:rPr>
          <w:rFonts w:ascii="Times New Roman" w:hAnsi="Times New Roman" w:cs="Times New Roman"/>
          <w:sz w:val="24"/>
          <w:szCs w:val="24"/>
        </w:rPr>
        <w:t xml:space="preserve">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proofErr w:type="gramStart"/>
      <w:r w:rsidRPr="00B80DE0">
        <w:rPr>
          <w:caps/>
          <w:sz w:val="24"/>
          <w:szCs w:val="24"/>
        </w:rPr>
        <w:t>Разделе</w:t>
      </w:r>
      <w:proofErr w:type="gramEnd"/>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C74090" w:rsidRPr="00C74090" w:rsidTr="00C7409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C74090" w:rsidRPr="00C74090" w:rsidRDefault="00C74090" w:rsidP="00C74090">
            <w:pPr>
              <w:jc w:val="center"/>
              <w:rPr>
                <w:i/>
              </w:rPr>
            </w:pPr>
            <w:r w:rsidRPr="00C74090">
              <w:rPr>
                <w:i/>
              </w:rPr>
              <w:t>№</w:t>
            </w:r>
          </w:p>
          <w:p w:rsidR="00C74090" w:rsidRPr="00C74090" w:rsidRDefault="00C74090" w:rsidP="00C74090">
            <w:pPr>
              <w:jc w:val="center"/>
              <w:rPr>
                <w:i/>
              </w:rPr>
            </w:pPr>
            <w:proofErr w:type="gramStart"/>
            <w:r w:rsidRPr="00C74090">
              <w:rPr>
                <w:i/>
              </w:rPr>
              <w:t>п</w:t>
            </w:r>
            <w:proofErr w:type="gramEnd"/>
            <w:r w:rsidRPr="00C74090">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C74090" w:rsidRPr="00C74090" w:rsidRDefault="00C74090" w:rsidP="00C74090">
            <w:pPr>
              <w:keepNext/>
              <w:keepLines/>
              <w:suppressLineNumbers/>
              <w:suppressAutoHyphens/>
              <w:ind w:left="-58" w:right="-163"/>
              <w:jc w:val="center"/>
              <w:rPr>
                <w:b/>
                <w:i/>
              </w:rPr>
            </w:pPr>
            <w:r w:rsidRPr="00C74090">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C74090" w:rsidRPr="00C74090" w:rsidRDefault="00C74090" w:rsidP="00C74090">
            <w:pPr>
              <w:keepNext/>
              <w:keepLines/>
              <w:suppressLineNumbers/>
              <w:suppressAutoHyphens/>
              <w:jc w:val="center"/>
              <w:rPr>
                <w:b/>
                <w:i/>
              </w:rPr>
            </w:pPr>
            <w:r w:rsidRPr="00C74090">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C74090" w:rsidRPr="00C74090" w:rsidRDefault="00C74090" w:rsidP="00C74090">
            <w:pPr>
              <w:jc w:val="center"/>
              <w:rPr>
                <w:b/>
                <w:i/>
              </w:rPr>
            </w:pPr>
            <w:r w:rsidRPr="00C74090">
              <w:rPr>
                <w:b/>
                <w:i/>
              </w:rPr>
              <w:t>Текст пояснений</w:t>
            </w:r>
          </w:p>
        </w:tc>
      </w:tr>
      <w:tr w:rsidR="00C74090" w:rsidRPr="00C74090" w:rsidTr="00C7409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rPr>
                <w:sz w:val="32"/>
                <w:szCs w:val="24"/>
              </w:rPr>
            </w:pPr>
            <w:r w:rsidRPr="00C74090">
              <w:rPr>
                <w:sz w:val="24"/>
              </w:rPr>
              <w:t>Управление жилищно-коммунального хозяйства Администрации города Иванова</w:t>
            </w:r>
            <w:r w:rsidRPr="00C74090">
              <w:rPr>
                <w:sz w:val="32"/>
                <w:szCs w:val="24"/>
              </w:rPr>
              <w:t xml:space="preserve"> </w:t>
            </w:r>
          </w:p>
          <w:p w:rsidR="00C74090" w:rsidRPr="00C74090" w:rsidRDefault="00C74090" w:rsidP="00C74090">
            <w:pPr>
              <w:rPr>
                <w:sz w:val="24"/>
                <w:szCs w:val="24"/>
              </w:rPr>
            </w:pPr>
            <w:r w:rsidRPr="00C74090">
              <w:rPr>
                <w:sz w:val="24"/>
                <w:szCs w:val="24"/>
              </w:rPr>
              <w:t>Место нахождения, почтовый адрес</w:t>
            </w:r>
            <w:r w:rsidRPr="00C74090">
              <w:rPr>
                <w:bCs/>
                <w:sz w:val="24"/>
                <w:szCs w:val="24"/>
              </w:rPr>
              <w:t>:</w:t>
            </w:r>
            <w:r w:rsidRPr="00C74090">
              <w:rPr>
                <w:sz w:val="24"/>
                <w:szCs w:val="24"/>
              </w:rPr>
              <w:t xml:space="preserve"> </w:t>
            </w:r>
            <w:r w:rsidRPr="00C74090">
              <w:rPr>
                <w:sz w:val="24"/>
              </w:rPr>
              <w:t xml:space="preserve">153000, Российская Федерация, Ивановская область, Иваново г, </w:t>
            </w:r>
            <w:proofErr w:type="spellStart"/>
            <w:r w:rsidRPr="00C74090">
              <w:rPr>
                <w:sz w:val="24"/>
              </w:rPr>
              <w:t>пл</w:t>
            </w:r>
            <w:proofErr w:type="gramStart"/>
            <w:r w:rsidRPr="00C74090">
              <w:rPr>
                <w:sz w:val="24"/>
              </w:rPr>
              <w:t>.Р</w:t>
            </w:r>
            <w:proofErr w:type="gramEnd"/>
            <w:r w:rsidRPr="00C74090">
              <w:rPr>
                <w:sz w:val="24"/>
              </w:rPr>
              <w:t>еволюции</w:t>
            </w:r>
            <w:proofErr w:type="spellEnd"/>
            <w:r w:rsidRPr="00C74090">
              <w:rPr>
                <w:sz w:val="24"/>
              </w:rPr>
              <w:t>, д.6</w:t>
            </w:r>
          </w:p>
          <w:p w:rsidR="00C74090" w:rsidRPr="00C74090" w:rsidRDefault="00C74090" w:rsidP="00C74090">
            <w:pPr>
              <w:rPr>
                <w:sz w:val="24"/>
                <w:szCs w:val="24"/>
              </w:rPr>
            </w:pPr>
            <w:r w:rsidRPr="00C74090">
              <w:rPr>
                <w:bCs/>
                <w:sz w:val="24"/>
                <w:szCs w:val="24"/>
              </w:rPr>
              <w:t>Номер телефона</w:t>
            </w:r>
            <w:r w:rsidRPr="00C74090">
              <w:rPr>
                <w:sz w:val="24"/>
                <w:szCs w:val="24"/>
              </w:rPr>
              <w:t xml:space="preserve">: (4932) </w:t>
            </w:r>
            <w:r w:rsidRPr="00C74090">
              <w:rPr>
                <w:sz w:val="24"/>
              </w:rPr>
              <w:t>594561</w:t>
            </w:r>
          </w:p>
          <w:p w:rsidR="00C74090" w:rsidRPr="00C74090" w:rsidRDefault="00C74090" w:rsidP="00C74090">
            <w:pPr>
              <w:rPr>
                <w:sz w:val="24"/>
                <w:szCs w:val="24"/>
              </w:rPr>
            </w:pPr>
            <w:r w:rsidRPr="00C74090">
              <w:rPr>
                <w:sz w:val="24"/>
                <w:szCs w:val="24"/>
              </w:rPr>
              <w:t>Адрес электронной почты:</w:t>
            </w:r>
            <w:r w:rsidRPr="00C74090">
              <w:t xml:space="preserve"> </w:t>
            </w:r>
            <w:r w:rsidRPr="00C74090">
              <w:rPr>
                <w:sz w:val="24"/>
              </w:rPr>
              <w:t>finansiugkh@mail.ru</w:t>
            </w:r>
          </w:p>
        </w:tc>
      </w:tr>
      <w:tr w:rsidR="00C74090" w:rsidRPr="00C74090" w:rsidTr="00C7409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ind w:right="-35"/>
              <w:rPr>
                <w:sz w:val="24"/>
                <w:szCs w:val="24"/>
              </w:rPr>
            </w:pPr>
            <w:r w:rsidRPr="00C74090">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jc w:val="both"/>
              <w:rPr>
                <w:sz w:val="24"/>
                <w:szCs w:val="24"/>
              </w:rPr>
            </w:pPr>
            <w:r w:rsidRPr="00C74090">
              <w:rPr>
                <w:sz w:val="24"/>
                <w:szCs w:val="24"/>
              </w:rPr>
              <w:t>Администрация города Иванова в лице управления муниципального заказа.</w:t>
            </w:r>
          </w:p>
          <w:p w:rsidR="00C74090" w:rsidRPr="00C74090" w:rsidRDefault="00C74090" w:rsidP="00C74090">
            <w:pPr>
              <w:jc w:val="both"/>
              <w:rPr>
                <w:sz w:val="24"/>
                <w:szCs w:val="24"/>
              </w:rPr>
            </w:pPr>
            <w:r w:rsidRPr="00C74090">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C74090">
                <w:rPr>
                  <w:sz w:val="24"/>
                  <w:szCs w:val="24"/>
                </w:rPr>
                <w:t>153000, г</w:t>
              </w:r>
            </w:smartTag>
            <w:r w:rsidRPr="00C74090">
              <w:rPr>
                <w:sz w:val="24"/>
                <w:szCs w:val="24"/>
              </w:rPr>
              <w:t>. Иваново,</w:t>
            </w:r>
          </w:p>
          <w:p w:rsidR="00C74090" w:rsidRPr="00C74090" w:rsidRDefault="00C74090" w:rsidP="00C74090">
            <w:pPr>
              <w:jc w:val="both"/>
              <w:rPr>
                <w:color w:val="000000"/>
                <w:sz w:val="24"/>
                <w:szCs w:val="24"/>
              </w:rPr>
            </w:pPr>
            <w:r w:rsidRPr="00C74090">
              <w:rPr>
                <w:sz w:val="24"/>
                <w:szCs w:val="24"/>
              </w:rPr>
              <w:t>пл. Революции, д. 6, к. 504.</w:t>
            </w:r>
          </w:p>
          <w:p w:rsidR="00C74090" w:rsidRPr="00C74090" w:rsidRDefault="00C74090" w:rsidP="00C74090">
            <w:pPr>
              <w:jc w:val="both"/>
              <w:rPr>
                <w:sz w:val="24"/>
                <w:szCs w:val="24"/>
              </w:rPr>
            </w:pPr>
            <w:r w:rsidRPr="00C74090">
              <w:rPr>
                <w:color w:val="000000"/>
                <w:sz w:val="24"/>
                <w:szCs w:val="24"/>
              </w:rPr>
              <w:t xml:space="preserve">Номер телефона/факса: </w:t>
            </w:r>
            <w:r w:rsidRPr="00C74090">
              <w:rPr>
                <w:sz w:val="24"/>
                <w:szCs w:val="24"/>
              </w:rPr>
              <w:t>(4932) 59-46-07</w:t>
            </w:r>
          </w:p>
          <w:p w:rsidR="00C74090" w:rsidRPr="00C74090" w:rsidRDefault="00C74090" w:rsidP="00C74090">
            <w:pPr>
              <w:jc w:val="both"/>
              <w:rPr>
                <w:sz w:val="24"/>
                <w:szCs w:val="24"/>
              </w:rPr>
            </w:pPr>
            <w:r w:rsidRPr="00C74090">
              <w:rPr>
                <w:color w:val="000000"/>
                <w:sz w:val="24"/>
                <w:szCs w:val="24"/>
              </w:rPr>
              <w:t>Адрес электронной почты:</w:t>
            </w:r>
            <w:r w:rsidRPr="00C74090">
              <w:rPr>
                <w:sz w:val="24"/>
                <w:szCs w:val="24"/>
              </w:rPr>
              <w:t xml:space="preserve"> </w:t>
            </w:r>
            <w:hyperlink r:id="rId12" w:history="1">
              <w:r w:rsidRPr="00C74090">
                <w:rPr>
                  <w:color w:val="0000FF"/>
                  <w:sz w:val="24"/>
                  <w:szCs w:val="24"/>
                  <w:u w:val="single"/>
                  <w:lang w:val="en-US"/>
                </w:rPr>
                <w:t>mz</w:t>
              </w:r>
              <w:r w:rsidRPr="00C74090">
                <w:rPr>
                  <w:color w:val="0000FF"/>
                  <w:sz w:val="24"/>
                  <w:szCs w:val="24"/>
                  <w:u w:val="single"/>
                </w:rPr>
                <w:t>-</w:t>
              </w:r>
              <w:r w:rsidRPr="00C74090">
                <w:rPr>
                  <w:color w:val="0000FF"/>
                  <w:sz w:val="24"/>
                  <w:szCs w:val="24"/>
                  <w:u w:val="single"/>
                  <w:lang w:val="en-US"/>
                </w:rPr>
                <w:t>kon</w:t>
              </w:r>
              <w:r w:rsidRPr="00C74090">
                <w:rPr>
                  <w:color w:val="0000FF"/>
                  <w:sz w:val="24"/>
                  <w:szCs w:val="24"/>
                  <w:u w:val="single"/>
                </w:rPr>
                <w:t>@</w:t>
              </w:r>
              <w:r w:rsidRPr="00C74090">
                <w:rPr>
                  <w:color w:val="0000FF"/>
                  <w:sz w:val="24"/>
                  <w:szCs w:val="24"/>
                  <w:u w:val="single"/>
                  <w:lang w:val="en-US"/>
                </w:rPr>
                <w:t>ivgoradm</w:t>
              </w:r>
              <w:r w:rsidRPr="00C74090">
                <w:rPr>
                  <w:color w:val="0000FF"/>
                  <w:sz w:val="24"/>
                  <w:szCs w:val="24"/>
                  <w:u w:val="single"/>
                </w:rPr>
                <w:t>.</w:t>
              </w:r>
              <w:proofErr w:type="spellStart"/>
              <w:r w:rsidRPr="00C74090">
                <w:rPr>
                  <w:color w:val="0000FF"/>
                  <w:sz w:val="24"/>
                  <w:szCs w:val="24"/>
                  <w:u w:val="single"/>
                  <w:lang w:val="en-US"/>
                </w:rPr>
                <w:t>ru</w:t>
              </w:r>
              <w:proofErr w:type="spellEnd"/>
            </w:hyperlink>
            <w:r w:rsidRPr="00C74090">
              <w:rPr>
                <w:sz w:val="24"/>
                <w:szCs w:val="24"/>
              </w:rPr>
              <w:t>.</w:t>
            </w:r>
          </w:p>
        </w:tc>
      </w:tr>
      <w:tr w:rsidR="00C74090" w:rsidRPr="00C74090" w:rsidTr="00C7409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Пункт</w:t>
            </w:r>
          </w:p>
          <w:p w:rsidR="00C74090" w:rsidRPr="00C74090" w:rsidRDefault="00C74090" w:rsidP="00C74090">
            <w:pPr>
              <w:keepNext/>
              <w:keepLines/>
              <w:suppressLineNumbers/>
              <w:suppressAutoHyphens/>
              <w:rPr>
                <w:sz w:val="24"/>
                <w:szCs w:val="24"/>
              </w:rPr>
            </w:pPr>
            <w:r w:rsidRPr="00C74090">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5D10D1" w:rsidP="00C74090">
            <w:pPr>
              <w:jc w:val="both"/>
              <w:rPr>
                <w:sz w:val="24"/>
                <w:szCs w:val="24"/>
              </w:rPr>
            </w:pPr>
            <w:hyperlink r:id="rId13" w:history="1">
              <w:r w:rsidR="00C74090" w:rsidRPr="00C74090">
                <w:rPr>
                  <w:color w:val="0000FF"/>
                  <w:sz w:val="24"/>
                  <w:szCs w:val="24"/>
                  <w:u w:val="single"/>
                </w:rPr>
                <w:t>www.</w:t>
              </w:r>
              <w:r w:rsidR="00C74090" w:rsidRPr="00C74090">
                <w:rPr>
                  <w:color w:val="0000FF"/>
                  <w:sz w:val="24"/>
                  <w:szCs w:val="24"/>
                  <w:u w:val="single"/>
                  <w:lang w:val="en-US"/>
                </w:rPr>
                <w:t>rts-tender</w:t>
              </w:r>
              <w:r w:rsidR="00C74090" w:rsidRPr="00C74090">
                <w:rPr>
                  <w:color w:val="0000FF"/>
                  <w:sz w:val="24"/>
                  <w:szCs w:val="24"/>
                  <w:u w:val="single"/>
                </w:rPr>
                <w:t>.</w:t>
              </w:r>
              <w:proofErr w:type="spellStart"/>
              <w:r w:rsidR="00C74090" w:rsidRPr="00C74090">
                <w:rPr>
                  <w:color w:val="0000FF"/>
                  <w:sz w:val="24"/>
                  <w:szCs w:val="24"/>
                  <w:u w:val="single"/>
                </w:rPr>
                <w:t>ru</w:t>
              </w:r>
              <w:proofErr w:type="spellEnd"/>
            </w:hyperlink>
          </w:p>
        </w:tc>
      </w:tr>
      <w:tr w:rsidR="00C74090" w:rsidRPr="00C74090" w:rsidTr="00C7409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74090" w:rsidRPr="00C74090" w:rsidRDefault="00C74090" w:rsidP="00C74090">
            <w:pPr>
              <w:jc w:val="both"/>
              <w:rPr>
                <w:sz w:val="24"/>
              </w:rPr>
            </w:pPr>
            <w:r w:rsidRPr="00C74090">
              <w:rPr>
                <w:sz w:val="24"/>
                <w:szCs w:val="24"/>
              </w:rPr>
              <w:t>Открытый аукцион в электронной форме на право заключения муниципального контракта на выполнение работ по установке и оборудованию детских, спортивных и игровых площадок</w:t>
            </w:r>
          </w:p>
          <w:p w:rsidR="00C74090" w:rsidRPr="00C74090" w:rsidRDefault="00C74090" w:rsidP="00C74090">
            <w:pPr>
              <w:jc w:val="both"/>
              <w:rPr>
                <w:sz w:val="24"/>
                <w:szCs w:val="24"/>
              </w:rPr>
            </w:pPr>
            <w:r w:rsidRPr="00C74090">
              <w:rPr>
                <w:sz w:val="24"/>
                <w:szCs w:val="24"/>
              </w:rPr>
              <w:t xml:space="preserve">Объем работ указан в части </w:t>
            </w:r>
            <w:r w:rsidRPr="00C74090">
              <w:rPr>
                <w:sz w:val="24"/>
                <w:szCs w:val="24"/>
                <w:lang w:val="en-US"/>
              </w:rPr>
              <w:t>III</w:t>
            </w:r>
            <w:r w:rsidRPr="00C74090">
              <w:rPr>
                <w:sz w:val="24"/>
                <w:szCs w:val="24"/>
              </w:rPr>
              <w:t xml:space="preserve"> «Техническая часть» документации об открытом аукционе в электронной форме.</w:t>
            </w:r>
          </w:p>
        </w:tc>
      </w:tr>
      <w:tr w:rsidR="00C74090" w:rsidRPr="00C74090" w:rsidTr="00C7409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Пункт</w:t>
            </w:r>
          </w:p>
          <w:p w:rsidR="00C74090" w:rsidRPr="00C74090" w:rsidRDefault="00C74090" w:rsidP="00C74090">
            <w:pPr>
              <w:keepNext/>
              <w:keepLines/>
              <w:suppressLineNumbers/>
              <w:suppressAutoHyphens/>
              <w:rPr>
                <w:sz w:val="24"/>
                <w:szCs w:val="24"/>
              </w:rPr>
            </w:pPr>
            <w:r w:rsidRPr="00C74090">
              <w:rPr>
                <w:sz w:val="24"/>
                <w:szCs w:val="24"/>
              </w:rPr>
              <w:t>1.4.2</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Условия выполнения 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74090" w:rsidRPr="00C74090" w:rsidRDefault="00C74090" w:rsidP="00C74090">
            <w:pPr>
              <w:jc w:val="both"/>
              <w:rPr>
                <w:sz w:val="24"/>
                <w:szCs w:val="24"/>
              </w:rPr>
            </w:pPr>
            <w:r w:rsidRPr="00C74090">
              <w:rPr>
                <w:sz w:val="24"/>
                <w:szCs w:val="24"/>
              </w:rPr>
              <w:t>Работы должны быть выполнены в установленные сроки в полном объеме в соответствии с проектом контракта, сметным расчетом, ведомостью подсчета объемов работ и условиями, указанными в части ІІІ «Техническая часть» документации об открытом аукционе в электронной форме.</w:t>
            </w:r>
          </w:p>
          <w:p w:rsidR="00C74090" w:rsidRPr="00C74090" w:rsidRDefault="00C74090" w:rsidP="00C74090">
            <w:pPr>
              <w:jc w:val="both"/>
              <w:rPr>
                <w:sz w:val="24"/>
                <w:szCs w:val="24"/>
              </w:rPr>
            </w:pPr>
            <w:r w:rsidRPr="00C74090">
              <w:rPr>
                <w:sz w:val="24"/>
                <w:szCs w:val="24"/>
              </w:rPr>
              <w:t xml:space="preserve">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w:t>
            </w:r>
            <w:r w:rsidRPr="00C74090">
              <w:rPr>
                <w:sz w:val="24"/>
                <w:szCs w:val="24"/>
              </w:rPr>
              <w:lastRenderedPageBreak/>
              <w:t xml:space="preserve">на объекте так называемых «скрытых» работ, связанных с выполнением работ на объекте, в соответствии со сметным расчетом, ведомостью подсчета объемов работ, несет Подрядчик. В </w:t>
            </w:r>
            <w:proofErr w:type="gramStart"/>
            <w:r w:rsidRPr="00C74090">
              <w:rPr>
                <w:sz w:val="24"/>
                <w:szCs w:val="24"/>
              </w:rPr>
              <w:t>этом</w:t>
            </w:r>
            <w:proofErr w:type="gramEnd"/>
            <w:r w:rsidRPr="00C74090">
              <w:rPr>
                <w:sz w:val="24"/>
                <w:szCs w:val="24"/>
              </w:rPr>
              <w:t xml:space="preserve"> случае все последующие претензии Подрядчиком к сметному расчету, ведомости подсчета объемов работ,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C74090" w:rsidRPr="00C74090" w:rsidTr="00C74090">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keepLines/>
              <w:suppressLineNumbers/>
              <w:suppressAutoHyphens/>
              <w:rPr>
                <w:sz w:val="24"/>
                <w:szCs w:val="24"/>
              </w:rPr>
            </w:pPr>
            <w:r w:rsidRPr="00C74090">
              <w:rPr>
                <w:sz w:val="24"/>
                <w:szCs w:val="24"/>
              </w:rPr>
              <w:t>Место и сроки (периоды)  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jc w:val="both"/>
              <w:rPr>
                <w:sz w:val="24"/>
                <w:szCs w:val="24"/>
              </w:rPr>
            </w:pPr>
            <w:r w:rsidRPr="00C74090">
              <w:rPr>
                <w:sz w:val="24"/>
                <w:szCs w:val="24"/>
                <w:u w:val="single"/>
              </w:rPr>
              <w:t>Место выполнения работ:</w:t>
            </w:r>
            <w:r w:rsidRPr="00C74090">
              <w:rPr>
                <w:sz w:val="24"/>
                <w:szCs w:val="24"/>
              </w:rPr>
              <w:t xml:space="preserve"> </w:t>
            </w:r>
          </w:p>
          <w:p w:rsidR="00C74090" w:rsidRPr="00C74090" w:rsidRDefault="00C74090" w:rsidP="00C74090">
            <w:pPr>
              <w:jc w:val="both"/>
              <w:rPr>
                <w:sz w:val="24"/>
              </w:rPr>
            </w:pPr>
            <w:r w:rsidRPr="00C74090">
              <w:rPr>
                <w:sz w:val="24"/>
              </w:rPr>
              <w:t xml:space="preserve">ул. </w:t>
            </w:r>
            <w:proofErr w:type="spellStart"/>
            <w:r w:rsidRPr="00C74090">
              <w:rPr>
                <w:sz w:val="24"/>
              </w:rPr>
              <w:t>Каравайковой</w:t>
            </w:r>
            <w:proofErr w:type="spellEnd"/>
            <w:r w:rsidRPr="00C74090">
              <w:rPr>
                <w:sz w:val="24"/>
              </w:rPr>
              <w:t>, д.50</w:t>
            </w:r>
          </w:p>
          <w:p w:rsidR="00C74090" w:rsidRPr="00C74090" w:rsidRDefault="00C74090" w:rsidP="00C74090">
            <w:pPr>
              <w:jc w:val="both"/>
              <w:rPr>
                <w:sz w:val="24"/>
              </w:rPr>
            </w:pPr>
            <w:r w:rsidRPr="00C74090">
              <w:rPr>
                <w:sz w:val="24"/>
              </w:rPr>
              <w:t>ул. Полка Нормандия Неман, д.73</w:t>
            </w:r>
          </w:p>
          <w:p w:rsidR="00C74090" w:rsidRPr="00C74090" w:rsidRDefault="00C74090" w:rsidP="00C74090">
            <w:pPr>
              <w:jc w:val="both"/>
              <w:rPr>
                <w:sz w:val="24"/>
              </w:rPr>
            </w:pPr>
            <w:r w:rsidRPr="00C74090">
              <w:rPr>
                <w:sz w:val="24"/>
              </w:rPr>
              <w:t xml:space="preserve">ул. Якова </w:t>
            </w:r>
            <w:proofErr w:type="spellStart"/>
            <w:r w:rsidRPr="00C74090">
              <w:rPr>
                <w:sz w:val="24"/>
              </w:rPr>
              <w:t>Гарелина</w:t>
            </w:r>
            <w:proofErr w:type="spellEnd"/>
            <w:r w:rsidRPr="00C74090">
              <w:rPr>
                <w:sz w:val="24"/>
              </w:rPr>
              <w:t>, д.15</w:t>
            </w:r>
          </w:p>
          <w:p w:rsidR="00C74090" w:rsidRPr="00C74090" w:rsidRDefault="00C74090" w:rsidP="00C74090">
            <w:pPr>
              <w:jc w:val="both"/>
              <w:rPr>
                <w:sz w:val="24"/>
              </w:rPr>
            </w:pPr>
            <w:r w:rsidRPr="00C74090">
              <w:rPr>
                <w:sz w:val="24"/>
              </w:rPr>
              <w:t xml:space="preserve"> ул. Революционная, д.16А</w:t>
            </w:r>
          </w:p>
          <w:p w:rsidR="00C74090" w:rsidRPr="00C74090" w:rsidRDefault="00C74090" w:rsidP="00C74090">
            <w:pPr>
              <w:jc w:val="both"/>
              <w:rPr>
                <w:sz w:val="24"/>
                <w:szCs w:val="24"/>
                <w:u w:val="single"/>
              </w:rPr>
            </w:pPr>
            <w:r w:rsidRPr="00C74090">
              <w:rPr>
                <w:sz w:val="24"/>
              </w:rPr>
              <w:t xml:space="preserve">ул. 3-я </w:t>
            </w:r>
            <w:proofErr w:type="spellStart"/>
            <w:r w:rsidRPr="00C74090">
              <w:rPr>
                <w:sz w:val="24"/>
              </w:rPr>
              <w:t>Парковская</w:t>
            </w:r>
            <w:proofErr w:type="spellEnd"/>
            <w:r w:rsidRPr="00C74090">
              <w:rPr>
                <w:sz w:val="24"/>
              </w:rPr>
              <w:t>, д. 23</w:t>
            </w:r>
            <w:r w:rsidRPr="00C74090">
              <w:rPr>
                <w:sz w:val="24"/>
                <w:szCs w:val="24"/>
                <w:u w:val="single"/>
              </w:rPr>
              <w:t xml:space="preserve"> </w:t>
            </w:r>
          </w:p>
          <w:p w:rsidR="00C74090" w:rsidRPr="00C74090" w:rsidRDefault="00C74090" w:rsidP="00C74090">
            <w:pPr>
              <w:jc w:val="both"/>
              <w:rPr>
                <w:sz w:val="24"/>
                <w:szCs w:val="24"/>
              </w:rPr>
            </w:pPr>
            <w:r w:rsidRPr="00C74090">
              <w:rPr>
                <w:sz w:val="24"/>
                <w:szCs w:val="24"/>
                <w:u w:val="single"/>
              </w:rPr>
              <w:t>Сроки (периоды) выполнения работ:</w:t>
            </w:r>
            <w:r w:rsidRPr="00C74090">
              <w:rPr>
                <w:sz w:val="24"/>
                <w:szCs w:val="24"/>
              </w:rPr>
              <w:t xml:space="preserve">  </w:t>
            </w:r>
          </w:p>
          <w:p w:rsidR="00C74090" w:rsidRPr="00C74090" w:rsidRDefault="00C74090" w:rsidP="00C74090">
            <w:pPr>
              <w:jc w:val="both"/>
              <w:rPr>
                <w:sz w:val="24"/>
                <w:szCs w:val="24"/>
              </w:rPr>
            </w:pPr>
            <w:r w:rsidRPr="00C74090">
              <w:rPr>
                <w:sz w:val="24"/>
              </w:rPr>
              <w:t xml:space="preserve">В </w:t>
            </w:r>
            <w:proofErr w:type="gramStart"/>
            <w:r w:rsidRPr="00C74090">
              <w:rPr>
                <w:sz w:val="24"/>
              </w:rPr>
              <w:t>течении</w:t>
            </w:r>
            <w:proofErr w:type="gramEnd"/>
            <w:r w:rsidRPr="00C74090">
              <w:rPr>
                <w:sz w:val="24"/>
              </w:rPr>
              <w:t xml:space="preserve"> 10 дней с момента заключения контракта.</w:t>
            </w:r>
          </w:p>
        </w:tc>
      </w:tr>
      <w:tr w:rsidR="00C74090" w:rsidRPr="00C74090" w:rsidTr="00C74090">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Пункт 1.5.1</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right="-84"/>
              <w:rPr>
                <w:sz w:val="24"/>
                <w:szCs w:val="24"/>
              </w:rPr>
            </w:pPr>
            <w:r w:rsidRPr="00C74090">
              <w:rPr>
                <w:sz w:val="24"/>
                <w:szCs w:val="24"/>
              </w:rPr>
              <w:t>Начальная (максимальная) цена 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outlineLvl w:val="1"/>
              <w:rPr>
                <w:sz w:val="24"/>
                <w:szCs w:val="24"/>
              </w:rPr>
            </w:pPr>
            <w:r w:rsidRPr="00C74090">
              <w:rPr>
                <w:sz w:val="24"/>
              </w:rPr>
              <w:t>415 041,50</w:t>
            </w:r>
            <w:r w:rsidRPr="00C74090">
              <w:rPr>
                <w:rFonts w:ascii="Arial" w:hAnsi="Arial"/>
                <w:sz w:val="24"/>
              </w:rPr>
              <w:t xml:space="preserve"> </w:t>
            </w:r>
            <w:r w:rsidRPr="00C74090">
              <w:rPr>
                <w:sz w:val="24"/>
                <w:szCs w:val="24"/>
              </w:rPr>
              <w:t>руб.</w:t>
            </w:r>
          </w:p>
          <w:p w:rsidR="00C74090" w:rsidRPr="00C74090" w:rsidRDefault="00C74090" w:rsidP="00C74090">
            <w:pPr>
              <w:widowControl/>
              <w:autoSpaceDE/>
              <w:autoSpaceDN/>
              <w:adjustRightInd/>
              <w:outlineLvl w:val="1"/>
              <w:rPr>
                <w:sz w:val="24"/>
                <w:szCs w:val="24"/>
              </w:rPr>
            </w:pPr>
          </w:p>
          <w:p w:rsidR="00C74090" w:rsidRPr="00C74090" w:rsidRDefault="00C74090" w:rsidP="00C74090">
            <w:pPr>
              <w:widowControl/>
              <w:autoSpaceDE/>
              <w:autoSpaceDN/>
              <w:adjustRightInd/>
              <w:outlineLvl w:val="1"/>
              <w:rPr>
                <w:sz w:val="24"/>
                <w:szCs w:val="24"/>
              </w:rPr>
            </w:pPr>
          </w:p>
          <w:p w:rsidR="00C74090" w:rsidRPr="00C74090" w:rsidRDefault="00C74090" w:rsidP="00C74090">
            <w:pPr>
              <w:widowControl/>
              <w:autoSpaceDE/>
              <w:autoSpaceDN/>
              <w:adjustRightInd/>
              <w:outlineLvl w:val="1"/>
              <w:rPr>
                <w:sz w:val="24"/>
                <w:szCs w:val="24"/>
              </w:rPr>
            </w:pPr>
            <w:r w:rsidRPr="00C74090">
              <w:rPr>
                <w:sz w:val="24"/>
                <w:szCs w:val="24"/>
              </w:rPr>
              <w:t>Начальная (максимальная) цена муниципального контракта сформирована на основании локальных смет</w:t>
            </w:r>
          </w:p>
        </w:tc>
      </w:tr>
      <w:tr w:rsidR="00C74090" w:rsidRPr="00C74090" w:rsidTr="00C74090">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right="-84"/>
              <w:rPr>
                <w:sz w:val="24"/>
                <w:szCs w:val="24"/>
              </w:rPr>
            </w:pPr>
            <w:r w:rsidRPr="00C74090">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C74090" w:rsidRPr="00C74090" w:rsidRDefault="00C74090" w:rsidP="00C74090">
            <w:pPr>
              <w:widowControl/>
              <w:autoSpaceDE/>
              <w:autoSpaceDN/>
              <w:adjustRightInd/>
              <w:outlineLvl w:val="1"/>
              <w:rPr>
                <w:sz w:val="24"/>
              </w:rPr>
            </w:pPr>
          </w:p>
        </w:tc>
      </w:tr>
      <w:tr w:rsidR="00C74090" w:rsidRPr="00C74090" w:rsidTr="00C7409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right="-102"/>
              <w:rPr>
                <w:sz w:val="24"/>
                <w:szCs w:val="24"/>
              </w:rPr>
            </w:pPr>
            <w:r w:rsidRPr="00C74090">
              <w:rPr>
                <w:sz w:val="24"/>
                <w:szCs w:val="24"/>
              </w:rPr>
              <w:t>Сведения о валюте, используемой для формирования и расчетов с подрядчиками</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rPr>
                <w:sz w:val="24"/>
                <w:szCs w:val="24"/>
              </w:rPr>
            </w:pPr>
            <w:r w:rsidRPr="00C74090">
              <w:rPr>
                <w:caps/>
                <w:sz w:val="24"/>
                <w:szCs w:val="24"/>
              </w:rPr>
              <w:t>р</w:t>
            </w:r>
            <w:r w:rsidRPr="00C74090">
              <w:rPr>
                <w:sz w:val="24"/>
                <w:szCs w:val="24"/>
              </w:rPr>
              <w:t>оссийский рубль</w:t>
            </w:r>
          </w:p>
        </w:tc>
      </w:tr>
      <w:tr w:rsidR="00C74090" w:rsidRPr="00C74090" w:rsidTr="00C7409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rPr>
                <w:sz w:val="24"/>
                <w:szCs w:val="24"/>
              </w:rPr>
            </w:pPr>
            <w:r w:rsidRPr="00C74090">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rPr>
                <w:sz w:val="24"/>
                <w:szCs w:val="24"/>
              </w:rPr>
            </w:pPr>
            <w:r w:rsidRPr="00C74090">
              <w:rPr>
                <w:sz w:val="24"/>
                <w:szCs w:val="24"/>
              </w:rPr>
              <w:t>Не предусмотрен</w:t>
            </w:r>
          </w:p>
          <w:p w:rsidR="00C74090" w:rsidRPr="00C74090" w:rsidRDefault="00C74090" w:rsidP="00C74090">
            <w:pPr>
              <w:rPr>
                <w:sz w:val="24"/>
                <w:szCs w:val="24"/>
              </w:rPr>
            </w:pPr>
          </w:p>
        </w:tc>
      </w:tr>
      <w:tr w:rsidR="00C74090" w:rsidRPr="00C74090" w:rsidTr="00C7409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Пункт 1.5.2</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Порядок формирования  и возможность изменения цены контракта</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jc w:val="both"/>
              <w:rPr>
                <w:sz w:val="24"/>
                <w:szCs w:val="24"/>
              </w:rPr>
            </w:pPr>
            <w:r w:rsidRPr="001972FD">
              <w:rPr>
                <w:sz w:val="24"/>
                <w:szCs w:val="24"/>
              </w:rPr>
              <w:t>Цена муниципального контракта включает в себя стоимость непосредственно работ по ремонту объектов, стоимость материалов, необходимых для их выполнения, приобретаемых подрядчиком, транспортные затраты, накладные расходы, налоги с учетом НДС</w:t>
            </w:r>
            <w:r w:rsidRPr="001972FD">
              <w:rPr>
                <w:color w:val="000000"/>
                <w:sz w:val="24"/>
                <w:vertAlign w:val="superscript"/>
              </w:rPr>
              <w:footnoteReference w:customMarkFollows="1" w:id="1"/>
              <w:t>*</w:t>
            </w:r>
            <w:r w:rsidRPr="001972FD">
              <w:rPr>
                <w:sz w:val="24"/>
                <w:szCs w:val="24"/>
              </w:rPr>
              <w:t>, сборы и другие обязательные</w:t>
            </w:r>
            <w:r w:rsidRPr="00C74090">
              <w:rPr>
                <w:sz w:val="24"/>
                <w:szCs w:val="24"/>
              </w:rPr>
              <w:t xml:space="preserve"> платежи. 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C74090" w:rsidRPr="00C74090" w:rsidRDefault="00C74090" w:rsidP="00C74090">
            <w:pPr>
              <w:jc w:val="both"/>
              <w:rPr>
                <w:sz w:val="24"/>
                <w:szCs w:val="24"/>
              </w:rPr>
            </w:pPr>
            <w:r w:rsidRPr="00C74090">
              <w:rPr>
                <w:sz w:val="24"/>
                <w:szCs w:val="24"/>
              </w:rPr>
              <w:t xml:space="preserve">Цена контракта  может быть снижена по соглашению сторон </w:t>
            </w:r>
            <w:r w:rsidRPr="00C74090">
              <w:rPr>
                <w:sz w:val="24"/>
                <w:szCs w:val="24"/>
              </w:rPr>
              <w:lastRenderedPageBreak/>
              <w:t>без изменения предусмотренных договором объема работ и иных условий исполнения муниципального контракта.</w:t>
            </w:r>
          </w:p>
        </w:tc>
      </w:tr>
      <w:tr w:rsidR="00C74090" w:rsidRPr="00C74090" w:rsidTr="00C7409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Пункт 5.2.4</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 xml:space="preserve">Величина </w:t>
            </w:r>
          </w:p>
          <w:p w:rsidR="00C74090" w:rsidRPr="00C74090" w:rsidRDefault="00C74090" w:rsidP="00C74090">
            <w:pPr>
              <w:widowControl/>
              <w:autoSpaceDE/>
              <w:autoSpaceDN/>
              <w:adjustRightInd/>
              <w:ind w:right="-84"/>
              <w:rPr>
                <w:sz w:val="24"/>
                <w:szCs w:val="24"/>
              </w:rPr>
            </w:pPr>
            <w:r w:rsidRPr="00C74090">
              <w:rPr>
                <w:sz w:val="24"/>
                <w:szCs w:val="24"/>
              </w:rPr>
              <w:t xml:space="preserve">понижения начальной (максимальной) цены контракта </w:t>
            </w:r>
          </w:p>
          <w:p w:rsidR="00C74090" w:rsidRPr="00C74090" w:rsidRDefault="00C74090" w:rsidP="00C74090">
            <w:pPr>
              <w:widowControl/>
              <w:autoSpaceDE/>
              <w:autoSpaceDN/>
              <w:adjustRightInd/>
              <w:rPr>
                <w:sz w:val="24"/>
                <w:szCs w:val="24"/>
              </w:rPr>
            </w:pPr>
            <w:r w:rsidRPr="00C74090">
              <w:rPr>
                <w:sz w:val="24"/>
                <w:szCs w:val="24"/>
              </w:rPr>
              <w:t>(«шаг аукциона»)</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jc w:val="both"/>
              <w:rPr>
                <w:sz w:val="24"/>
                <w:szCs w:val="24"/>
              </w:rPr>
            </w:pPr>
            <w:r w:rsidRPr="00C74090">
              <w:rPr>
                <w:sz w:val="24"/>
                <w:szCs w:val="24"/>
              </w:rPr>
              <w:t>«Шаг аукциона» составляет от 0,5 % до 5 % начальной (максимальной) цены контракта.</w:t>
            </w:r>
          </w:p>
        </w:tc>
      </w:tr>
      <w:tr w:rsidR="00C74090" w:rsidRPr="00C74090" w:rsidTr="00C7409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Пункт 1.6.1</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C74090" w:rsidRPr="00C74090" w:rsidRDefault="00C74090" w:rsidP="00C74090">
            <w:pPr>
              <w:jc w:val="both"/>
              <w:rPr>
                <w:rFonts w:ascii="Arial" w:hAnsi="Arial" w:cs="Arial"/>
              </w:rPr>
            </w:pPr>
            <w:r w:rsidRPr="00C74090">
              <w:rPr>
                <w:sz w:val="24"/>
                <w:szCs w:val="24"/>
              </w:rPr>
              <w:t>Бюджет города Иванова (наказы депутатам Ивановской областной Думы)</w:t>
            </w:r>
          </w:p>
        </w:tc>
      </w:tr>
      <w:tr w:rsidR="00C74090" w:rsidRPr="00C74090" w:rsidTr="00C74090">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 xml:space="preserve">Пункт </w:t>
            </w:r>
          </w:p>
          <w:p w:rsidR="00C74090" w:rsidRPr="00C74090" w:rsidRDefault="00C74090" w:rsidP="00C74090">
            <w:pPr>
              <w:widowControl/>
              <w:autoSpaceDE/>
              <w:autoSpaceDN/>
              <w:adjustRightInd/>
              <w:rPr>
                <w:sz w:val="24"/>
                <w:szCs w:val="24"/>
              </w:rPr>
            </w:pPr>
            <w:r w:rsidRPr="00C74090">
              <w:rPr>
                <w:sz w:val="24"/>
                <w:szCs w:val="24"/>
              </w:rPr>
              <w:t>1.6.2</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jc w:val="both"/>
              <w:rPr>
                <w:sz w:val="24"/>
                <w:szCs w:val="24"/>
              </w:rPr>
            </w:pPr>
            <w:proofErr w:type="gramStart"/>
            <w:r w:rsidRPr="00C74090">
              <w:rPr>
                <w:noProof/>
                <w:sz w:val="24"/>
                <w:szCs w:val="24"/>
              </w:rPr>
              <w:t>Оплата за выполненные работы производится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 декабря 2013 года</w:t>
            </w:r>
            <w:proofErr w:type="gramEnd"/>
            <w:r w:rsidRPr="00C74090">
              <w:rPr>
                <w:noProof/>
                <w:sz w:val="24"/>
                <w:szCs w:val="24"/>
              </w:rPr>
              <w:t xml:space="preserve"> путем перечисления денежных средств на расчетный счет Подрядчика.</w:t>
            </w:r>
          </w:p>
        </w:tc>
      </w:tr>
      <w:tr w:rsidR="00C74090" w:rsidRPr="00C74090" w:rsidTr="00C7409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lang w:val="en-US"/>
              </w:rPr>
            </w:pPr>
            <w:r w:rsidRPr="00C74090">
              <w:rPr>
                <w:sz w:val="24"/>
                <w:szCs w:val="24"/>
              </w:rPr>
              <w:t>1.7.</w:t>
            </w:r>
            <w:r w:rsidRPr="00C74090">
              <w:rPr>
                <w:sz w:val="24"/>
                <w:szCs w:val="24"/>
                <w:lang w:val="en-US"/>
              </w:rPr>
              <w:t>5</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tabs>
                <w:tab w:val="left" w:pos="1733"/>
              </w:tabs>
              <w:jc w:val="both"/>
              <w:rPr>
                <w:sz w:val="24"/>
                <w:szCs w:val="24"/>
              </w:rPr>
            </w:pPr>
            <w:r w:rsidRPr="00C74090">
              <w:rPr>
                <w:sz w:val="24"/>
                <w:szCs w:val="24"/>
              </w:rPr>
              <w:t>Участник размещения заказа должен соответствовать следующим обязательным требованиям:</w:t>
            </w:r>
          </w:p>
          <w:p w:rsidR="00C74090" w:rsidRPr="00C74090" w:rsidRDefault="00C74090" w:rsidP="00C74090">
            <w:pPr>
              <w:tabs>
                <w:tab w:val="left" w:pos="1733"/>
              </w:tabs>
              <w:jc w:val="both"/>
              <w:rPr>
                <w:sz w:val="24"/>
                <w:szCs w:val="24"/>
              </w:rPr>
            </w:pPr>
            <w:r w:rsidRPr="00C74090">
              <w:rPr>
                <w:sz w:val="24"/>
                <w:szCs w:val="24"/>
              </w:rPr>
              <w:t xml:space="preserve">1) требованию о </w:t>
            </w:r>
            <w:proofErr w:type="spellStart"/>
            <w:r w:rsidRPr="00C74090">
              <w:rPr>
                <w:sz w:val="24"/>
                <w:szCs w:val="24"/>
              </w:rPr>
              <w:t>непроведении</w:t>
            </w:r>
            <w:proofErr w:type="spellEnd"/>
            <w:r w:rsidRPr="00C74090">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C74090" w:rsidRPr="00C74090" w:rsidRDefault="00C74090" w:rsidP="00C74090">
            <w:pPr>
              <w:tabs>
                <w:tab w:val="left" w:pos="1733"/>
              </w:tabs>
              <w:jc w:val="both"/>
              <w:rPr>
                <w:sz w:val="24"/>
                <w:szCs w:val="24"/>
              </w:rPr>
            </w:pPr>
            <w:r w:rsidRPr="00C74090">
              <w:rPr>
                <w:sz w:val="24"/>
                <w:szCs w:val="24"/>
              </w:rPr>
              <w:t>2)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C74090" w:rsidRPr="00C74090" w:rsidRDefault="00C74090" w:rsidP="00C74090">
            <w:pPr>
              <w:tabs>
                <w:tab w:val="left" w:pos="1733"/>
              </w:tabs>
              <w:jc w:val="both"/>
              <w:rPr>
                <w:sz w:val="24"/>
                <w:szCs w:val="24"/>
              </w:rPr>
            </w:pPr>
            <w:r w:rsidRPr="00C74090">
              <w:rPr>
                <w:sz w:val="24"/>
                <w:szCs w:val="24"/>
              </w:rPr>
              <w:t>3) требованию об отсутств</w:t>
            </w:r>
            <w:proofErr w:type="gramStart"/>
            <w:r w:rsidRPr="00C74090">
              <w:rPr>
                <w:sz w:val="24"/>
                <w:szCs w:val="24"/>
              </w:rPr>
              <w:t>ии у у</w:t>
            </w:r>
            <w:proofErr w:type="gramEnd"/>
            <w:r w:rsidRPr="00C74090">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C74090" w:rsidRPr="00C74090" w:rsidTr="00C7409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1.7.</w:t>
            </w:r>
            <w:r w:rsidRPr="00C74090">
              <w:rPr>
                <w:sz w:val="24"/>
                <w:szCs w:val="24"/>
                <w:lang w:val="en-US"/>
              </w:rPr>
              <w:t>5</w:t>
            </w:r>
            <w:r w:rsidRPr="00C74090">
              <w:rPr>
                <w:sz w:val="24"/>
                <w:szCs w:val="24"/>
              </w:rPr>
              <w:t>.6</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ind w:right="-195"/>
              <w:rPr>
                <w:sz w:val="24"/>
                <w:szCs w:val="24"/>
              </w:rPr>
            </w:pPr>
            <w:r w:rsidRPr="00C74090">
              <w:rPr>
                <w:sz w:val="24"/>
                <w:szCs w:val="24"/>
              </w:rP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tabs>
                <w:tab w:val="left" w:pos="1733"/>
              </w:tabs>
              <w:jc w:val="both"/>
              <w:rPr>
                <w:sz w:val="24"/>
                <w:szCs w:val="24"/>
              </w:rPr>
            </w:pPr>
            <w:r w:rsidRPr="00C74090">
              <w:rPr>
                <w:sz w:val="24"/>
                <w:szCs w:val="24"/>
              </w:rPr>
              <w:t>Отсутствие в реестре недобросовестных поставщиков сведений об участниках размещения заказа.</w:t>
            </w:r>
          </w:p>
          <w:p w:rsidR="00C74090" w:rsidRPr="00C74090" w:rsidRDefault="00C74090" w:rsidP="00C74090">
            <w:pPr>
              <w:rPr>
                <w:sz w:val="24"/>
                <w:szCs w:val="24"/>
              </w:rPr>
            </w:pPr>
          </w:p>
        </w:tc>
      </w:tr>
      <w:tr w:rsidR="00C74090" w:rsidRPr="00C74090" w:rsidTr="00C7409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lastRenderedPageBreak/>
              <w:t>16</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Пункт 1.9.1</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C74090" w:rsidRPr="00C74090" w:rsidRDefault="00C74090" w:rsidP="00C74090">
            <w:pPr>
              <w:widowControl/>
              <w:autoSpaceDE/>
              <w:autoSpaceDN/>
              <w:adjustRightInd/>
              <w:rPr>
                <w:sz w:val="24"/>
                <w:szCs w:val="24"/>
              </w:rPr>
            </w:pPr>
            <w:r w:rsidRPr="00C74090">
              <w:rPr>
                <w:caps/>
                <w:sz w:val="24"/>
                <w:szCs w:val="24"/>
              </w:rPr>
              <w:t>н</w:t>
            </w:r>
            <w:r w:rsidRPr="00C74090">
              <w:rPr>
                <w:sz w:val="24"/>
                <w:szCs w:val="24"/>
              </w:rPr>
              <w:t xml:space="preserve">е </w:t>
            </w:r>
            <w:proofErr w:type="gramStart"/>
            <w:r w:rsidRPr="00C74090">
              <w:rPr>
                <w:sz w:val="24"/>
                <w:szCs w:val="24"/>
              </w:rPr>
              <w:t>установлены</w:t>
            </w:r>
            <w:proofErr w:type="gramEnd"/>
          </w:p>
          <w:p w:rsidR="00C74090" w:rsidRPr="00C74090" w:rsidRDefault="00C74090" w:rsidP="00C74090">
            <w:pPr>
              <w:widowControl/>
              <w:autoSpaceDE/>
              <w:autoSpaceDN/>
              <w:adjustRightInd/>
              <w:rPr>
                <w:sz w:val="24"/>
                <w:szCs w:val="24"/>
              </w:rPr>
            </w:pPr>
          </w:p>
        </w:tc>
      </w:tr>
      <w:tr w:rsidR="00C74090" w:rsidRPr="00C74090" w:rsidTr="00C74090">
        <w:trPr>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Пункт 3.2.</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jc w:val="both"/>
              <w:rPr>
                <w:sz w:val="24"/>
                <w:szCs w:val="24"/>
              </w:rPr>
            </w:pPr>
            <w:r w:rsidRPr="00C74090">
              <w:rPr>
                <w:sz w:val="24"/>
                <w:szCs w:val="24"/>
              </w:rPr>
              <w:t xml:space="preserve">Заявка на участие в открытом аукционе в электронной форме должна состоять </w:t>
            </w:r>
            <w:r w:rsidRPr="00C74090">
              <w:rPr>
                <w:b/>
                <w:sz w:val="24"/>
                <w:szCs w:val="24"/>
              </w:rPr>
              <w:t>из двух частей</w:t>
            </w:r>
            <w:r w:rsidRPr="00C74090">
              <w:rPr>
                <w:sz w:val="24"/>
                <w:szCs w:val="24"/>
              </w:rPr>
              <w:t>.</w:t>
            </w:r>
          </w:p>
          <w:p w:rsidR="00C74090" w:rsidRPr="00C74090" w:rsidRDefault="00C74090" w:rsidP="00C74090">
            <w:pPr>
              <w:keepNext/>
              <w:widowControl/>
              <w:jc w:val="both"/>
              <w:outlineLvl w:val="1"/>
              <w:rPr>
                <w:sz w:val="24"/>
                <w:szCs w:val="24"/>
              </w:rPr>
            </w:pPr>
            <w:r w:rsidRPr="00C74090">
              <w:rPr>
                <w:b/>
                <w:sz w:val="24"/>
                <w:szCs w:val="24"/>
              </w:rPr>
              <w:t xml:space="preserve">Первая </w:t>
            </w:r>
            <w:r w:rsidRPr="00C74090">
              <w:rPr>
                <w:sz w:val="24"/>
                <w:szCs w:val="24"/>
              </w:rPr>
              <w:t>часть заявки на участие в открытом аукционе в электронной форме должна содержать следующие сведения:</w:t>
            </w:r>
          </w:p>
          <w:p w:rsidR="00C74090" w:rsidRPr="00C74090" w:rsidRDefault="00C74090" w:rsidP="00C74090">
            <w:pPr>
              <w:jc w:val="both"/>
              <w:outlineLvl w:val="1"/>
              <w:rPr>
                <w:sz w:val="24"/>
                <w:szCs w:val="24"/>
              </w:rPr>
            </w:pPr>
            <w:proofErr w:type="gramStart"/>
            <w:r w:rsidRPr="00C74090">
              <w:rPr>
                <w:bCs/>
                <w:sz w:val="24"/>
                <w:szCs w:val="24"/>
              </w:rPr>
              <w:t xml:space="preserve">- </w:t>
            </w:r>
            <w:r w:rsidRPr="00C74090">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C74090">
              <w:rPr>
                <w:bCs/>
                <w:sz w:val="24"/>
                <w:szCs w:val="24"/>
              </w:rPr>
              <w:t>его словесное обозначение</w:t>
            </w:r>
            <w:r w:rsidRPr="00C74090">
              <w:rPr>
                <w:sz w:val="24"/>
                <w:szCs w:val="24"/>
              </w:rPr>
              <w:t>) (при его наличии) предлагаемого для использования товара.</w:t>
            </w:r>
            <w:proofErr w:type="gramEnd"/>
          </w:p>
          <w:p w:rsidR="00C74090" w:rsidRPr="00C74090" w:rsidRDefault="00C74090" w:rsidP="00C74090">
            <w:pPr>
              <w:spacing w:before="120"/>
              <w:jc w:val="both"/>
              <w:rPr>
                <w:i/>
                <w:sz w:val="24"/>
                <w:szCs w:val="24"/>
              </w:rPr>
            </w:pPr>
            <w:r w:rsidRPr="00C74090">
              <w:rPr>
                <w:i/>
                <w:sz w:val="24"/>
                <w:szCs w:val="24"/>
              </w:rPr>
              <w:t xml:space="preserve">Примечание: первую часть заявки рекомендуется представить по Форме № 1 раздела 1.4 части </w:t>
            </w:r>
            <w:r w:rsidRPr="00C74090">
              <w:rPr>
                <w:i/>
                <w:sz w:val="24"/>
                <w:szCs w:val="24"/>
                <w:lang w:val="en-US"/>
              </w:rPr>
              <w:t>I</w:t>
            </w:r>
            <w:r w:rsidRPr="00C74090">
              <w:rPr>
                <w:i/>
                <w:sz w:val="24"/>
                <w:szCs w:val="24"/>
              </w:rPr>
              <w:t xml:space="preserve"> «Открытый аукцион в электронной форме» документации об открытом аукционе в электронной форме.</w:t>
            </w:r>
          </w:p>
          <w:p w:rsidR="00C74090" w:rsidRPr="00C74090" w:rsidRDefault="00C74090" w:rsidP="00C74090">
            <w:pPr>
              <w:widowControl/>
              <w:autoSpaceDE/>
              <w:autoSpaceDN/>
              <w:adjustRightInd/>
              <w:jc w:val="both"/>
              <w:rPr>
                <w:sz w:val="24"/>
                <w:szCs w:val="24"/>
              </w:rPr>
            </w:pPr>
            <w:r w:rsidRPr="00C74090">
              <w:rPr>
                <w:b/>
                <w:sz w:val="24"/>
                <w:szCs w:val="24"/>
              </w:rPr>
              <w:t>Вторая часть заявки</w:t>
            </w:r>
            <w:r w:rsidRPr="00C74090">
              <w:rPr>
                <w:sz w:val="24"/>
                <w:szCs w:val="24"/>
              </w:rPr>
              <w:t xml:space="preserve"> на участие в аукционе должна содержать следующие документы и сведения:</w:t>
            </w:r>
          </w:p>
          <w:p w:rsidR="00C74090" w:rsidRPr="00C74090" w:rsidRDefault="00C74090" w:rsidP="00C74090">
            <w:pPr>
              <w:widowControl/>
              <w:jc w:val="both"/>
              <w:rPr>
                <w:sz w:val="24"/>
                <w:szCs w:val="24"/>
              </w:rPr>
            </w:pPr>
            <w:r w:rsidRPr="00C74090">
              <w:rPr>
                <w:sz w:val="24"/>
                <w:szCs w:val="24"/>
              </w:rPr>
              <w:t xml:space="preserve">1. </w:t>
            </w:r>
            <w:proofErr w:type="gramStart"/>
            <w:r w:rsidRPr="00C74090">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4090" w:rsidRPr="00C74090" w:rsidRDefault="00C74090" w:rsidP="00C74090">
            <w:pPr>
              <w:jc w:val="both"/>
              <w:rPr>
                <w:i/>
                <w:sz w:val="24"/>
                <w:szCs w:val="24"/>
              </w:rPr>
            </w:pPr>
            <w:r w:rsidRPr="00C7409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C74090">
              <w:rPr>
                <w:i/>
                <w:sz w:val="24"/>
                <w:szCs w:val="24"/>
                <w:lang w:val="en-US"/>
              </w:rPr>
              <w:t>I</w:t>
            </w:r>
            <w:r w:rsidRPr="00C74090">
              <w:rPr>
                <w:i/>
                <w:sz w:val="24"/>
                <w:szCs w:val="24"/>
              </w:rPr>
              <w:t xml:space="preserve"> «Открытый аукцион в электронной форме» документации об открытом аукционе в электронной форме).</w:t>
            </w:r>
          </w:p>
          <w:p w:rsidR="00C74090" w:rsidRPr="00C74090" w:rsidRDefault="00C74090" w:rsidP="00C74090">
            <w:pPr>
              <w:jc w:val="both"/>
              <w:rPr>
                <w:color w:val="000000"/>
                <w:sz w:val="24"/>
                <w:szCs w:val="24"/>
              </w:rPr>
            </w:pPr>
            <w:r w:rsidRPr="00C74090">
              <w:rPr>
                <w:sz w:val="24"/>
                <w:szCs w:val="24"/>
              </w:rPr>
              <w:t xml:space="preserve">2. </w:t>
            </w:r>
            <w:proofErr w:type="gramStart"/>
            <w:r w:rsidRPr="00C74090">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C74090">
              <w:rPr>
                <w:color w:val="000000"/>
                <w:sz w:val="24"/>
                <w:szCs w:val="24"/>
              </w:rPr>
              <w:t xml:space="preserve"> сделкой.</w:t>
            </w:r>
          </w:p>
          <w:p w:rsidR="00C74090" w:rsidRPr="00C74090" w:rsidRDefault="00C74090" w:rsidP="00C74090">
            <w:pPr>
              <w:widowControl/>
              <w:jc w:val="both"/>
              <w:outlineLvl w:val="1"/>
              <w:rPr>
                <w:sz w:val="24"/>
                <w:szCs w:val="24"/>
              </w:rPr>
            </w:pPr>
            <w:r w:rsidRPr="00C74090">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C74090" w:rsidRPr="00C74090" w:rsidTr="00C7409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18</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jc w:val="center"/>
              <w:rPr>
                <w:sz w:val="24"/>
                <w:szCs w:val="24"/>
              </w:rPr>
            </w:pPr>
            <w:r w:rsidRPr="00C74090">
              <w:rPr>
                <w:sz w:val="24"/>
                <w:szCs w:val="24"/>
              </w:rPr>
              <w:t xml:space="preserve">Пункт </w:t>
            </w:r>
          </w:p>
          <w:p w:rsidR="00C74090" w:rsidRPr="00C74090" w:rsidRDefault="00C74090" w:rsidP="00C74090">
            <w:pPr>
              <w:widowControl/>
              <w:autoSpaceDE/>
              <w:autoSpaceDN/>
              <w:adjustRightInd/>
              <w:jc w:val="center"/>
              <w:rPr>
                <w:sz w:val="24"/>
                <w:szCs w:val="24"/>
              </w:rPr>
            </w:pPr>
            <w:r w:rsidRPr="00C74090">
              <w:rPr>
                <w:sz w:val="24"/>
                <w:szCs w:val="24"/>
              </w:rPr>
              <w:t xml:space="preserve">4.1.5 </w:t>
            </w:r>
          </w:p>
          <w:p w:rsidR="00C74090" w:rsidRPr="00C74090" w:rsidRDefault="00C74090" w:rsidP="00C74090">
            <w:pPr>
              <w:widowControl/>
              <w:autoSpaceDE/>
              <w:autoSpaceDN/>
              <w:adjustRightInd/>
              <w:jc w:val="cente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 xml:space="preserve">Инструкция по заполнению и порядок подачи заявки на участие в открытом аукционе в </w:t>
            </w:r>
            <w:r w:rsidRPr="00C74090">
              <w:rPr>
                <w:sz w:val="24"/>
                <w:szCs w:val="24"/>
              </w:rPr>
              <w:lastRenderedPageBreak/>
              <w:t>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jc w:val="both"/>
              <w:rPr>
                <w:sz w:val="24"/>
                <w:szCs w:val="24"/>
              </w:rPr>
            </w:pPr>
            <w:r w:rsidRPr="00C74090">
              <w:rPr>
                <w:sz w:val="24"/>
                <w:szCs w:val="24"/>
              </w:rPr>
              <w:lastRenderedPageBreak/>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C74090" w:rsidRPr="00C74090" w:rsidRDefault="00C74090" w:rsidP="00C74090">
            <w:pPr>
              <w:widowControl/>
              <w:autoSpaceDE/>
              <w:autoSpaceDN/>
              <w:adjustRightInd/>
              <w:jc w:val="both"/>
              <w:rPr>
                <w:sz w:val="24"/>
                <w:szCs w:val="24"/>
              </w:rPr>
            </w:pPr>
            <w:r w:rsidRPr="00C74090">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w:t>
            </w:r>
            <w:r w:rsidRPr="00C74090">
              <w:rPr>
                <w:sz w:val="24"/>
                <w:szCs w:val="24"/>
              </w:rPr>
              <w:lastRenderedPageBreak/>
              <w:t>аукционе в электронной форме оператору электронной площадки в форме двух электронных документов, подписанных усиленной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C74090" w:rsidRPr="00C74090" w:rsidRDefault="00C74090" w:rsidP="00C74090">
            <w:pPr>
              <w:widowControl/>
              <w:autoSpaceDE/>
              <w:autoSpaceDN/>
              <w:adjustRightInd/>
              <w:jc w:val="both"/>
              <w:rPr>
                <w:sz w:val="24"/>
                <w:szCs w:val="24"/>
                <w:highlight w:val="yellow"/>
              </w:rPr>
            </w:pPr>
            <w:r w:rsidRPr="00C74090">
              <w:rPr>
                <w:sz w:val="24"/>
                <w:szCs w:val="24"/>
              </w:rPr>
              <w:t>Участник размещения заказа вправе подать только одну заявку на участие в открытом аукционе в электронной форме.</w:t>
            </w:r>
          </w:p>
        </w:tc>
      </w:tr>
      <w:tr w:rsidR="00C74090" w:rsidRPr="00C74090" w:rsidTr="00C7409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C74090" w:rsidRPr="00C74090" w:rsidRDefault="00C74090" w:rsidP="00C74090">
            <w:pPr>
              <w:ind w:left="-113" w:right="-170"/>
              <w:jc w:val="center"/>
              <w:rPr>
                <w:sz w:val="24"/>
                <w:szCs w:val="24"/>
              </w:rPr>
            </w:pPr>
            <w:r w:rsidRPr="00C74090">
              <w:rPr>
                <w:sz w:val="24"/>
                <w:szCs w:val="24"/>
              </w:rPr>
              <w:lastRenderedPageBreak/>
              <w:t>19</w:t>
            </w:r>
          </w:p>
          <w:p w:rsidR="00C74090" w:rsidRPr="00C74090" w:rsidRDefault="00C74090" w:rsidP="00C74090">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jc w:val="center"/>
              <w:rPr>
                <w:sz w:val="24"/>
                <w:szCs w:val="24"/>
              </w:rPr>
            </w:pPr>
            <w:r w:rsidRPr="00C74090">
              <w:rPr>
                <w:sz w:val="24"/>
                <w:szCs w:val="24"/>
              </w:rPr>
              <w:t>Пункт 4.4.1</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jc w:val="both"/>
              <w:rPr>
                <w:sz w:val="24"/>
                <w:szCs w:val="24"/>
              </w:rPr>
            </w:pPr>
            <w:r w:rsidRPr="00C74090">
              <w:rPr>
                <w:sz w:val="24"/>
                <w:szCs w:val="24"/>
              </w:rPr>
              <w:t>5  % начальной (максимальной) цены контракта.</w:t>
            </w:r>
          </w:p>
          <w:p w:rsidR="00C74090" w:rsidRPr="00C74090" w:rsidRDefault="00C74090" w:rsidP="00C74090">
            <w:pPr>
              <w:jc w:val="both"/>
              <w:rPr>
                <w:sz w:val="24"/>
                <w:szCs w:val="24"/>
              </w:rPr>
            </w:pPr>
            <w:r w:rsidRPr="00C74090">
              <w:rPr>
                <w:b/>
                <w:sz w:val="24"/>
                <w:szCs w:val="24"/>
              </w:rPr>
              <w:t>Примечание:</w:t>
            </w:r>
            <w:r w:rsidRPr="00C74090">
              <w:rPr>
                <w:sz w:val="24"/>
                <w:szCs w:val="24"/>
              </w:rPr>
              <w:t xml:space="preserve"> </w:t>
            </w:r>
            <w:proofErr w:type="gramStart"/>
            <w:r w:rsidRPr="00C74090">
              <w:rPr>
                <w:sz w:val="24"/>
                <w:szCs w:val="24"/>
              </w:rPr>
              <w:t>Участие в открытом аукционе в электронной форме возможно при</w:t>
            </w:r>
            <w:r w:rsidRPr="00C74090">
              <w:rPr>
                <w:color w:val="000000"/>
                <w:sz w:val="24"/>
                <w:szCs w:val="24"/>
              </w:rPr>
              <w:t xml:space="preserve"> наличии на </w:t>
            </w:r>
            <w:r w:rsidRPr="00C74090">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C74090" w:rsidRPr="00C74090" w:rsidTr="00C7409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C74090" w:rsidRPr="00C74090" w:rsidRDefault="00C74090" w:rsidP="00C74090">
            <w:pPr>
              <w:ind w:left="-113" w:right="-170"/>
              <w:jc w:val="center"/>
              <w:rPr>
                <w:sz w:val="24"/>
                <w:szCs w:val="24"/>
              </w:rPr>
            </w:pPr>
            <w:r w:rsidRPr="00C74090">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jc w:val="center"/>
              <w:rPr>
                <w:sz w:val="24"/>
                <w:szCs w:val="24"/>
              </w:rPr>
            </w:pPr>
            <w:r w:rsidRPr="00C74090">
              <w:rPr>
                <w:sz w:val="24"/>
                <w:szCs w:val="24"/>
              </w:rPr>
              <w:t>Пункт</w:t>
            </w:r>
          </w:p>
          <w:p w:rsidR="00C74090" w:rsidRPr="00C74090" w:rsidRDefault="00C74090" w:rsidP="00C74090">
            <w:pPr>
              <w:widowControl/>
              <w:autoSpaceDE/>
              <w:autoSpaceDN/>
              <w:adjustRightInd/>
              <w:jc w:val="center"/>
              <w:rPr>
                <w:sz w:val="24"/>
                <w:szCs w:val="24"/>
              </w:rPr>
            </w:pPr>
            <w:r w:rsidRPr="00C74090">
              <w:rPr>
                <w:sz w:val="24"/>
                <w:szCs w:val="24"/>
              </w:rPr>
              <w:t>2.2.4</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jc w:val="both"/>
              <w:rPr>
                <w:sz w:val="24"/>
                <w:szCs w:val="24"/>
              </w:rPr>
            </w:pPr>
            <w:r w:rsidRPr="00C74090">
              <w:rPr>
                <w:sz w:val="24"/>
                <w:szCs w:val="24"/>
              </w:rPr>
              <w:t xml:space="preserve">Начало предоставления разъяснений: </w:t>
            </w:r>
            <w:r w:rsidR="004777E0">
              <w:rPr>
                <w:sz w:val="24"/>
                <w:szCs w:val="24"/>
              </w:rPr>
              <w:t>2</w:t>
            </w:r>
            <w:r w:rsidR="005D10D1" w:rsidRPr="005D10D1">
              <w:rPr>
                <w:sz w:val="24"/>
                <w:szCs w:val="24"/>
              </w:rPr>
              <w:t>5</w:t>
            </w:r>
            <w:r w:rsidR="004777E0">
              <w:rPr>
                <w:sz w:val="24"/>
                <w:szCs w:val="24"/>
              </w:rPr>
              <w:t>.10</w:t>
            </w:r>
            <w:r w:rsidRPr="00C74090">
              <w:rPr>
                <w:sz w:val="24"/>
                <w:szCs w:val="24"/>
              </w:rPr>
              <w:t>.2013</w:t>
            </w:r>
          </w:p>
          <w:p w:rsidR="00C74090" w:rsidRPr="00C74090" w:rsidRDefault="00C74090" w:rsidP="00C74090">
            <w:pPr>
              <w:jc w:val="both"/>
              <w:rPr>
                <w:sz w:val="24"/>
                <w:szCs w:val="24"/>
              </w:rPr>
            </w:pPr>
          </w:p>
          <w:p w:rsidR="00C74090" w:rsidRPr="00C74090" w:rsidRDefault="00C74090" w:rsidP="005D10D1">
            <w:pPr>
              <w:jc w:val="both"/>
              <w:rPr>
                <w:sz w:val="24"/>
                <w:szCs w:val="24"/>
              </w:rPr>
            </w:pPr>
            <w:r w:rsidRPr="00C74090">
              <w:rPr>
                <w:sz w:val="24"/>
                <w:szCs w:val="24"/>
              </w:rPr>
              <w:t>Окончан</w:t>
            </w:r>
            <w:r w:rsidR="005D10D1">
              <w:rPr>
                <w:sz w:val="24"/>
                <w:szCs w:val="24"/>
              </w:rPr>
              <w:t xml:space="preserve">ие предоставления разъяснений: </w:t>
            </w:r>
            <w:r w:rsidR="005D10D1" w:rsidRPr="005D10D1">
              <w:rPr>
                <w:sz w:val="24"/>
                <w:szCs w:val="24"/>
              </w:rPr>
              <w:t>01</w:t>
            </w:r>
            <w:r w:rsidR="004777E0">
              <w:rPr>
                <w:sz w:val="24"/>
                <w:szCs w:val="24"/>
              </w:rPr>
              <w:t>.1</w:t>
            </w:r>
            <w:r w:rsidR="005D10D1" w:rsidRPr="005D10D1">
              <w:rPr>
                <w:sz w:val="24"/>
                <w:szCs w:val="24"/>
              </w:rPr>
              <w:t>1</w:t>
            </w:r>
            <w:r w:rsidRPr="00C74090">
              <w:rPr>
                <w:sz w:val="24"/>
                <w:szCs w:val="24"/>
              </w:rPr>
              <w:t>.2013</w:t>
            </w:r>
          </w:p>
        </w:tc>
      </w:tr>
      <w:tr w:rsidR="00C74090" w:rsidRPr="00C74090" w:rsidTr="00C74090">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C74090" w:rsidRPr="00C74090" w:rsidRDefault="00C74090" w:rsidP="00C74090">
            <w:pPr>
              <w:ind w:left="-113" w:right="-170"/>
              <w:jc w:val="center"/>
              <w:rPr>
                <w:sz w:val="24"/>
                <w:szCs w:val="24"/>
              </w:rPr>
            </w:pPr>
            <w:r w:rsidRPr="00C74090">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Пункт 4.1.3</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Дата и время окончания срока подачи заявок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4777E0" w:rsidP="005D10D1">
            <w:pPr>
              <w:widowControl/>
              <w:autoSpaceDE/>
              <w:autoSpaceDN/>
              <w:adjustRightInd/>
              <w:jc w:val="both"/>
              <w:rPr>
                <w:bCs/>
                <w:color w:val="000000"/>
                <w:sz w:val="24"/>
                <w:szCs w:val="24"/>
                <w:highlight w:val="cyan"/>
              </w:rPr>
            </w:pPr>
            <w:r>
              <w:rPr>
                <w:sz w:val="24"/>
                <w:szCs w:val="24"/>
              </w:rPr>
              <w:t>0</w:t>
            </w:r>
            <w:r w:rsidR="005D10D1">
              <w:rPr>
                <w:sz w:val="24"/>
                <w:szCs w:val="24"/>
                <w:lang w:val="en-US"/>
              </w:rPr>
              <w:t>5</w:t>
            </w:r>
            <w:r>
              <w:rPr>
                <w:sz w:val="24"/>
                <w:szCs w:val="24"/>
              </w:rPr>
              <w:t>.11</w:t>
            </w:r>
            <w:r w:rsidR="00C74090" w:rsidRPr="00C74090">
              <w:rPr>
                <w:sz w:val="24"/>
                <w:szCs w:val="24"/>
              </w:rPr>
              <w:t>.2013    до 08-00</w:t>
            </w:r>
          </w:p>
        </w:tc>
      </w:tr>
      <w:tr w:rsidR="00C74090" w:rsidRPr="00C74090" w:rsidTr="00C74090">
        <w:trPr>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22</w:t>
            </w:r>
          </w:p>
          <w:p w:rsidR="00C74090" w:rsidRPr="00C74090" w:rsidRDefault="00C74090" w:rsidP="00C74090">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Пункт 5.1.3</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 xml:space="preserve">Дата </w:t>
            </w:r>
            <w:proofErr w:type="gramStart"/>
            <w:r w:rsidRPr="00C74090">
              <w:rPr>
                <w:sz w:val="24"/>
                <w:szCs w:val="24"/>
              </w:rPr>
              <w:t>окончания срока рассмотрения первых частей заявок</w:t>
            </w:r>
            <w:proofErr w:type="gramEnd"/>
            <w:r w:rsidRPr="00C74090">
              <w:rPr>
                <w:sz w:val="24"/>
                <w:szCs w:val="24"/>
              </w:rPr>
              <w:t xml:space="preserve">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4777E0" w:rsidP="005D10D1">
            <w:pPr>
              <w:widowControl/>
              <w:autoSpaceDE/>
              <w:autoSpaceDN/>
              <w:adjustRightInd/>
              <w:rPr>
                <w:sz w:val="24"/>
                <w:szCs w:val="24"/>
                <w:highlight w:val="cyan"/>
              </w:rPr>
            </w:pPr>
            <w:r>
              <w:rPr>
                <w:sz w:val="24"/>
                <w:szCs w:val="24"/>
              </w:rPr>
              <w:t>0</w:t>
            </w:r>
            <w:r w:rsidR="005D10D1">
              <w:rPr>
                <w:sz w:val="24"/>
                <w:szCs w:val="24"/>
                <w:lang w:val="en-US"/>
              </w:rPr>
              <w:t>6</w:t>
            </w:r>
            <w:r>
              <w:rPr>
                <w:sz w:val="24"/>
                <w:szCs w:val="24"/>
              </w:rPr>
              <w:t>.11.</w:t>
            </w:r>
            <w:r w:rsidR="00C74090" w:rsidRPr="00C74090">
              <w:rPr>
                <w:sz w:val="24"/>
                <w:szCs w:val="24"/>
              </w:rPr>
              <w:t>2013</w:t>
            </w:r>
          </w:p>
        </w:tc>
      </w:tr>
      <w:tr w:rsidR="00C74090" w:rsidRPr="00C74090" w:rsidTr="00C74090">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Пункт 5.2.2</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widowControl/>
              <w:autoSpaceDE/>
              <w:autoSpaceDN/>
              <w:adjustRightInd/>
              <w:rPr>
                <w:sz w:val="24"/>
                <w:szCs w:val="24"/>
              </w:rPr>
            </w:pPr>
            <w:r w:rsidRPr="00C74090">
              <w:rPr>
                <w:sz w:val="24"/>
                <w:szCs w:val="24"/>
              </w:rPr>
              <w:t xml:space="preserve">Дата проведения открытого аукциона </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5D10D1" w:rsidP="00C74090">
            <w:pPr>
              <w:widowControl/>
              <w:autoSpaceDE/>
              <w:autoSpaceDN/>
              <w:adjustRightInd/>
              <w:rPr>
                <w:sz w:val="24"/>
                <w:szCs w:val="24"/>
              </w:rPr>
            </w:pPr>
            <w:r>
              <w:rPr>
                <w:sz w:val="24"/>
                <w:szCs w:val="24"/>
                <w:lang w:val="en-US"/>
              </w:rPr>
              <w:t>11</w:t>
            </w:r>
            <w:bookmarkStart w:id="0" w:name="_GoBack"/>
            <w:bookmarkEnd w:id="0"/>
            <w:r w:rsidR="004777E0">
              <w:rPr>
                <w:sz w:val="24"/>
                <w:szCs w:val="24"/>
              </w:rPr>
              <w:t>.11</w:t>
            </w:r>
            <w:r w:rsidR="00C74090" w:rsidRPr="00C74090">
              <w:rPr>
                <w:sz w:val="24"/>
                <w:szCs w:val="24"/>
              </w:rPr>
              <w:t>.2013</w:t>
            </w:r>
            <w:r w:rsidR="00C74090" w:rsidRPr="00C74090">
              <w:rPr>
                <w:sz w:val="24"/>
                <w:szCs w:val="24"/>
              </w:rPr>
              <w:br/>
            </w:r>
          </w:p>
        </w:tc>
      </w:tr>
      <w:tr w:rsidR="00C74090" w:rsidRPr="00C74090" w:rsidTr="00C74090">
        <w:trPr>
          <w:trHeight w:val="350"/>
          <w:jc w:val="center"/>
        </w:trPr>
        <w:tc>
          <w:tcPr>
            <w:tcW w:w="188" w:type="pct"/>
            <w:vMerge w:val="restart"/>
            <w:tcBorders>
              <w:top w:val="single" w:sz="4" w:space="0" w:color="auto"/>
              <w:left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24</w:t>
            </w:r>
          </w:p>
          <w:p w:rsidR="00C74090" w:rsidRPr="00C74090" w:rsidRDefault="00C74090" w:rsidP="00C74090">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C74090" w:rsidRPr="00C74090" w:rsidRDefault="00C74090" w:rsidP="00C74090">
            <w:pPr>
              <w:rPr>
                <w:sz w:val="24"/>
                <w:szCs w:val="24"/>
              </w:rPr>
            </w:pPr>
            <w:r w:rsidRPr="00C74090">
              <w:rPr>
                <w:sz w:val="24"/>
                <w:szCs w:val="24"/>
              </w:rPr>
              <w:t>Пункт 6.2.4,</w:t>
            </w:r>
          </w:p>
          <w:p w:rsidR="00C74090" w:rsidRPr="00C74090" w:rsidRDefault="00C74090" w:rsidP="00C74090">
            <w:pPr>
              <w:rPr>
                <w:sz w:val="24"/>
                <w:szCs w:val="24"/>
              </w:rPr>
            </w:pPr>
            <w:r w:rsidRPr="00C74090">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57" w:right="-108"/>
              <w:rPr>
                <w:sz w:val="23"/>
                <w:szCs w:val="23"/>
              </w:rPr>
            </w:pPr>
            <w:r w:rsidRPr="00C74090">
              <w:rPr>
                <w:sz w:val="23"/>
                <w:szCs w:val="23"/>
              </w:rPr>
              <w:t xml:space="preserve">Размер обеспечения исполнения обязательств по </w:t>
            </w:r>
            <w:r w:rsidRPr="00C74090">
              <w:rPr>
                <w:sz w:val="24"/>
                <w:szCs w:val="24"/>
              </w:rPr>
              <w:t>контракт</w:t>
            </w:r>
            <w:r w:rsidRPr="00C74090">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widowControl/>
              <w:autoSpaceDE/>
              <w:autoSpaceDN/>
              <w:adjustRightInd/>
              <w:spacing w:before="240" w:after="60"/>
              <w:ind w:left="864" w:hanging="864"/>
              <w:jc w:val="both"/>
              <w:outlineLvl w:val="3"/>
              <w:rPr>
                <w:sz w:val="24"/>
                <w:szCs w:val="24"/>
              </w:rPr>
            </w:pPr>
            <w:r w:rsidRPr="00C74090">
              <w:rPr>
                <w:sz w:val="24"/>
                <w:szCs w:val="24"/>
              </w:rPr>
              <w:t>30% начальной (максимальной) цены контракта</w:t>
            </w:r>
          </w:p>
        </w:tc>
      </w:tr>
      <w:tr w:rsidR="00C74090" w:rsidRPr="00C74090" w:rsidTr="00C74090">
        <w:trPr>
          <w:trHeight w:val="620"/>
          <w:jc w:val="center"/>
        </w:trPr>
        <w:tc>
          <w:tcPr>
            <w:tcW w:w="188" w:type="pct"/>
            <w:vMerge/>
            <w:tcBorders>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C74090" w:rsidRPr="00C74090" w:rsidRDefault="00C74090" w:rsidP="00C74090">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57" w:right="-108"/>
              <w:rPr>
                <w:sz w:val="23"/>
                <w:szCs w:val="23"/>
              </w:rPr>
            </w:pPr>
            <w:r w:rsidRPr="00C74090">
              <w:rPr>
                <w:sz w:val="24"/>
                <w:szCs w:val="24"/>
              </w:rPr>
              <w:t>Реквизиты для перечисления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rPr>
                <w:sz w:val="24"/>
                <w:szCs w:val="24"/>
              </w:rPr>
            </w:pPr>
            <w:r w:rsidRPr="00C74090">
              <w:rPr>
                <w:sz w:val="24"/>
                <w:szCs w:val="24"/>
                <w:u w:val="single"/>
              </w:rPr>
              <w:t>Получатель платежа</w:t>
            </w:r>
          </w:p>
          <w:p w:rsidR="00C74090" w:rsidRPr="00C74090" w:rsidRDefault="00C74090" w:rsidP="00C74090">
            <w:pPr>
              <w:rPr>
                <w:sz w:val="24"/>
                <w:szCs w:val="24"/>
              </w:rPr>
            </w:pPr>
            <w:r w:rsidRPr="00C74090">
              <w:rPr>
                <w:sz w:val="24"/>
              </w:rPr>
              <w:t xml:space="preserve">ГРКЦ ГУ Банка России по Ивановской области ; </w:t>
            </w:r>
            <w:proofErr w:type="gramStart"/>
            <w:r w:rsidRPr="00C74090">
              <w:rPr>
                <w:sz w:val="24"/>
              </w:rPr>
              <w:t>р</w:t>
            </w:r>
            <w:proofErr w:type="gramEnd"/>
            <w:r w:rsidRPr="00C74090">
              <w:rPr>
                <w:sz w:val="24"/>
              </w:rPr>
              <w:t>/c: 40302810000005000036; БИК: 042406001; л/c: 019992910</w:t>
            </w:r>
          </w:p>
        </w:tc>
      </w:tr>
      <w:tr w:rsidR="00C74090" w:rsidRPr="00C74090" w:rsidTr="00C7409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113" w:right="-170"/>
              <w:jc w:val="center"/>
              <w:rPr>
                <w:sz w:val="24"/>
                <w:szCs w:val="24"/>
              </w:rPr>
            </w:pPr>
            <w:r w:rsidRPr="00C74090">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rPr>
                <w:sz w:val="24"/>
                <w:szCs w:val="24"/>
              </w:rPr>
            </w:pPr>
            <w:r w:rsidRPr="00C74090">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ind w:left="-57" w:right="-108"/>
              <w:rPr>
                <w:sz w:val="24"/>
                <w:szCs w:val="24"/>
              </w:rPr>
            </w:pPr>
            <w:r w:rsidRPr="00C74090">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C74090" w:rsidRPr="00C74090" w:rsidRDefault="00C74090" w:rsidP="00C74090">
            <w:pPr>
              <w:keepNext/>
              <w:widowControl/>
              <w:autoSpaceDE/>
              <w:autoSpaceDN/>
              <w:adjustRightInd/>
              <w:jc w:val="both"/>
              <w:outlineLvl w:val="3"/>
              <w:rPr>
                <w:sz w:val="24"/>
              </w:rPr>
            </w:pPr>
            <w:r w:rsidRPr="00C74090">
              <w:rPr>
                <w:sz w:val="24"/>
              </w:rPr>
              <w:t>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C74090" w:rsidRPr="00C74090" w:rsidRDefault="00C74090" w:rsidP="00C74090">
            <w:pPr>
              <w:jc w:val="both"/>
              <w:rPr>
                <w:sz w:val="24"/>
                <w:szCs w:val="24"/>
              </w:rPr>
            </w:pPr>
            <w:r w:rsidRPr="00C74090">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C74090">
              <w:rPr>
                <w:sz w:val="24"/>
                <w:szCs w:val="24"/>
              </w:rPr>
              <w:t>ии и ее</w:t>
            </w:r>
            <w:proofErr w:type="gramEnd"/>
            <w:r w:rsidRPr="00C74090">
              <w:rPr>
                <w:sz w:val="24"/>
                <w:szCs w:val="24"/>
              </w:rPr>
              <w:t xml:space="preserve"> достоверности.</w:t>
            </w:r>
          </w:p>
          <w:p w:rsidR="00C74090" w:rsidRPr="00C74090" w:rsidRDefault="00C74090" w:rsidP="00C74090">
            <w:pPr>
              <w:jc w:val="both"/>
              <w:rPr>
                <w:highlight w:val="cyan"/>
              </w:rPr>
            </w:pPr>
            <w:r w:rsidRPr="00C74090">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C74090"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w:t>
      </w:r>
      <w:proofErr w:type="gramStart"/>
      <w:r w:rsidRPr="00473E85">
        <w:rPr>
          <w:bCs/>
          <w:spacing w:val="-9"/>
          <w:sz w:val="24"/>
          <w:szCs w:val="24"/>
        </w:rPr>
        <w:t xml:space="preserve">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выполнение</w:t>
      </w:r>
      <w:proofErr w:type="gramEnd"/>
      <w:r w:rsidRPr="00A717C2">
        <w:rPr>
          <w:i/>
          <w:sz w:val="24"/>
          <w:szCs w:val="24"/>
        </w:rPr>
        <w:t xml:space="preserve"> работ</w:t>
      </w:r>
      <w:r>
        <w:rPr>
          <w:i/>
          <w:sz w:val="24"/>
          <w:szCs w:val="24"/>
        </w:rPr>
        <w:t xml:space="preserve"> по</w:t>
      </w:r>
      <w:r w:rsidRPr="00A717C2">
        <w:rPr>
          <w:i/>
          <w:sz w:val="24"/>
          <w:szCs w:val="24"/>
        </w:rPr>
        <w:t xml:space="preserve"> </w:t>
      </w:r>
      <w:r w:rsidRPr="00DD4585">
        <w:rPr>
          <w:i/>
          <w:sz w:val="24"/>
          <w:szCs w:val="24"/>
        </w:rPr>
        <w:t>установке и оборудованию детских, спортивных и игровых площадок</w:t>
      </w:r>
      <w:r w:rsidRPr="00EB340F">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r>
              <w:rPr>
                <w:sz w:val="24"/>
                <w:szCs w:val="24"/>
              </w:rPr>
              <w:t>п/п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496C89" w:rsidRPr="00496C89">
        <w:rPr>
          <w:b/>
          <w:bCs/>
          <w:sz w:val="24"/>
          <w:szCs w:val="24"/>
        </w:rPr>
        <w:t xml:space="preserve">усиленной </w:t>
      </w:r>
      <w:r>
        <w:rPr>
          <w:b/>
          <w:bCs/>
          <w:sz w:val="24"/>
          <w:szCs w:val="24"/>
        </w:rPr>
        <w:t>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C74090" w:rsidRPr="00C74090" w:rsidRDefault="00C74090" w:rsidP="00C74090">
      <w:pPr>
        <w:widowControl/>
        <w:tabs>
          <w:tab w:val="left" w:pos="851"/>
        </w:tabs>
        <w:autoSpaceDE/>
        <w:autoSpaceDN/>
        <w:adjustRightInd/>
        <w:ind w:firstLine="709"/>
        <w:jc w:val="both"/>
        <w:rPr>
          <w:i/>
          <w:sz w:val="24"/>
          <w:szCs w:val="24"/>
        </w:rPr>
      </w:pPr>
      <w:r w:rsidRPr="00C74090">
        <w:rPr>
          <w:i/>
          <w:sz w:val="24"/>
          <w:szCs w:val="24"/>
        </w:rPr>
        <w:t>на право заключения муниципального контракта, на выполнение работ по установке и оборудованию детских, спортивных и игровых площадок.</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496C89" w:rsidRPr="00496C89">
        <w:rPr>
          <w:b/>
          <w:bCs/>
          <w:sz w:val="24"/>
          <w:szCs w:val="24"/>
        </w:rPr>
        <w:t xml:space="preserve">усиленной </w:t>
      </w:r>
      <w:r>
        <w:rPr>
          <w:b/>
          <w:bCs/>
          <w:sz w:val="24"/>
          <w:szCs w:val="24"/>
        </w:rPr>
        <w:t>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00C74090" w:rsidRPr="00503BB0">
        <w:rPr>
          <w:spacing w:val="11"/>
          <w:sz w:val="24"/>
          <w:szCs w:val="24"/>
        </w:rPr>
        <w:t xml:space="preserve">Прошу Вас разъяснить следующие положения </w:t>
      </w:r>
      <w:r w:rsidR="00C74090" w:rsidRPr="00503BB0">
        <w:rPr>
          <w:spacing w:val="-1"/>
          <w:sz w:val="24"/>
          <w:szCs w:val="24"/>
        </w:rPr>
        <w:t xml:space="preserve">документации об открытом аукционе в электронной форме </w:t>
      </w:r>
      <w:r w:rsidR="00C74090" w:rsidRPr="00A717C2">
        <w:rPr>
          <w:i/>
          <w:sz w:val="24"/>
          <w:szCs w:val="24"/>
        </w:rPr>
        <w:t xml:space="preserve">на право заключения муниципального контракта, на выполнение работ </w:t>
      </w:r>
      <w:r w:rsidR="00C74090">
        <w:rPr>
          <w:i/>
          <w:sz w:val="24"/>
          <w:szCs w:val="24"/>
        </w:rPr>
        <w:t xml:space="preserve">по </w:t>
      </w:r>
      <w:r w:rsidR="00C74090" w:rsidRPr="00DD4585">
        <w:rPr>
          <w:i/>
          <w:sz w:val="24"/>
          <w:szCs w:val="24"/>
        </w:rPr>
        <w:t>установке и оборудованию детских, спортивных и игровых площадок</w:t>
      </w:r>
      <w:r w:rsidR="00C74090" w:rsidRPr="00EB340F">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496C89" w:rsidRPr="00496C89">
        <w:rPr>
          <w:sz w:val="24"/>
          <w:szCs w:val="24"/>
        </w:rPr>
        <w:t xml:space="preserve"> </w:t>
      </w:r>
      <w:r w:rsidR="00496C89" w:rsidRPr="00496C89">
        <w:rPr>
          <w:b/>
          <w:bCs/>
          <w:sz w:val="24"/>
          <w:szCs w:val="24"/>
        </w:rPr>
        <w:t>усиленной</w:t>
      </w:r>
      <w:r>
        <w:rPr>
          <w:b/>
          <w:bCs/>
          <w:sz w:val="24"/>
          <w:szCs w:val="24"/>
        </w:rPr>
        <w:t xml:space="preserve">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DF2CB3" w:rsidRDefault="00DF2CB3" w:rsidP="00A126E8">
      <w:pPr>
        <w:widowControl/>
        <w:jc w:val="center"/>
        <w:rPr>
          <w:b/>
          <w:sz w:val="28"/>
          <w:u w:val="single"/>
        </w:rPr>
        <w:sectPr w:rsidR="00DF2CB3" w:rsidSect="001134CA">
          <w:footnotePr>
            <w:numFmt w:val="chicago"/>
            <w:numRestart w:val="eachPage"/>
          </w:footnotePr>
          <w:pgSz w:w="11906" w:h="16838"/>
          <w:pgMar w:top="1134" w:right="849" w:bottom="1134" w:left="993" w:header="708" w:footer="708" w:gutter="0"/>
          <w:cols w:space="708"/>
          <w:titlePg/>
          <w:docGrid w:linePitch="360"/>
        </w:sect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021951" w:rsidRPr="00021951" w:rsidRDefault="00021951" w:rsidP="00021951">
      <w:pPr>
        <w:widowControl/>
        <w:suppressAutoHyphens/>
        <w:autoSpaceDE/>
        <w:autoSpaceDN/>
        <w:adjustRightInd/>
        <w:jc w:val="center"/>
        <w:rPr>
          <w:b/>
          <w:color w:val="000000"/>
          <w:kern w:val="1"/>
          <w:sz w:val="24"/>
          <w:szCs w:val="24"/>
          <w:lang w:eastAsia="ar-SA"/>
        </w:rPr>
      </w:pPr>
      <w:r w:rsidRPr="00021951">
        <w:rPr>
          <w:b/>
          <w:color w:val="000000"/>
          <w:kern w:val="1"/>
          <w:sz w:val="24"/>
          <w:szCs w:val="24"/>
          <w:lang w:eastAsia="ar-SA"/>
        </w:rPr>
        <w:t>МУНИЦИПАЛЬНЫЙ   КОНТРАКТ № ______</w:t>
      </w:r>
    </w:p>
    <w:p w:rsidR="00021951" w:rsidRPr="00021951" w:rsidRDefault="00021951" w:rsidP="00021951">
      <w:pPr>
        <w:widowControl/>
        <w:suppressAutoHyphens/>
        <w:autoSpaceDE/>
        <w:autoSpaceDN/>
        <w:adjustRightInd/>
        <w:jc w:val="center"/>
        <w:rPr>
          <w:b/>
          <w:color w:val="000000"/>
          <w:kern w:val="1"/>
          <w:sz w:val="24"/>
          <w:szCs w:val="24"/>
          <w:lang w:eastAsia="ar-SA"/>
        </w:rPr>
      </w:pP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xml:space="preserve">г. Иваново </w:t>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t xml:space="preserve">               «____»___________ 2013 года</w:t>
      </w:r>
    </w:p>
    <w:p w:rsidR="00021951" w:rsidRPr="00021951" w:rsidRDefault="00021951" w:rsidP="00021951">
      <w:pPr>
        <w:widowControl/>
        <w:suppressAutoHyphens/>
        <w:autoSpaceDE/>
        <w:autoSpaceDN/>
        <w:adjustRightInd/>
        <w:jc w:val="both"/>
        <w:rPr>
          <w:color w:val="000000"/>
          <w:sz w:val="24"/>
          <w:szCs w:val="24"/>
          <w:lang w:eastAsia="ar-SA"/>
        </w:rPr>
      </w:pPr>
    </w:p>
    <w:p w:rsidR="00C74090" w:rsidRDefault="00C74090" w:rsidP="00F21D91">
      <w:pPr>
        <w:widowControl/>
        <w:autoSpaceDE/>
        <w:autoSpaceDN/>
        <w:adjustRightInd/>
        <w:ind w:firstLine="708"/>
        <w:jc w:val="both"/>
        <w:rPr>
          <w:sz w:val="24"/>
          <w:szCs w:val="24"/>
          <w:lang w:val="en-US"/>
        </w:rPr>
      </w:pPr>
    </w:p>
    <w:p w:rsidR="00C74090" w:rsidRPr="00C74090" w:rsidRDefault="00C74090" w:rsidP="00C74090">
      <w:pPr>
        <w:widowControl/>
        <w:autoSpaceDE/>
        <w:autoSpaceDN/>
        <w:adjustRightInd/>
        <w:spacing w:after="120"/>
        <w:ind w:firstLine="720"/>
        <w:jc w:val="both"/>
        <w:rPr>
          <w:sz w:val="24"/>
          <w:szCs w:val="24"/>
        </w:rPr>
      </w:pPr>
      <w:r w:rsidRPr="00C74090">
        <w:rPr>
          <w:sz w:val="24"/>
          <w:szCs w:val="24"/>
        </w:rPr>
        <w:t xml:space="preserve">Управление жилищно-коммунального хозяйства Администрации города Иванова в лице начальника </w:t>
      </w:r>
      <w:proofErr w:type="spellStart"/>
      <w:r w:rsidRPr="00C74090">
        <w:rPr>
          <w:sz w:val="24"/>
          <w:szCs w:val="24"/>
        </w:rPr>
        <w:t>Бадигина</w:t>
      </w:r>
      <w:proofErr w:type="spellEnd"/>
      <w:r w:rsidRPr="00C74090">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sidRPr="00C74090">
        <w:rPr>
          <w:sz w:val="24"/>
          <w:szCs w:val="24"/>
        </w:rPr>
        <w:t xml:space="preserve"> ,</w:t>
      </w:r>
      <w:proofErr w:type="gramEnd"/>
      <w:r w:rsidRPr="00C74090">
        <w:rPr>
          <w:sz w:val="24"/>
          <w:szCs w:val="24"/>
        </w:rPr>
        <w:t xml:space="preserve">  именуемое в дальнейшем «Подрядчик», в лице  __________________________________________, с другой стороны, на основании______________________________________________________ </w:t>
      </w:r>
      <w:r w:rsidRPr="00C74090">
        <w:rPr>
          <w:i/>
          <w:sz w:val="24"/>
          <w:szCs w:val="24"/>
        </w:rPr>
        <w:t>(протокола открытого аукциона в электронной форме)</w:t>
      </w:r>
      <w:r w:rsidRPr="00C74090">
        <w:rPr>
          <w:sz w:val="24"/>
          <w:szCs w:val="24"/>
        </w:rPr>
        <w:t xml:space="preserve"> от _____________ № ____ заключили настоящий контракт о нижеследующем:</w:t>
      </w:r>
    </w:p>
    <w:p w:rsidR="00C74090" w:rsidRPr="00C74090" w:rsidRDefault="00C74090" w:rsidP="00C74090">
      <w:pPr>
        <w:widowControl/>
        <w:autoSpaceDE/>
        <w:autoSpaceDN/>
        <w:adjustRightInd/>
        <w:rPr>
          <w:sz w:val="24"/>
          <w:szCs w:val="24"/>
        </w:rPr>
      </w:pPr>
    </w:p>
    <w:p w:rsidR="00C74090" w:rsidRPr="00C74090" w:rsidRDefault="00C74090" w:rsidP="00C74090">
      <w:pPr>
        <w:widowControl/>
        <w:numPr>
          <w:ilvl w:val="0"/>
          <w:numId w:val="5"/>
        </w:numPr>
        <w:autoSpaceDE/>
        <w:autoSpaceDN/>
        <w:adjustRightInd/>
        <w:jc w:val="center"/>
        <w:rPr>
          <w:b/>
          <w:sz w:val="24"/>
          <w:szCs w:val="24"/>
        </w:rPr>
      </w:pPr>
      <w:r w:rsidRPr="00C74090">
        <w:rPr>
          <w:b/>
          <w:sz w:val="24"/>
          <w:szCs w:val="24"/>
        </w:rPr>
        <w:t>Предмет Контракта</w:t>
      </w:r>
    </w:p>
    <w:p w:rsidR="00C74090" w:rsidRPr="00C74090" w:rsidRDefault="00C74090" w:rsidP="00C74090">
      <w:pPr>
        <w:widowControl/>
        <w:shd w:val="clear" w:color="auto" w:fill="FFFFFF"/>
        <w:autoSpaceDE/>
        <w:autoSpaceDN/>
        <w:adjustRightInd/>
        <w:spacing w:line="278" w:lineRule="exact"/>
        <w:ind w:right="62"/>
        <w:jc w:val="both"/>
        <w:rPr>
          <w:sz w:val="24"/>
          <w:szCs w:val="24"/>
        </w:rPr>
      </w:pPr>
      <w:r w:rsidRPr="00C74090">
        <w:rPr>
          <w:sz w:val="24"/>
          <w:szCs w:val="24"/>
        </w:rPr>
        <w:t xml:space="preserve">1.1.По настоящему контракту Заказчик поручает, а Подрядчик принимает на себя обязательства по выполнению работ </w:t>
      </w:r>
      <w:proofErr w:type="gramStart"/>
      <w:r w:rsidRPr="00C74090">
        <w:rPr>
          <w:sz w:val="24"/>
          <w:szCs w:val="24"/>
        </w:rPr>
        <w:t>согласно Приложения</w:t>
      </w:r>
      <w:proofErr w:type="gramEnd"/>
      <w:r w:rsidRPr="00C74090">
        <w:rPr>
          <w:sz w:val="24"/>
          <w:szCs w:val="24"/>
        </w:rPr>
        <w:t xml:space="preserve"> №1 </w:t>
      </w:r>
      <w:r w:rsidRPr="00C74090">
        <w:rPr>
          <w:spacing w:val="-4"/>
          <w:sz w:val="24"/>
          <w:szCs w:val="24"/>
        </w:rPr>
        <w:t xml:space="preserve"> </w:t>
      </w:r>
      <w:r w:rsidRPr="00C74090">
        <w:rPr>
          <w:sz w:val="24"/>
          <w:szCs w:val="24"/>
        </w:rPr>
        <w:t xml:space="preserve">по цене и в сроки, обусловленные настоящим контрактом. </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1.2. Объем работ определяется в соответствии с утвержденными локальными сметами, являющимися неотъемлемой частью контракта,</w:t>
      </w:r>
      <w:r w:rsidRPr="00C74090">
        <w:rPr>
          <w:spacing w:val="-6"/>
          <w:sz w:val="24"/>
          <w:szCs w:val="24"/>
        </w:rPr>
        <w:t xml:space="preserve"> проверенными МКУ «</w:t>
      </w:r>
      <w:proofErr w:type="spellStart"/>
      <w:r w:rsidRPr="00C74090">
        <w:rPr>
          <w:spacing w:val="-6"/>
          <w:sz w:val="24"/>
          <w:szCs w:val="24"/>
        </w:rPr>
        <w:t>ПДСиТК</w:t>
      </w:r>
      <w:proofErr w:type="spellEnd"/>
      <w:r w:rsidRPr="00C74090">
        <w:rPr>
          <w:spacing w:val="-6"/>
          <w:sz w:val="24"/>
          <w:szCs w:val="24"/>
        </w:rPr>
        <w:t>»</w:t>
      </w:r>
      <w:r w:rsidRPr="00C74090">
        <w:rPr>
          <w:sz w:val="24"/>
          <w:szCs w:val="24"/>
        </w:rPr>
        <w:t xml:space="preserve"> </w:t>
      </w:r>
      <w:r w:rsidRPr="00C74090">
        <w:rPr>
          <w:spacing w:val="-6"/>
          <w:sz w:val="24"/>
          <w:szCs w:val="24"/>
        </w:rPr>
        <w:t>(Приложение № 2 к контракту).</w:t>
      </w:r>
    </w:p>
    <w:p w:rsidR="00C74090" w:rsidRPr="00C74090" w:rsidRDefault="00C74090" w:rsidP="00C74090">
      <w:pPr>
        <w:widowControl/>
        <w:autoSpaceDE/>
        <w:autoSpaceDN/>
        <w:adjustRightInd/>
        <w:jc w:val="both"/>
        <w:rPr>
          <w:sz w:val="24"/>
          <w:szCs w:val="24"/>
        </w:rPr>
      </w:pPr>
      <w:r w:rsidRPr="00C74090">
        <w:rPr>
          <w:sz w:val="24"/>
          <w:szCs w:val="24"/>
        </w:rPr>
        <w:t xml:space="preserve">1.3. </w:t>
      </w:r>
      <w:proofErr w:type="gramStart"/>
      <w:r w:rsidRPr="00F21D91">
        <w:rPr>
          <w:sz w:val="24"/>
          <w:szCs w:val="24"/>
        </w:rPr>
        <w:t xml:space="preserve">Замена материалов, используемых при выполнении работ по настоящему контракту, предусмотренных </w:t>
      </w:r>
      <w:r>
        <w:rPr>
          <w:sz w:val="24"/>
          <w:szCs w:val="24"/>
        </w:rPr>
        <w:t>локальным сметным расчетом</w:t>
      </w:r>
      <w:r w:rsidRPr="00F21D91">
        <w:rPr>
          <w:sz w:val="24"/>
          <w:szCs w:val="24"/>
        </w:rPr>
        <w:t>, на материалы</w:t>
      </w:r>
      <w:r>
        <w:rPr>
          <w:sz w:val="24"/>
          <w:szCs w:val="24"/>
        </w:rPr>
        <w:t xml:space="preserve"> </w:t>
      </w:r>
      <w:r w:rsidRPr="00F71149">
        <w:rPr>
          <w:sz w:val="24"/>
          <w:szCs w:val="24"/>
        </w:rPr>
        <w:t>качество, технические и функциональные характеристики (потребительские свойства) котор</w:t>
      </w:r>
      <w:r>
        <w:rPr>
          <w:sz w:val="24"/>
          <w:szCs w:val="24"/>
        </w:rPr>
        <w:t>ых</w:t>
      </w:r>
      <w:r w:rsidRPr="00F71149">
        <w:rPr>
          <w:sz w:val="24"/>
          <w:szCs w:val="24"/>
        </w:rPr>
        <w:t xml:space="preserve"> являются улучшенными по сравнению с таким качеством и такими характеристиками </w:t>
      </w:r>
      <w:r>
        <w:rPr>
          <w:sz w:val="24"/>
          <w:szCs w:val="24"/>
        </w:rPr>
        <w:t>материалов</w:t>
      </w:r>
      <w:r w:rsidRPr="00F71149">
        <w:rPr>
          <w:sz w:val="24"/>
          <w:szCs w:val="24"/>
        </w:rPr>
        <w:t>, указанны</w:t>
      </w:r>
      <w:r>
        <w:rPr>
          <w:sz w:val="24"/>
          <w:szCs w:val="24"/>
        </w:rPr>
        <w:t>х</w:t>
      </w:r>
      <w:r w:rsidRPr="00F71149">
        <w:rPr>
          <w:sz w:val="24"/>
          <w:szCs w:val="24"/>
        </w:rPr>
        <w:t xml:space="preserve"> в контракте</w:t>
      </w:r>
      <w:r>
        <w:rPr>
          <w:sz w:val="24"/>
          <w:szCs w:val="24"/>
        </w:rPr>
        <w:t xml:space="preserve">, </w:t>
      </w:r>
      <w:r w:rsidRPr="00F21D91">
        <w:rPr>
          <w:sz w:val="24"/>
          <w:szCs w:val="24"/>
        </w:rPr>
        <w:t>осуществляется только по письменному согласованию с Заказчиком и оформляется в письменном виде как соглашение о материалах к настоящему Контракту.</w:t>
      </w:r>
      <w:proofErr w:type="gramEnd"/>
      <w:r w:rsidRPr="00F21D91">
        <w:rPr>
          <w:sz w:val="24"/>
          <w:szCs w:val="24"/>
        </w:rPr>
        <w:t xml:space="preserve"> При этом Подрядчик обязан выполнить условия пункта 1.1. настоящего Контракта. При отсутствии подписанного соглашения к настоящему Контракту согласование о замене материалов считается недостигнутым, и работа выполняется из материалов, указанных в </w:t>
      </w:r>
      <w:r>
        <w:rPr>
          <w:sz w:val="24"/>
          <w:szCs w:val="24"/>
        </w:rPr>
        <w:t>локальном сметном расчете</w:t>
      </w:r>
      <w:r w:rsidRPr="00F21D91">
        <w:rPr>
          <w:sz w:val="24"/>
          <w:szCs w:val="24"/>
        </w:rPr>
        <w:t>.</w:t>
      </w:r>
    </w:p>
    <w:p w:rsidR="00C74090" w:rsidRPr="00C74090" w:rsidRDefault="00C74090" w:rsidP="00C74090">
      <w:pPr>
        <w:widowControl/>
        <w:autoSpaceDE/>
        <w:autoSpaceDN/>
        <w:adjustRightInd/>
        <w:jc w:val="both"/>
        <w:rPr>
          <w:sz w:val="24"/>
          <w:szCs w:val="24"/>
        </w:rPr>
      </w:pPr>
      <w:r w:rsidRPr="00C74090">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C74090" w:rsidRPr="00C74090" w:rsidRDefault="00C74090" w:rsidP="00C74090">
      <w:pPr>
        <w:widowControl/>
        <w:tabs>
          <w:tab w:val="num" w:pos="1440"/>
        </w:tabs>
        <w:autoSpaceDE/>
        <w:autoSpaceDN/>
        <w:adjustRightInd/>
        <w:jc w:val="both"/>
        <w:rPr>
          <w:sz w:val="24"/>
          <w:szCs w:val="24"/>
        </w:rPr>
      </w:pPr>
    </w:p>
    <w:p w:rsidR="00C74090" w:rsidRPr="00C74090" w:rsidRDefault="00C74090" w:rsidP="00C74090">
      <w:pPr>
        <w:widowControl/>
        <w:numPr>
          <w:ilvl w:val="0"/>
          <w:numId w:val="5"/>
        </w:numPr>
        <w:autoSpaceDE/>
        <w:autoSpaceDN/>
        <w:adjustRightInd/>
        <w:jc w:val="center"/>
        <w:rPr>
          <w:b/>
          <w:sz w:val="24"/>
          <w:szCs w:val="24"/>
        </w:rPr>
      </w:pPr>
      <w:r w:rsidRPr="00C74090">
        <w:rPr>
          <w:b/>
          <w:sz w:val="24"/>
          <w:szCs w:val="24"/>
        </w:rPr>
        <w:t>Сроки выполнения работ</w:t>
      </w:r>
    </w:p>
    <w:p w:rsidR="00C74090" w:rsidRPr="00C74090" w:rsidRDefault="00C74090" w:rsidP="00C74090">
      <w:pPr>
        <w:widowControl/>
        <w:numPr>
          <w:ilvl w:val="1"/>
          <w:numId w:val="6"/>
        </w:numPr>
        <w:autoSpaceDE/>
        <w:autoSpaceDN/>
        <w:adjustRightInd/>
        <w:jc w:val="both"/>
        <w:rPr>
          <w:sz w:val="24"/>
          <w:szCs w:val="24"/>
        </w:rPr>
      </w:pPr>
      <w:r w:rsidRPr="00C74090">
        <w:rPr>
          <w:sz w:val="24"/>
          <w:szCs w:val="24"/>
        </w:rPr>
        <w:t>Сроки выполнения работ на объекте по настоящему Контракту устанавливаются в течение 10 дней с момента заключения муниципального контракта.</w:t>
      </w:r>
      <w:r w:rsidRPr="00C74090">
        <w:rPr>
          <w:color w:val="FF0000"/>
          <w:sz w:val="24"/>
          <w:szCs w:val="24"/>
        </w:rPr>
        <w:t xml:space="preserve"> </w:t>
      </w:r>
      <w:r w:rsidRPr="00C74090">
        <w:rPr>
          <w:sz w:val="24"/>
          <w:szCs w:val="24"/>
        </w:rPr>
        <w:t xml:space="preserve">Подрядчик вправе выполнить работы досрочно. </w:t>
      </w:r>
    </w:p>
    <w:p w:rsidR="00C74090" w:rsidRPr="00C74090" w:rsidRDefault="00C74090" w:rsidP="00C74090">
      <w:pPr>
        <w:widowControl/>
        <w:tabs>
          <w:tab w:val="num" w:pos="360"/>
        </w:tabs>
        <w:autoSpaceDE/>
        <w:autoSpaceDN/>
        <w:adjustRightInd/>
        <w:ind w:left="360" w:hanging="360"/>
        <w:jc w:val="center"/>
        <w:rPr>
          <w:b/>
          <w:sz w:val="24"/>
          <w:szCs w:val="24"/>
        </w:rPr>
      </w:pPr>
    </w:p>
    <w:p w:rsidR="00C74090" w:rsidRPr="00C74090" w:rsidRDefault="00C74090" w:rsidP="00C74090">
      <w:pPr>
        <w:widowControl/>
        <w:tabs>
          <w:tab w:val="num" w:pos="360"/>
        </w:tabs>
        <w:autoSpaceDE/>
        <w:autoSpaceDN/>
        <w:adjustRightInd/>
        <w:ind w:left="360" w:hanging="360"/>
        <w:jc w:val="center"/>
        <w:rPr>
          <w:b/>
          <w:sz w:val="24"/>
          <w:szCs w:val="24"/>
        </w:rPr>
      </w:pPr>
      <w:r w:rsidRPr="00C74090">
        <w:rPr>
          <w:b/>
          <w:sz w:val="24"/>
          <w:szCs w:val="24"/>
        </w:rPr>
        <w:t>3.  Цена контракта, порядок расчетов</w:t>
      </w:r>
    </w:p>
    <w:p w:rsidR="00C74090" w:rsidRPr="00C74090" w:rsidRDefault="00C74090" w:rsidP="00C74090">
      <w:pPr>
        <w:widowControl/>
        <w:autoSpaceDE/>
        <w:autoSpaceDN/>
        <w:adjustRightInd/>
        <w:jc w:val="both"/>
        <w:rPr>
          <w:sz w:val="24"/>
          <w:szCs w:val="24"/>
        </w:rPr>
      </w:pPr>
      <w:r w:rsidRPr="00C74090">
        <w:rPr>
          <w:sz w:val="24"/>
          <w:szCs w:val="28"/>
        </w:rPr>
        <w:t xml:space="preserve">3.1. </w:t>
      </w:r>
      <w:r w:rsidRPr="00C74090">
        <w:rPr>
          <w:sz w:val="24"/>
          <w:szCs w:val="24"/>
        </w:rPr>
        <w:t>Цена контракта составляет _________________________________________________рублей, в том числе НДС</w:t>
      </w:r>
      <w:r w:rsidRPr="00C74090">
        <w:rPr>
          <w:sz w:val="24"/>
          <w:szCs w:val="24"/>
          <w:vertAlign w:val="superscript"/>
        </w:rPr>
        <w:footnoteReference w:id="2"/>
      </w:r>
      <w:r w:rsidRPr="00C74090">
        <w:rPr>
          <w:sz w:val="24"/>
          <w:szCs w:val="24"/>
        </w:rPr>
        <w:t>.</w:t>
      </w:r>
    </w:p>
    <w:p w:rsidR="00C74090" w:rsidRPr="00C74090" w:rsidRDefault="00C74090" w:rsidP="00C74090">
      <w:pPr>
        <w:widowControl/>
        <w:autoSpaceDE/>
        <w:autoSpaceDN/>
        <w:adjustRightInd/>
        <w:jc w:val="both"/>
        <w:rPr>
          <w:sz w:val="24"/>
          <w:szCs w:val="24"/>
        </w:rPr>
      </w:pPr>
      <w:r w:rsidRPr="00C74090">
        <w:rPr>
          <w:sz w:val="24"/>
          <w:szCs w:val="24"/>
        </w:rPr>
        <w:t>Цена муниципального контракта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 учетом НДС, сборы и другие обязательные платежи.</w:t>
      </w:r>
    </w:p>
    <w:p w:rsidR="00C74090" w:rsidRPr="00C74090" w:rsidRDefault="00C74090" w:rsidP="00C74090">
      <w:pPr>
        <w:widowControl/>
        <w:autoSpaceDE/>
        <w:autoSpaceDN/>
        <w:adjustRightInd/>
        <w:jc w:val="both"/>
        <w:rPr>
          <w:sz w:val="24"/>
          <w:szCs w:val="24"/>
        </w:rPr>
      </w:pPr>
      <w:r w:rsidRPr="00C74090">
        <w:rPr>
          <w:sz w:val="24"/>
          <w:szCs w:val="24"/>
        </w:rPr>
        <w:t>3.2. Цена контракта является твердой и не подлежит изменению в ходе его исполнения, за исключением случаев предусмотренных действующим законодательством РФ.</w:t>
      </w:r>
    </w:p>
    <w:p w:rsidR="00C74090" w:rsidRPr="00C74090" w:rsidRDefault="00C74090" w:rsidP="00C74090">
      <w:pPr>
        <w:widowControl/>
        <w:autoSpaceDE/>
        <w:autoSpaceDN/>
        <w:adjustRightInd/>
        <w:jc w:val="both"/>
        <w:rPr>
          <w:sz w:val="24"/>
          <w:szCs w:val="24"/>
        </w:rPr>
      </w:pPr>
      <w:r w:rsidRPr="00C74090">
        <w:rPr>
          <w:noProof/>
          <w:sz w:val="24"/>
          <w:szCs w:val="24"/>
        </w:rPr>
        <w:lastRenderedPageBreak/>
        <w:t xml:space="preserve">3.3. </w:t>
      </w:r>
      <w:r w:rsidRPr="00C74090">
        <w:rPr>
          <w:sz w:val="24"/>
          <w:szCs w:val="24"/>
        </w:rPr>
        <w:t xml:space="preserve">Цена муниципального контракта может быть снижена по соглашению сторон без </w:t>
      </w:r>
      <w:proofErr w:type="gramStart"/>
      <w:r w:rsidRPr="00C74090">
        <w:rPr>
          <w:sz w:val="24"/>
          <w:szCs w:val="24"/>
        </w:rPr>
        <w:t>изменения</w:t>
      </w:r>
      <w:proofErr w:type="gramEnd"/>
      <w:r w:rsidRPr="00C74090">
        <w:rPr>
          <w:sz w:val="24"/>
          <w:szCs w:val="24"/>
        </w:rPr>
        <w:t xml:space="preserve"> предусмотренного Контрактом объема работ и иных условий исполнения муниципального Контракта.</w:t>
      </w:r>
    </w:p>
    <w:p w:rsidR="00C74090" w:rsidRPr="00C74090" w:rsidRDefault="00C74090" w:rsidP="00C74090">
      <w:pPr>
        <w:widowControl/>
        <w:autoSpaceDE/>
        <w:autoSpaceDN/>
        <w:adjustRightInd/>
        <w:spacing w:after="120"/>
        <w:jc w:val="both"/>
        <w:rPr>
          <w:sz w:val="24"/>
          <w:szCs w:val="24"/>
        </w:rPr>
      </w:pPr>
      <w:r w:rsidRPr="00C74090">
        <w:rPr>
          <w:sz w:val="24"/>
          <w:szCs w:val="24"/>
        </w:rPr>
        <w:t xml:space="preserve"> В </w:t>
      </w:r>
      <w:proofErr w:type="gramStart"/>
      <w:r w:rsidRPr="00C74090">
        <w:rPr>
          <w:sz w:val="24"/>
          <w:szCs w:val="24"/>
        </w:rPr>
        <w:t>случае</w:t>
      </w:r>
      <w:proofErr w:type="gramEnd"/>
      <w:r w:rsidRPr="00C74090">
        <w:rPr>
          <w:sz w:val="24"/>
          <w:szCs w:val="24"/>
        </w:rPr>
        <w:t>,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C74090" w:rsidRPr="00C74090" w:rsidRDefault="00C74090" w:rsidP="00C74090">
      <w:pPr>
        <w:widowControl/>
        <w:autoSpaceDE/>
        <w:autoSpaceDN/>
        <w:adjustRightInd/>
        <w:jc w:val="both"/>
        <w:rPr>
          <w:sz w:val="24"/>
          <w:szCs w:val="24"/>
        </w:rPr>
      </w:pPr>
      <w:r w:rsidRPr="00C74090">
        <w:rPr>
          <w:sz w:val="24"/>
          <w:szCs w:val="24"/>
        </w:rPr>
        <w:t>3.4.</w:t>
      </w:r>
      <w:r w:rsidRPr="00C74090">
        <w:t xml:space="preserve"> </w:t>
      </w:r>
      <w:proofErr w:type="gramStart"/>
      <w:r w:rsidRPr="00C74090">
        <w:rPr>
          <w:noProof/>
          <w:sz w:val="24"/>
          <w:szCs w:val="24"/>
        </w:rPr>
        <w:t>Оплата за выполненные работы производится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 декабря 2013 года</w:t>
      </w:r>
      <w:proofErr w:type="gramEnd"/>
      <w:r w:rsidRPr="00C74090">
        <w:rPr>
          <w:noProof/>
          <w:sz w:val="24"/>
          <w:szCs w:val="24"/>
        </w:rPr>
        <w:t xml:space="preserve"> путем перечисления денежных средств на расчетный счет Подрядчика.</w:t>
      </w:r>
    </w:p>
    <w:p w:rsidR="00C74090" w:rsidRPr="00C74090" w:rsidRDefault="00C74090" w:rsidP="00C74090">
      <w:pPr>
        <w:widowControl/>
        <w:autoSpaceDE/>
        <w:autoSpaceDN/>
        <w:adjustRightInd/>
        <w:jc w:val="both"/>
        <w:rPr>
          <w:sz w:val="24"/>
          <w:szCs w:val="24"/>
        </w:rPr>
      </w:pPr>
      <w:r w:rsidRPr="00C74090">
        <w:rPr>
          <w:sz w:val="24"/>
          <w:szCs w:val="24"/>
        </w:rPr>
        <w:t xml:space="preserve">3.5. В </w:t>
      </w:r>
      <w:proofErr w:type="gramStart"/>
      <w:r w:rsidRPr="00C74090">
        <w:rPr>
          <w:sz w:val="24"/>
          <w:szCs w:val="24"/>
        </w:rPr>
        <w:t>случае</w:t>
      </w:r>
      <w:proofErr w:type="gramEnd"/>
      <w:r w:rsidRPr="00C74090">
        <w:rPr>
          <w:sz w:val="24"/>
          <w:szCs w:val="24"/>
        </w:rPr>
        <w:t xml:space="preserve">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C74090" w:rsidRPr="00C74090" w:rsidRDefault="00C74090" w:rsidP="00C74090">
      <w:pPr>
        <w:widowControl/>
        <w:autoSpaceDE/>
        <w:autoSpaceDN/>
        <w:adjustRightInd/>
        <w:jc w:val="both"/>
        <w:rPr>
          <w:sz w:val="24"/>
          <w:szCs w:val="24"/>
        </w:rPr>
      </w:pPr>
      <w:r w:rsidRPr="00C74090">
        <w:rPr>
          <w:sz w:val="24"/>
          <w:szCs w:val="24"/>
        </w:rPr>
        <w:t>3.6. Валютой платежа является российский рубль.</w:t>
      </w:r>
    </w:p>
    <w:p w:rsidR="00C74090" w:rsidRPr="00C74090" w:rsidRDefault="00C74090" w:rsidP="00C74090">
      <w:pPr>
        <w:widowControl/>
        <w:autoSpaceDE/>
        <w:autoSpaceDN/>
        <w:adjustRightInd/>
        <w:jc w:val="both"/>
        <w:rPr>
          <w:sz w:val="24"/>
          <w:szCs w:val="24"/>
        </w:rPr>
      </w:pPr>
      <w:r w:rsidRPr="00C74090">
        <w:rPr>
          <w:sz w:val="24"/>
          <w:szCs w:val="24"/>
        </w:rPr>
        <w:t>3.7. Оплата производится за счет средств бюджета г. Иваново (наказы депутатам Ивановской областной Думы).</w:t>
      </w:r>
    </w:p>
    <w:p w:rsidR="00C74090" w:rsidRPr="00C74090" w:rsidRDefault="00C74090" w:rsidP="00C74090">
      <w:pPr>
        <w:widowControl/>
        <w:autoSpaceDE/>
        <w:autoSpaceDN/>
        <w:adjustRightInd/>
        <w:jc w:val="both"/>
        <w:rPr>
          <w:b/>
        </w:rPr>
      </w:pPr>
      <w:r w:rsidRPr="00C74090">
        <w:rPr>
          <w:sz w:val="24"/>
          <w:szCs w:val="24"/>
        </w:rPr>
        <w:t>.</w:t>
      </w:r>
      <w:r w:rsidRPr="00C74090">
        <w:rPr>
          <w:b/>
          <w:sz w:val="24"/>
          <w:szCs w:val="24"/>
        </w:rPr>
        <w:t xml:space="preserve"> </w:t>
      </w:r>
    </w:p>
    <w:p w:rsidR="00C74090" w:rsidRPr="00C74090" w:rsidRDefault="00C74090" w:rsidP="00C74090">
      <w:pPr>
        <w:widowControl/>
        <w:tabs>
          <w:tab w:val="num" w:pos="360"/>
        </w:tabs>
        <w:autoSpaceDE/>
        <w:autoSpaceDN/>
        <w:adjustRightInd/>
        <w:ind w:left="360" w:hanging="360"/>
        <w:jc w:val="center"/>
        <w:rPr>
          <w:b/>
          <w:sz w:val="24"/>
          <w:szCs w:val="24"/>
        </w:rPr>
      </w:pPr>
      <w:r w:rsidRPr="00C74090">
        <w:rPr>
          <w:b/>
          <w:sz w:val="24"/>
          <w:szCs w:val="24"/>
        </w:rPr>
        <w:t>4.Права и обязанности Подрядчика</w:t>
      </w:r>
    </w:p>
    <w:p w:rsidR="00C74090" w:rsidRPr="00C74090" w:rsidRDefault="00C74090" w:rsidP="00C74090">
      <w:pPr>
        <w:widowControl/>
        <w:tabs>
          <w:tab w:val="num" w:pos="0"/>
        </w:tabs>
        <w:autoSpaceDE/>
        <w:autoSpaceDN/>
        <w:adjustRightInd/>
        <w:jc w:val="both"/>
        <w:rPr>
          <w:sz w:val="24"/>
          <w:szCs w:val="24"/>
        </w:rPr>
      </w:pPr>
      <w:r w:rsidRPr="00C74090">
        <w:rPr>
          <w:sz w:val="24"/>
          <w:szCs w:val="24"/>
        </w:rPr>
        <w:t xml:space="preserve">4.1. Согласовать схему расположения и установки каждой  детской площадки с  балансодержателями сетей, а также с жителями  многоквартирных домов. </w:t>
      </w:r>
    </w:p>
    <w:p w:rsidR="00C74090" w:rsidRPr="00C74090" w:rsidRDefault="00C74090" w:rsidP="00C74090">
      <w:pPr>
        <w:widowControl/>
        <w:autoSpaceDE/>
        <w:autoSpaceDN/>
        <w:adjustRightInd/>
        <w:jc w:val="both"/>
        <w:rPr>
          <w:sz w:val="24"/>
          <w:szCs w:val="24"/>
        </w:rPr>
      </w:pPr>
      <w:r w:rsidRPr="00C74090">
        <w:rPr>
          <w:sz w:val="24"/>
          <w:szCs w:val="24"/>
        </w:rPr>
        <w:t xml:space="preserve">4.2.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C74090">
        <w:rPr>
          <w:sz w:val="24"/>
          <w:szCs w:val="24"/>
        </w:rPr>
        <w:t>СниП</w:t>
      </w:r>
      <w:proofErr w:type="spellEnd"/>
      <w:r w:rsidRPr="00C74090">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C74090" w:rsidRPr="00C74090" w:rsidRDefault="00C74090" w:rsidP="00C74090">
      <w:pPr>
        <w:widowControl/>
        <w:autoSpaceDE/>
        <w:autoSpaceDN/>
        <w:adjustRightInd/>
        <w:jc w:val="both"/>
        <w:rPr>
          <w:sz w:val="24"/>
          <w:szCs w:val="24"/>
        </w:rPr>
      </w:pPr>
      <w:r w:rsidRPr="00C74090">
        <w:rPr>
          <w:sz w:val="24"/>
          <w:szCs w:val="24"/>
        </w:rPr>
        <w:t>4.3. Осуществить приемку, разгрузку и складирование в месте выполнения Работ приобретенных строительных материалов и изделий, конструкций.</w:t>
      </w:r>
    </w:p>
    <w:p w:rsidR="00C74090" w:rsidRPr="00C74090" w:rsidRDefault="00C74090" w:rsidP="00C74090">
      <w:pPr>
        <w:widowControl/>
        <w:autoSpaceDE/>
        <w:autoSpaceDN/>
        <w:adjustRightInd/>
        <w:jc w:val="both"/>
        <w:rPr>
          <w:sz w:val="24"/>
          <w:szCs w:val="24"/>
        </w:rPr>
      </w:pPr>
      <w:r w:rsidRPr="00C74090">
        <w:rPr>
          <w:sz w:val="24"/>
          <w:szCs w:val="24"/>
        </w:rPr>
        <w:t>4.4.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C74090" w:rsidRPr="00C74090" w:rsidRDefault="00C74090" w:rsidP="00C74090">
      <w:pPr>
        <w:widowControl/>
        <w:autoSpaceDE/>
        <w:autoSpaceDN/>
        <w:adjustRightInd/>
        <w:jc w:val="both"/>
        <w:rPr>
          <w:sz w:val="24"/>
          <w:szCs w:val="24"/>
        </w:rPr>
      </w:pPr>
      <w:r w:rsidRPr="00C74090">
        <w:rPr>
          <w:sz w:val="24"/>
          <w:szCs w:val="24"/>
        </w:rPr>
        <w:t>4.5. Компенсировать убытки, возникшие у Заказчика по вине Подрядчика в течение трех дней с момента получения требования о компенсации.</w:t>
      </w:r>
    </w:p>
    <w:p w:rsidR="00C74090" w:rsidRPr="00C74090" w:rsidRDefault="00C74090" w:rsidP="00C74090">
      <w:pPr>
        <w:widowControl/>
        <w:autoSpaceDE/>
        <w:autoSpaceDN/>
        <w:adjustRightInd/>
        <w:jc w:val="both"/>
        <w:rPr>
          <w:sz w:val="24"/>
          <w:szCs w:val="24"/>
        </w:rPr>
      </w:pPr>
      <w:r w:rsidRPr="00C74090">
        <w:rPr>
          <w:sz w:val="24"/>
          <w:szCs w:val="24"/>
        </w:rPr>
        <w:t>4.6. Выполнить в полном объеме все свои обязательства, предусмотренные в настоящем Контракте.</w:t>
      </w:r>
    </w:p>
    <w:p w:rsidR="00C74090" w:rsidRPr="00C74090" w:rsidRDefault="00C74090" w:rsidP="00C74090">
      <w:pPr>
        <w:widowControl/>
        <w:autoSpaceDE/>
        <w:autoSpaceDN/>
        <w:adjustRightInd/>
        <w:jc w:val="both"/>
        <w:rPr>
          <w:sz w:val="24"/>
          <w:szCs w:val="24"/>
        </w:rPr>
      </w:pPr>
      <w:r w:rsidRPr="00C74090">
        <w:rPr>
          <w:sz w:val="24"/>
          <w:szCs w:val="24"/>
        </w:rPr>
        <w:t>4.7.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C74090" w:rsidRPr="00C74090" w:rsidRDefault="00C74090" w:rsidP="00C74090">
      <w:pPr>
        <w:widowControl/>
        <w:autoSpaceDE/>
        <w:autoSpaceDN/>
        <w:adjustRightInd/>
        <w:jc w:val="both"/>
        <w:rPr>
          <w:sz w:val="24"/>
          <w:szCs w:val="24"/>
        </w:rPr>
      </w:pPr>
      <w:r w:rsidRPr="00C74090">
        <w:rPr>
          <w:sz w:val="24"/>
          <w:szCs w:val="24"/>
        </w:rPr>
        <w:t xml:space="preserve">4.8.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C74090">
        <w:rPr>
          <w:sz w:val="24"/>
          <w:szCs w:val="24"/>
        </w:rPr>
        <w:t>дневный</w:t>
      </w:r>
      <w:proofErr w:type="spellEnd"/>
      <w:r w:rsidRPr="00C74090">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C74090" w:rsidRPr="00C74090" w:rsidRDefault="00C74090" w:rsidP="00C74090">
      <w:pPr>
        <w:widowControl/>
        <w:autoSpaceDE/>
        <w:autoSpaceDN/>
        <w:adjustRightInd/>
        <w:jc w:val="both"/>
        <w:rPr>
          <w:sz w:val="24"/>
          <w:szCs w:val="24"/>
        </w:rPr>
      </w:pPr>
      <w:r w:rsidRPr="00C74090">
        <w:rPr>
          <w:sz w:val="24"/>
          <w:szCs w:val="24"/>
        </w:rPr>
        <w:t>4.9. При обнаружении дефектов работ в ходе приемки, недостатки устраняются Подрядчиком в согласованные Сторонами сроки.</w:t>
      </w:r>
    </w:p>
    <w:p w:rsidR="00C74090" w:rsidRPr="00C74090" w:rsidRDefault="00C74090" w:rsidP="00C74090">
      <w:pPr>
        <w:widowControl/>
        <w:autoSpaceDE/>
        <w:autoSpaceDN/>
        <w:adjustRightInd/>
        <w:jc w:val="both"/>
        <w:rPr>
          <w:sz w:val="24"/>
          <w:szCs w:val="24"/>
        </w:rPr>
      </w:pPr>
      <w:r w:rsidRPr="00C74090">
        <w:rPr>
          <w:sz w:val="24"/>
          <w:szCs w:val="24"/>
        </w:rPr>
        <w:t xml:space="preserve">4.10. Осуществлять в течение  гарантийного срока  ежегодный осмотр  детских игровых площадок, установленных  в рамках  настоящего контракта с составлением  соответствующих актов и предоставления  их  заказчику. </w:t>
      </w:r>
    </w:p>
    <w:p w:rsidR="00C74090" w:rsidRPr="00C74090" w:rsidRDefault="00C74090" w:rsidP="00C74090">
      <w:pPr>
        <w:widowControl/>
        <w:autoSpaceDE/>
        <w:autoSpaceDN/>
        <w:adjustRightInd/>
        <w:jc w:val="both"/>
        <w:rPr>
          <w:sz w:val="24"/>
          <w:szCs w:val="24"/>
        </w:rPr>
      </w:pPr>
      <w:r w:rsidRPr="00C74090">
        <w:rPr>
          <w:sz w:val="24"/>
          <w:szCs w:val="24"/>
        </w:rPr>
        <w:lastRenderedPageBreak/>
        <w:t xml:space="preserve">          В </w:t>
      </w:r>
      <w:proofErr w:type="gramStart"/>
      <w:r w:rsidRPr="00C74090">
        <w:rPr>
          <w:sz w:val="24"/>
          <w:szCs w:val="24"/>
        </w:rPr>
        <w:t>случае</w:t>
      </w:r>
      <w:proofErr w:type="gramEnd"/>
      <w:r w:rsidRPr="00C74090">
        <w:rPr>
          <w:sz w:val="24"/>
          <w:szCs w:val="24"/>
        </w:rPr>
        <w:t xml:space="preserve"> выявления фактов установки площадки в охранной зоне сетей </w:t>
      </w:r>
      <w:proofErr w:type="spellStart"/>
      <w:r w:rsidRPr="00C74090">
        <w:rPr>
          <w:sz w:val="24"/>
          <w:szCs w:val="24"/>
        </w:rPr>
        <w:t>ресурсоснабжения</w:t>
      </w:r>
      <w:proofErr w:type="spellEnd"/>
      <w:r w:rsidRPr="00C74090">
        <w:rPr>
          <w:sz w:val="24"/>
          <w:szCs w:val="24"/>
        </w:rPr>
        <w:t xml:space="preserve"> после факта приемки работ и истечения гарантийного срока обеспечить перенос в согласованное с заказчиком место за счет собственных средств в  срок не более 6 месяцев.</w:t>
      </w:r>
    </w:p>
    <w:p w:rsidR="00C74090" w:rsidRPr="00C74090" w:rsidRDefault="00C74090" w:rsidP="00C74090">
      <w:pPr>
        <w:widowControl/>
        <w:autoSpaceDE/>
        <w:autoSpaceDN/>
        <w:adjustRightInd/>
        <w:jc w:val="both"/>
        <w:rPr>
          <w:sz w:val="24"/>
          <w:szCs w:val="24"/>
        </w:rPr>
      </w:pPr>
      <w:r w:rsidRPr="00C74090">
        <w:rPr>
          <w:sz w:val="24"/>
          <w:szCs w:val="24"/>
        </w:rPr>
        <w:t xml:space="preserve">4.11. В </w:t>
      </w:r>
      <w:proofErr w:type="gramStart"/>
      <w:r w:rsidRPr="00C74090">
        <w:rPr>
          <w:sz w:val="24"/>
          <w:szCs w:val="24"/>
        </w:rPr>
        <w:t>случае</w:t>
      </w:r>
      <w:proofErr w:type="gramEnd"/>
      <w:r w:rsidRPr="00C74090">
        <w:rPr>
          <w:sz w:val="24"/>
          <w:szCs w:val="24"/>
        </w:rPr>
        <w:t xml:space="preserve">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C74090" w:rsidRPr="00C74090" w:rsidRDefault="00C74090" w:rsidP="00C74090">
      <w:pPr>
        <w:widowControl/>
        <w:autoSpaceDE/>
        <w:autoSpaceDN/>
        <w:adjustRightInd/>
        <w:jc w:val="both"/>
        <w:rPr>
          <w:sz w:val="24"/>
          <w:szCs w:val="24"/>
        </w:rPr>
      </w:pPr>
      <w:r w:rsidRPr="00C74090">
        <w:rPr>
          <w:sz w:val="24"/>
          <w:szCs w:val="24"/>
        </w:rPr>
        <w:t>4.12. Представителями Подрядчика по настоящему контракту является  _________________________________________________________________________.</w:t>
      </w:r>
    </w:p>
    <w:p w:rsidR="00C74090" w:rsidRPr="00C74090" w:rsidRDefault="00C74090" w:rsidP="00C74090">
      <w:pPr>
        <w:widowControl/>
        <w:autoSpaceDE/>
        <w:autoSpaceDN/>
        <w:adjustRightInd/>
        <w:ind w:left="1416"/>
        <w:jc w:val="center"/>
        <w:rPr>
          <w:b/>
        </w:rPr>
      </w:pPr>
    </w:p>
    <w:p w:rsidR="00C74090" w:rsidRPr="00C74090" w:rsidRDefault="00C74090" w:rsidP="00C74090">
      <w:pPr>
        <w:widowControl/>
        <w:autoSpaceDE/>
        <w:autoSpaceDN/>
        <w:adjustRightInd/>
        <w:ind w:left="1416"/>
        <w:jc w:val="center"/>
        <w:rPr>
          <w:b/>
          <w:sz w:val="24"/>
          <w:szCs w:val="24"/>
        </w:rPr>
      </w:pPr>
      <w:r w:rsidRPr="00C74090">
        <w:rPr>
          <w:b/>
          <w:sz w:val="24"/>
          <w:szCs w:val="24"/>
        </w:rPr>
        <w:t>5.Права и обязанности Заказчика</w:t>
      </w:r>
    </w:p>
    <w:p w:rsidR="00C74090" w:rsidRPr="00C74090" w:rsidRDefault="00C74090" w:rsidP="00C74090">
      <w:pPr>
        <w:widowControl/>
        <w:autoSpaceDE/>
        <w:autoSpaceDN/>
        <w:adjustRightInd/>
        <w:spacing w:after="120"/>
        <w:jc w:val="both"/>
        <w:rPr>
          <w:sz w:val="24"/>
          <w:szCs w:val="24"/>
        </w:rPr>
      </w:pPr>
      <w:r w:rsidRPr="00C74090">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согласно Графику путем:</w:t>
      </w:r>
    </w:p>
    <w:p w:rsidR="00C74090" w:rsidRPr="00C74090" w:rsidRDefault="00C74090" w:rsidP="00C74090">
      <w:pPr>
        <w:widowControl/>
        <w:numPr>
          <w:ilvl w:val="0"/>
          <w:numId w:val="8"/>
        </w:numPr>
        <w:autoSpaceDE/>
        <w:autoSpaceDN/>
        <w:adjustRightInd/>
        <w:jc w:val="both"/>
        <w:rPr>
          <w:sz w:val="24"/>
          <w:szCs w:val="24"/>
        </w:rPr>
      </w:pPr>
      <w:r w:rsidRPr="00C74090">
        <w:rPr>
          <w:sz w:val="24"/>
          <w:szCs w:val="24"/>
        </w:rPr>
        <w:t>визуального осмотра в сравнении со Сметой представителями Заказчика;</w:t>
      </w:r>
    </w:p>
    <w:p w:rsidR="00C74090" w:rsidRPr="00C74090" w:rsidRDefault="00C74090" w:rsidP="00C74090">
      <w:pPr>
        <w:widowControl/>
        <w:numPr>
          <w:ilvl w:val="0"/>
          <w:numId w:val="8"/>
        </w:numPr>
        <w:autoSpaceDE/>
        <w:autoSpaceDN/>
        <w:adjustRightInd/>
        <w:jc w:val="both"/>
        <w:rPr>
          <w:sz w:val="24"/>
          <w:szCs w:val="24"/>
        </w:rPr>
      </w:pPr>
      <w:r w:rsidRPr="00C74090">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C74090">
        <w:rPr>
          <w:sz w:val="24"/>
          <w:szCs w:val="24"/>
        </w:rPr>
        <w:t>последний</w:t>
      </w:r>
      <w:proofErr w:type="gramEnd"/>
      <w:r w:rsidRPr="00C74090">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C74090" w:rsidRPr="00C74090" w:rsidRDefault="00C74090" w:rsidP="00C74090">
      <w:pPr>
        <w:widowControl/>
        <w:autoSpaceDE/>
        <w:autoSpaceDN/>
        <w:adjustRightInd/>
        <w:ind w:left="360"/>
        <w:jc w:val="both"/>
        <w:rPr>
          <w:sz w:val="24"/>
          <w:szCs w:val="24"/>
        </w:rPr>
      </w:pPr>
    </w:p>
    <w:p w:rsidR="00C74090" w:rsidRPr="00C74090" w:rsidRDefault="00C74090" w:rsidP="00C74090">
      <w:pPr>
        <w:widowControl/>
        <w:autoSpaceDE/>
        <w:autoSpaceDN/>
        <w:adjustRightInd/>
        <w:spacing w:after="120"/>
        <w:ind w:firstLine="540"/>
        <w:jc w:val="both"/>
        <w:rPr>
          <w:sz w:val="24"/>
          <w:szCs w:val="24"/>
        </w:rPr>
      </w:pPr>
      <w:r w:rsidRPr="00C74090">
        <w:rPr>
          <w:sz w:val="24"/>
          <w:szCs w:val="24"/>
        </w:rPr>
        <w:t>Несоответствием качества материала является несоответствие Смете:</w:t>
      </w:r>
    </w:p>
    <w:p w:rsidR="00C74090" w:rsidRPr="00C74090" w:rsidRDefault="00C74090" w:rsidP="00C74090">
      <w:pPr>
        <w:widowControl/>
        <w:numPr>
          <w:ilvl w:val="0"/>
          <w:numId w:val="9"/>
        </w:numPr>
        <w:autoSpaceDE/>
        <w:autoSpaceDN/>
        <w:adjustRightInd/>
        <w:jc w:val="both"/>
        <w:rPr>
          <w:sz w:val="24"/>
          <w:szCs w:val="24"/>
        </w:rPr>
      </w:pPr>
      <w:r w:rsidRPr="00C74090">
        <w:rPr>
          <w:sz w:val="24"/>
          <w:szCs w:val="24"/>
        </w:rPr>
        <w:t>наименования материала;</w:t>
      </w:r>
    </w:p>
    <w:p w:rsidR="00C74090" w:rsidRPr="00C74090" w:rsidRDefault="00C74090" w:rsidP="00C74090">
      <w:pPr>
        <w:widowControl/>
        <w:numPr>
          <w:ilvl w:val="0"/>
          <w:numId w:val="9"/>
        </w:numPr>
        <w:autoSpaceDE/>
        <w:autoSpaceDN/>
        <w:adjustRightInd/>
        <w:jc w:val="both"/>
        <w:rPr>
          <w:sz w:val="24"/>
          <w:szCs w:val="24"/>
        </w:rPr>
      </w:pPr>
      <w:r w:rsidRPr="00C74090">
        <w:rPr>
          <w:sz w:val="24"/>
          <w:szCs w:val="24"/>
        </w:rPr>
        <w:t xml:space="preserve">количества материала; </w:t>
      </w:r>
    </w:p>
    <w:p w:rsidR="00C74090" w:rsidRPr="00C74090" w:rsidRDefault="00C74090" w:rsidP="00C74090">
      <w:pPr>
        <w:widowControl/>
        <w:autoSpaceDE/>
        <w:autoSpaceDN/>
        <w:adjustRightInd/>
        <w:ind w:left="927"/>
        <w:jc w:val="both"/>
        <w:rPr>
          <w:sz w:val="24"/>
          <w:szCs w:val="24"/>
        </w:rPr>
      </w:pPr>
    </w:p>
    <w:p w:rsidR="00C74090" w:rsidRPr="00C74090" w:rsidRDefault="00C74090" w:rsidP="00C74090">
      <w:pPr>
        <w:widowControl/>
        <w:autoSpaceDE/>
        <w:autoSpaceDN/>
        <w:adjustRightInd/>
        <w:spacing w:after="120"/>
        <w:ind w:firstLine="567"/>
        <w:jc w:val="both"/>
        <w:rPr>
          <w:sz w:val="24"/>
          <w:szCs w:val="24"/>
        </w:rPr>
      </w:pPr>
      <w:r w:rsidRPr="00C74090">
        <w:rPr>
          <w:sz w:val="24"/>
          <w:szCs w:val="24"/>
        </w:rPr>
        <w:t>Несоответствием работ является:</w:t>
      </w:r>
    </w:p>
    <w:p w:rsidR="00C74090" w:rsidRPr="00C74090" w:rsidRDefault="00C74090" w:rsidP="00C74090">
      <w:pPr>
        <w:widowControl/>
        <w:numPr>
          <w:ilvl w:val="0"/>
          <w:numId w:val="10"/>
        </w:numPr>
        <w:autoSpaceDE/>
        <w:autoSpaceDN/>
        <w:adjustRightInd/>
        <w:jc w:val="both"/>
        <w:rPr>
          <w:sz w:val="24"/>
          <w:szCs w:val="24"/>
        </w:rPr>
      </w:pPr>
      <w:r w:rsidRPr="00C74090">
        <w:rPr>
          <w:sz w:val="24"/>
          <w:szCs w:val="24"/>
        </w:rPr>
        <w:t>несоответствие Смете объемов и состава;</w:t>
      </w:r>
    </w:p>
    <w:p w:rsidR="00C74090" w:rsidRPr="00C74090" w:rsidRDefault="00C74090" w:rsidP="00C74090">
      <w:pPr>
        <w:widowControl/>
        <w:numPr>
          <w:ilvl w:val="0"/>
          <w:numId w:val="10"/>
        </w:numPr>
        <w:autoSpaceDE/>
        <w:autoSpaceDN/>
        <w:adjustRightInd/>
        <w:jc w:val="both"/>
        <w:rPr>
          <w:sz w:val="24"/>
          <w:szCs w:val="24"/>
        </w:rPr>
      </w:pPr>
      <w:r w:rsidRPr="00C74090">
        <w:rPr>
          <w:sz w:val="24"/>
          <w:szCs w:val="24"/>
        </w:rPr>
        <w:t>несоответствие действующим требованиям технологии способа производства работ;</w:t>
      </w:r>
    </w:p>
    <w:p w:rsidR="00C74090" w:rsidRPr="00C74090" w:rsidRDefault="00C74090" w:rsidP="00C74090">
      <w:pPr>
        <w:widowControl/>
        <w:autoSpaceDE/>
        <w:autoSpaceDN/>
        <w:adjustRightInd/>
        <w:ind w:left="927"/>
        <w:jc w:val="both"/>
        <w:rPr>
          <w:sz w:val="24"/>
          <w:szCs w:val="24"/>
        </w:rPr>
      </w:pPr>
    </w:p>
    <w:p w:rsidR="00C74090" w:rsidRPr="00C74090" w:rsidRDefault="00C74090" w:rsidP="00C74090">
      <w:pPr>
        <w:widowControl/>
        <w:autoSpaceDE/>
        <w:autoSpaceDN/>
        <w:adjustRightInd/>
        <w:spacing w:after="120"/>
        <w:ind w:firstLine="567"/>
        <w:jc w:val="both"/>
        <w:rPr>
          <w:sz w:val="24"/>
          <w:szCs w:val="24"/>
        </w:rPr>
      </w:pPr>
      <w:r w:rsidRPr="00C74090">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C74090" w:rsidRPr="00C74090" w:rsidRDefault="00C74090" w:rsidP="00C74090">
      <w:pPr>
        <w:widowControl/>
        <w:autoSpaceDE/>
        <w:autoSpaceDN/>
        <w:adjustRightInd/>
        <w:spacing w:after="120"/>
        <w:jc w:val="both"/>
        <w:rPr>
          <w:sz w:val="24"/>
          <w:szCs w:val="24"/>
        </w:rPr>
      </w:pPr>
      <w:r w:rsidRPr="00C74090">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C74090" w:rsidRPr="00C74090" w:rsidRDefault="00C74090" w:rsidP="00C74090">
      <w:pPr>
        <w:widowControl/>
        <w:autoSpaceDE/>
        <w:autoSpaceDN/>
        <w:adjustRightInd/>
        <w:spacing w:after="120"/>
        <w:jc w:val="both"/>
        <w:rPr>
          <w:sz w:val="24"/>
          <w:szCs w:val="24"/>
        </w:rPr>
      </w:pPr>
      <w:r w:rsidRPr="00C74090">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C74090">
        <w:rPr>
          <w:sz w:val="24"/>
          <w:szCs w:val="24"/>
        </w:rPr>
        <w:t>согласованные</w:t>
      </w:r>
      <w:proofErr w:type="gramEnd"/>
      <w:r w:rsidRPr="00C74090">
        <w:rPr>
          <w:sz w:val="24"/>
          <w:szCs w:val="24"/>
        </w:rPr>
        <w:t xml:space="preserve"> срок и время.</w:t>
      </w:r>
    </w:p>
    <w:p w:rsidR="00C74090" w:rsidRPr="00C74090" w:rsidRDefault="00C74090" w:rsidP="00C74090">
      <w:pPr>
        <w:widowControl/>
        <w:autoSpaceDE/>
        <w:autoSpaceDN/>
        <w:adjustRightInd/>
        <w:spacing w:after="120"/>
        <w:jc w:val="both"/>
        <w:rPr>
          <w:sz w:val="24"/>
          <w:szCs w:val="24"/>
        </w:rPr>
      </w:pPr>
      <w:r w:rsidRPr="00C74090">
        <w:rPr>
          <w:sz w:val="24"/>
          <w:szCs w:val="24"/>
        </w:rPr>
        <w:t xml:space="preserve">В </w:t>
      </w:r>
      <w:proofErr w:type="gramStart"/>
      <w:r w:rsidRPr="00C74090">
        <w:rPr>
          <w:sz w:val="24"/>
          <w:szCs w:val="24"/>
        </w:rPr>
        <w:t>случае</w:t>
      </w:r>
      <w:proofErr w:type="gramEnd"/>
      <w:r w:rsidRPr="00C74090">
        <w:rPr>
          <w:sz w:val="24"/>
          <w:szCs w:val="24"/>
        </w:rPr>
        <w:t xml:space="preserve">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C74090" w:rsidRPr="00C74090" w:rsidRDefault="00C74090" w:rsidP="00C74090">
      <w:pPr>
        <w:widowControl/>
        <w:autoSpaceDE/>
        <w:autoSpaceDN/>
        <w:adjustRightInd/>
        <w:jc w:val="both"/>
        <w:rPr>
          <w:sz w:val="24"/>
          <w:szCs w:val="24"/>
        </w:rPr>
      </w:pPr>
      <w:r w:rsidRPr="00C74090">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C74090" w:rsidRPr="00C74090" w:rsidRDefault="00C74090" w:rsidP="00C74090">
      <w:pPr>
        <w:widowControl/>
        <w:tabs>
          <w:tab w:val="left" w:pos="709"/>
        </w:tabs>
        <w:autoSpaceDE/>
        <w:autoSpaceDN/>
        <w:adjustRightInd/>
        <w:jc w:val="both"/>
        <w:rPr>
          <w:sz w:val="24"/>
          <w:szCs w:val="24"/>
        </w:rPr>
      </w:pPr>
      <w:r w:rsidRPr="00C74090">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C74090" w:rsidRPr="00C74090" w:rsidRDefault="00C74090" w:rsidP="00C74090">
      <w:pPr>
        <w:widowControl/>
        <w:autoSpaceDE/>
        <w:autoSpaceDN/>
        <w:adjustRightInd/>
        <w:jc w:val="both"/>
        <w:rPr>
          <w:sz w:val="24"/>
          <w:szCs w:val="24"/>
        </w:rPr>
      </w:pPr>
      <w:r w:rsidRPr="00C74090">
        <w:rPr>
          <w:sz w:val="24"/>
          <w:szCs w:val="24"/>
        </w:rPr>
        <w:lastRenderedPageBreak/>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w:t>
      </w:r>
      <w:proofErr w:type="gramStart"/>
      <w:r w:rsidRPr="00C74090">
        <w:rPr>
          <w:sz w:val="24"/>
          <w:szCs w:val="24"/>
        </w:rPr>
        <w:t>случае</w:t>
      </w:r>
      <w:proofErr w:type="gramEnd"/>
      <w:r w:rsidRPr="00C74090">
        <w:rPr>
          <w:sz w:val="24"/>
          <w:szCs w:val="24"/>
        </w:rPr>
        <w:t xml:space="preserve">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C74090" w:rsidRPr="00C74090" w:rsidRDefault="00C74090" w:rsidP="00C74090">
      <w:pPr>
        <w:widowControl/>
        <w:autoSpaceDE/>
        <w:autoSpaceDN/>
        <w:adjustRightInd/>
        <w:jc w:val="both"/>
        <w:rPr>
          <w:sz w:val="24"/>
          <w:szCs w:val="24"/>
        </w:rPr>
      </w:pPr>
      <w:r w:rsidRPr="00C74090">
        <w:rPr>
          <w:sz w:val="24"/>
          <w:szCs w:val="24"/>
        </w:rPr>
        <w:t>5.6.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Представителями муниципальных предприятий жилищного хозяйства являются лица, уполномоченные на основании доверенности выданной руководителями указанных предприятий.</w:t>
      </w:r>
    </w:p>
    <w:p w:rsidR="00C74090" w:rsidRPr="00C74090" w:rsidRDefault="00C74090" w:rsidP="00C74090">
      <w:pPr>
        <w:widowControl/>
        <w:autoSpaceDE/>
        <w:autoSpaceDN/>
        <w:adjustRightInd/>
        <w:jc w:val="both"/>
        <w:rPr>
          <w:sz w:val="24"/>
          <w:szCs w:val="24"/>
        </w:rPr>
      </w:pPr>
    </w:p>
    <w:p w:rsidR="00C74090" w:rsidRPr="00C74090" w:rsidRDefault="00C74090" w:rsidP="00C74090">
      <w:pPr>
        <w:widowControl/>
        <w:numPr>
          <w:ilvl w:val="0"/>
          <w:numId w:val="7"/>
        </w:numPr>
        <w:tabs>
          <w:tab w:val="left" w:pos="0"/>
        </w:tabs>
        <w:autoSpaceDE/>
        <w:autoSpaceDN/>
        <w:adjustRightInd/>
        <w:jc w:val="center"/>
        <w:rPr>
          <w:b/>
          <w:sz w:val="24"/>
          <w:szCs w:val="24"/>
        </w:rPr>
      </w:pPr>
      <w:r w:rsidRPr="00C74090">
        <w:rPr>
          <w:b/>
          <w:sz w:val="24"/>
          <w:szCs w:val="24"/>
        </w:rPr>
        <w:t>Форс-мажор</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C74090" w:rsidRPr="00C74090" w:rsidRDefault="00C74090" w:rsidP="00C74090">
      <w:pPr>
        <w:widowControl/>
        <w:tabs>
          <w:tab w:val="left" w:pos="0"/>
        </w:tabs>
        <w:autoSpaceDE/>
        <w:autoSpaceDN/>
        <w:adjustRightInd/>
        <w:jc w:val="both"/>
        <w:rPr>
          <w:sz w:val="24"/>
          <w:szCs w:val="24"/>
        </w:rPr>
      </w:pPr>
    </w:p>
    <w:p w:rsidR="00C74090" w:rsidRPr="00C74090" w:rsidRDefault="00C74090" w:rsidP="00C74090">
      <w:pPr>
        <w:widowControl/>
        <w:numPr>
          <w:ilvl w:val="0"/>
          <w:numId w:val="7"/>
        </w:numPr>
        <w:tabs>
          <w:tab w:val="left" w:pos="0"/>
        </w:tabs>
        <w:autoSpaceDE/>
        <w:autoSpaceDN/>
        <w:adjustRightInd/>
        <w:jc w:val="center"/>
        <w:rPr>
          <w:b/>
          <w:sz w:val="24"/>
          <w:szCs w:val="24"/>
        </w:rPr>
      </w:pPr>
      <w:r w:rsidRPr="00C74090">
        <w:rPr>
          <w:b/>
          <w:sz w:val="24"/>
          <w:szCs w:val="24"/>
        </w:rPr>
        <w:t>Приемка результата выполненных Работ</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sidRPr="00C74090">
        <w:rPr>
          <w:sz w:val="24"/>
          <w:szCs w:val="24"/>
        </w:rPr>
        <w:t>контролю за</w:t>
      </w:r>
      <w:proofErr w:type="gramEnd"/>
      <w:r w:rsidRPr="00C74090">
        <w:rPr>
          <w:sz w:val="24"/>
          <w:szCs w:val="24"/>
        </w:rPr>
        <w:t xml:space="preserve"> ремонтом объектов муниципальной собственности</w:t>
      </w:r>
    </w:p>
    <w:p w:rsidR="00C74090" w:rsidRPr="00C74090" w:rsidRDefault="00C74090" w:rsidP="00C74090">
      <w:pPr>
        <w:widowControl/>
        <w:tabs>
          <w:tab w:val="left" w:pos="0"/>
        </w:tabs>
        <w:autoSpaceDE/>
        <w:autoSpaceDN/>
        <w:adjustRightInd/>
        <w:jc w:val="both"/>
        <w:rPr>
          <w:color w:val="FF0000"/>
          <w:sz w:val="24"/>
          <w:szCs w:val="24"/>
        </w:rPr>
      </w:pPr>
      <w:r w:rsidRPr="00C74090">
        <w:rPr>
          <w:sz w:val="24"/>
          <w:szCs w:val="24"/>
        </w:rPr>
        <w:t>7.3. Подрядчик передает Заказчику до начала приемки результата Работ четыре экземпляра исполнительной документации (</w:t>
      </w:r>
      <w:r w:rsidRPr="00C74090">
        <w:rPr>
          <w:noProof/>
          <w:sz w:val="24"/>
          <w:szCs w:val="24"/>
        </w:rPr>
        <w:t>акта выполненных работ (форма КС-2), справки стоимости выполненных работ и затрат (форма КС-3)), копии сметы и контракта</w:t>
      </w:r>
      <w:r w:rsidRPr="00C74090">
        <w:rPr>
          <w:sz w:val="24"/>
          <w:szCs w:val="24"/>
        </w:rPr>
        <w:t xml:space="preserve">. </w:t>
      </w:r>
    </w:p>
    <w:p w:rsidR="00C74090" w:rsidRPr="00C74090" w:rsidRDefault="00C74090" w:rsidP="00C74090">
      <w:pPr>
        <w:widowControl/>
        <w:numPr>
          <w:ilvl w:val="0"/>
          <w:numId w:val="7"/>
        </w:numPr>
        <w:tabs>
          <w:tab w:val="left" w:pos="0"/>
        </w:tabs>
        <w:autoSpaceDE/>
        <w:autoSpaceDN/>
        <w:adjustRightInd/>
        <w:jc w:val="center"/>
        <w:rPr>
          <w:b/>
          <w:sz w:val="24"/>
          <w:szCs w:val="24"/>
        </w:rPr>
      </w:pPr>
      <w:r w:rsidRPr="00C74090">
        <w:rPr>
          <w:b/>
          <w:sz w:val="24"/>
          <w:szCs w:val="24"/>
        </w:rPr>
        <w:t>Гарантии</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8.1. Подрядчик гарантирует:</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 выполнение всех Работ в полном объеме и в сроки, определенные условиями настоящего Контракта;</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 качество выполнения Работ в соответствии со сметной документацией и действующими нормами;</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 xml:space="preserve">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w:t>
      </w:r>
      <w:proofErr w:type="gramStart"/>
      <w:r w:rsidRPr="00C74090">
        <w:rPr>
          <w:sz w:val="24"/>
          <w:szCs w:val="24"/>
        </w:rPr>
        <w:t>случае</w:t>
      </w:r>
      <w:proofErr w:type="gramEnd"/>
      <w:r w:rsidRPr="00C74090">
        <w:rPr>
          <w:sz w:val="24"/>
          <w:szCs w:val="24"/>
        </w:rPr>
        <w:t xml:space="preserve">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w:t>
      </w:r>
    </w:p>
    <w:p w:rsidR="00C74090" w:rsidRPr="00C74090" w:rsidRDefault="00C74090" w:rsidP="00C74090">
      <w:pPr>
        <w:widowControl/>
        <w:tabs>
          <w:tab w:val="left" w:pos="0"/>
        </w:tabs>
        <w:autoSpaceDE/>
        <w:autoSpaceDN/>
        <w:adjustRightInd/>
        <w:jc w:val="both"/>
        <w:rPr>
          <w:sz w:val="24"/>
          <w:szCs w:val="24"/>
        </w:rPr>
      </w:pPr>
    </w:p>
    <w:p w:rsidR="00C74090" w:rsidRPr="00C74090" w:rsidRDefault="00C74090" w:rsidP="00C74090">
      <w:pPr>
        <w:widowControl/>
        <w:autoSpaceDE/>
        <w:autoSpaceDN/>
        <w:adjustRightInd/>
        <w:snapToGrid w:val="0"/>
        <w:ind w:right="57" w:firstLine="720"/>
        <w:jc w:val="both"/>
        <w:rPr>
          <w:sz w:val="24"/>
          <w:szCs w:val="24"/>
        </w:rPr>
      </w:pPr>
    </w:p>
    <w:p w:rsidR="00C74090" w:rsidRPr="00C74090" w:rsidRDefault="00C74090" w:rsidP="00C74090">
      <w:pPr>
        <w:widowControl/>
        <w:numPr>
          <w:ilvl w:val="0"/>
          <w:numId w:val="7"/>
        </w:numPr>
        <w:tabs>
          <w:tab w:val="left" w:pos="0"/>
        </w:tabs>
        <w:autoSpaceDE/>
        <w:autoSpaceDN/>
        <w:adjustRightInd/>
        <w:jc w:val="center"/>
        <w:rPr>
          <w:b/>
          <w:sz w:val="24"/>
          <w:szCs w:val="24"/>
        </w:rPr>
      </w:pPr>
      <w:r w:rsidRPr="00C74090">
        <w:rPr>
          <w:b/>
          <w:sz w:val="24"/>
          <w:szCs w:val="24"/>
        </w:rPr>
        <w:t>Порядок рассмотрения споров</w:t>
      </w:r>
    </w:p>
    <w:p w:rsidR="00C74090" w:rsidRPr="00C74090" w:rsidRDefault="00C74090" w:rsidP="00C74090">
      <w:pPr>
        <w:widowControl/>
        <w:autoSpaceDE/>
        <w:autoSpaceDN/>
        <w:adjustRightInd/>
        <w:jc w:val="both"/>
        <w:rPr>
          <w:sz w:val="24"/>
          <w:szCs w:val="24"/>
        </w:rPr>
      </w:pPr>
      <w:r w:rsidRPr="00C74090">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C74090" w:rsidRPr="00C74090" w:rsidRDefault="00C74090" w:rsidP="00C74090">
      <w:pPr>
        <w:widowControl/>
        <w:autoSpaceDE/>
        <w:autoSpaceDN/>
        <w:adjustRightInd/>
        <w:jc w:val="both"/>
        <w:rPr>
          <w:sz w:val="24"/>
          <w:szCs w:val="24"/>
        </w:rPr>
      </w:pPr>
      <w:r w:rsidRPr="00C74090">
        <w:rPr>
          <w:sz w:val="24"/>
          <w:szCs w:val="24"/>
        </w:rPr>
        <w:t xml:space="preserve">9.2. В </w:t>
      </w:r>
      <w:proofErr w:type="gramStart"/>
      <w:r w:rsidRPr="00C74090">
        <w:rPr>
          <w:sz w:val="24"/>
          <w:szCs w:val="24"/>
        </w:rPr>
        <w:t>случае</w:t>
      </w:r>
      <w:proofErr w:type="gramEnd"/>
      <w:r w:rsidRPr="00C74090">
        <w:rPr>
          <w:sz w:val="24"/>
          <w:szCs w:val="24"/>
        </w:rPr>
        <w:t xml:space="preserve"> невозможности урегулирования споров путем переговоров Стороны передают их на рассмотрение в Арбитражный суд Ивановской области.</w:t>
      </w:r>
    </w:p>
    <w:p w:rsidR="00C74090" w:rsidRPr="00C74090" w:rsidRDefault="00C74090" w:rsidP="00C74090">
      <w:pPr>
        <w:widowControl/>
        <w:autoSpaceDE/>
        <w:autoSpaceDN/>
        <w:adjustRightInd/>
        <w:jc w:val="both"/>
        <w:rPr>
          <w:sz w:val="24"/>
          <w:szCs w:val="24"/>
        </w:rPr>
      </w:pPr>
    </w:p>
    <w:p w:rsidR="00C74090" w:rsidRPr="00C74090" w:rsidRDefault="00C74090" w:rsidP="00C74090">
      <w:pPr>
        <w:widowControl/>
        <w:autoSpaceDE/>
        <w:autoSpaceDN/>
        <w:adjustRightInd/>
        <w:ind w:left="3420"/>
        <w:rPr>
          <w:b/>
          <w:sz w:val="24"/>
          <w:szCs w:val="24"/>
        </w:rPr>
      </w:pPr>
      <w:r w:rsidRPr="00C74090">
        <w:rPr>
          <w:b/>
          <w:sz w:val="24"/>
          <w:szCs w:val="24"/>
        </w:rPr>
        <w:t>10.Ответственность сторон</w:t>
      </w:r>
    </w:p>
    <w:p w:rsidR="00C74090" w:rsidRPr="00C74090" w:rsidRDefault="00C74090" w:rsidP="00C74090">
      <w:pPr>
        <w:widowControl/>
        <w:autoSpaceDE/>
        <w:autoSpaceDN/>
        <w:adjustRightInd/>
        <w:snapToGrid w:val="0"/>
        <w:ind w:right="57"/>
        <w:jc w:val="both"/>
        <w:rPr>
          <w:sz w:val="24"/>
          <w:szCs w:val="24"/>
        </w:rPr>
      </w:pPr>
      <w:r w:rsidRPr="00C74090">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C74090" w:rsidRPr="00C74090" w:rsidRDefault="00C74090" w:rsidP="00C74090">
      <w:pPr>
        <w:widowControl/>
        <w:autoSpaceDE/>
        <w:autoSpaceDN/>
        <w:adjustRightInd/>
        <w:jc w:val="both"/>
        <w:rPr>
          <w:sz w:val="24"/>
          <w:szCs w:val="24"/>
        </w:rPr>
      </w:pPr>
      <w:r w:rsidRPr="00C74090">
        <w:rPr>
          <w:sz w:val="24"/>
          <w:szCs w:val="24"/>
        </w:rPr>
        <w:t>10.2. Ущерб, нанесенный третьему лицу в результате выполнения работ по вине Подрядчика, компенсируется Подрядчиком.</w:t>
      </w:r>
    </w:p>
    <w:p w:rsidR="00C74090" w:rsidRPr="00C74090" w:rsidRDefault="00C74090" w:rsidP="00C74090">
      <w:pPr>
        <w:widowControl/>
        <w:autoSpaceDE/>
        <w:autoSpaceDN/>
        <w:adjustRightInd/>
        <w:snapToGrid w:val="0"/>
        <w:ind w:right="57"/>
        <w:jc w:val="both"/>
        <w:rPr>
          <w:sz w:val="24"/>
          <w:szCs w:val="24"/>
        </w:rPr>
      </w:pPr>
      <w:r w:rsidRPr="00C74090">
        <w:rPr>
          <w:sz w:val="24"/>
          <w:szCs w:val="24"/>
        </w:rPr>
        <w:t xml:space="preserve">10.3. В </w:t>
      </w:r>
      <w:proofErr w:type="gramStart"/>
      <w:r w:rsidRPr="00C74090">
        <w:rPr>
          <w:sz w:val="24"/>
          <w:szCs w:val="24"/>
        </w:rPr>
        <w:t>случае</w:t>
      </w:r>
      <w:proofErr w:type="gramEnd"/>
      <w:r w:rsidRPr="00C74090">
        <w:rPr>
          <w:sz w:val="24"/>
          <w:szCs w:val="24"/>
        </w:rPr>
        <w:t xml:space="preserve">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C74090" w:rsidRPr="00C74090" w:rsidRDefault="00C74090" w:rsidP="00C74090">
      <w:pPr>
        <w:widowControl/>
        <w:autoSpaceDE/>
        <w:autoSpaceDN/>
        <w:adjustRightInd/>
        <w:ind w:firstLine="567"/>
        <w:jc w:val="both"/>
        <w:rPr>
          <w:sz w:val="24"/>
          <w:szCs w:val="24"/>
        </w:rPr>
      </w:pPr>
      <w:r w:rsidRPr="00C74090">
        <w:rPr>
          <w:sz w:val="24"/>
          <w:szCs w:val="24"/>
        </w:rPr>
        <w:t>Уплата неустоек, а также возмещение убытков не освобождает стороны от исполнения своих обязательств по контракту.</w:t>
      </w:r>
    </w:p>
    <w:p w:rsidR="00C74090" w:rsidRPr="00C74090" w:rsidRDefault="00C74090" w:rsidP="00C74090">
      <w:pPr>
        <w:widowControl/>
        <w:autoSpaceDE/>
        <w:autoSpaceDN/>
        <w:adjustRightInd/>
        <w:jc w:val="both"/>
        <w:rPr>
          <w:sz w:val="24"/>
          <w:szCs w:val="24"/>
        </w:rPr>
      </w:pPr>
      <w:r w:rsidRPr="00C74090">
        <w:rPr>
          <w:sz w:val="24"/>
          <w:szCs w:val="24"/>
        </w:rPr>
        <w:t xml:space="preserve">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w:t>
      </w:r>
      <w:proofErr w:type="gramStart"/>
      <w:r w:rsidRPr="00C74090">
        <w:rPr>
          <w:sz w:val="24"/>
          <w:szCs w:val="24"/>
        </w:rPr>
        <w:t>случае</w:t>
      </w:r>
      <w:proofErr w:type="gramEnd"/>
      <w:r w:rsidRPr="00C74090">
        <w:rPr>
          <w:sz w:val="24"/>
          <w:szCs w:val="24"/>
        </w:rPr>
        <w:t xml:space="preserve"> неявки одной из сторон акт составляется в одностороннем порядке и принимается другой стороной как бесспорное доказательство.</w:t>
      </w:r>
    </w:p>
    <w:p w:rsidR="00C74090" w:rsidRPr="00C74090" w:rsidRDefault="00C74090" w:rsidP="00C74090">
      <w:pPr>
        <w:widowControl/>
        <w:autoSpaceDE/>
        <w:autoSpaceDN/>
        <w:adjustRightInd/>
        <w:jc w:val="both"/>
        <w:rPr>
          <w:sz w:val="24"/>
          <w:szCs w:val="24"/>
        </w:rPr>
      </w:pPr>
      <w:r w:rsidRPr="00C74090">
        <w:rPr>
          <w:sz w:val="24"/>
          <w:szCs w:val="24"/>
        </w:rPr>
        <w:t>10.5. Заказчик несет ответственность в соответствии с действующим законодательством РФ при наличии вины.</w:t>
      </w:r>
    </w:p>
    <w:p w:rsidR="00C74090" w:rsidRPr="00C74090" w:rsidRDefault="00C74090" w:rsidP="00C74090">
      <w:pPr>
        <w:widowControl/>
        <w:autoSpaceDE/>
        <w:autoSpaceDN/>
        <w:adjustRightInd/>
        <w:jc w:val="both"/>
        <w:rPr>
          <w:sz w:val="24"/>
          <w:szCs w:val="24"/>
        </w:rPr>
      </w:pPr>
    </w:p>
    <w:p w:rsidR="00C74090" w:rsidRPr="00C74090" w:rsidRDefault="00C74090" w:rsidP="00C74090">
      <w:pPr>
        <w:widowControl/>
        <w:autoSpaceDE/>
        <w:autoSpaceDN/>
        <w:adjustRightInd/>
        <w:jc w:val="center"/>
        <w:rPr>
          <w:b/>
          <w:sz w:val="24"/>
          <w:szCs w:val="24"/>
        </w:rPr>
      </w:pPr>
      <w:r w:rsidRPr="00C74090">
        <w:rPr>
          <w:b/>
          <w:sz w:val="24"/>
          <w:szCs w:val="24"/>
        </w:rPr>
        <w:t>11. Расторжение Контракта</w:t>
      </w:r>
    </w:p>
    <w:p w:rsidR="00C74090" w:rsidRPr="00C74090" w:rsidRDefault="00C74090" w:rsidP="00C74090">
      <w:pPr>
        <w:widowControl/>
        <w:autoSpaceDE/>
        <w:autoSpaceDN/>
        <w:adjustRightInd/>
        <w:jc w:val="both"/>
        <w:rPr>
          <w:sz w:val="24"/>
          <w:szCs w:val="24"/>
        </w:rPr>
      </w:pPr>
    </w:p>
    <w:p w:rsidR="00E15561" w:rsidRPr="00E15561" w:rsidRDefault="00C74090" w:rsidP="00E15561">
      <w:pPr>
        <w:widowControl/>
        <w:numPr>
          <w:ilvl w:val="0"/>
          <w:numId w:val="20"/>
        </w:numPr>
        <w:tabs>
          <w:tab w:val="left" w:pos="0"/>
        </w:tabs>
        <w:autoSpaceDE/>
        <w:autoSpaceDN/>
        <w:adjustRightInd/>
        <w:ind w:left="0" w:firstLine="0"/>
        <w:jc w:val="both"/>
        <w:rPr>
          <w:sz w:val="24"/>
          <w:szCs w:val="24"/>
        </w:rPr>
      </w:pPr>
      <w:r w:rsidRPr="00C74090">
        <w:rPr>
          <w:sz w:val="24"/>
          <w:szCs w:val="24"/>
        </w:rPr>
        <w:t xml:space="preserve"> </w:t>
      </w:r>
      <w:r w:rsidR="00E15561" w:rsidRPr="00E15561">
        <w:rPr>
          <w:sz w:val="24"/>
          <w:szCs w:val="24"/>
        </w:rPr>
        <w:t xml:space="preserve">Настоящий </w:t>
      </w:r>
      <w:proofErr w:type="gramStart"/>
      <w:r w:rsidR="00E15561" w:rsidRPr="00E15561">
        <w:rPr>
          <w:sz w:val="24"/>
          <w:szCs w:val="24"/>
        </w:rPr>
        <w:t>контракт</w:t>
      </w:r>
      <w:proofErr w:type="gramEnd"/>
      <w:r w:rsidR="00E15561" w:rsidRPr="00E15561">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C74090" w:rsidRPr="00C74090" w:rsidRDefault="00E15561" w:rsidP="00E15561">
      <w:pPr>
        <w:widowControl/>
        <w:tabs>
          <w:tab w:val="left" w:pos="0"/>
        </w:tabs>
        <w:autoSpaceDE/>
        <w:autoSpaceDN/>
        <w:adjustRightInd/>
        <w:jc w:val="both"/>
        <w:rPr>
          <w:sz w:val="24"/>
          <w:szCs w:val="24"/>
        </w:rPr>
      </w:pPr>
      <w:r w:rsidRPr="00E15561">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C74090" w:rsidRPr="00C74090" w:rsidRDefault="00C74090" w:rsidP="00C74090">
      <w:pPr>
        <w:widowControl/>
        <w:numPr>
          <w:ilvl w:val="0"/>
          <w:numId w:val="20"/>
        </w:numPr>
        <w:tabs>
          <w:tab w:val="left" w:pos="0"/>
        </w:tabs>
        <w:autoSpaceDE/>
        <w:autoSpaceDN/>
        <w:adjustRightInd/>
        <w:ind w:left="0" w:firstLine="0"/>
        <w:jc w:val="both"/>
        <w:rPr>
          <w:sz w:val="24"/>
          <w:szCs w:val="24"/>
        </w:rPr>
      </w:pPr>
      <w:r w:rsidRPr="00C74090">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 xml:space="preserve">11.3. </w:t>
      </w:r>
      <w:proofErr w:type="gramStart"/>
      <w:r w:rsidRPr="00C74090">
        <w:rPr>
          <w:sz w:val="24"/>
          <w:szCs w:val="24"/>
        </w:rPr>
        <w:t xml:space="preserve">В случае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C74090" w:rsidRPr="00C74090" w:rsidRDefault="00C74090" w:rsidP="00C74090">
      <w:pPr>
        <w:widowControl/>
        <w:tabs>
          <w:tab w:val="left" w:pos="0"/>
        </w:tabs>
        <w:autoSpaceDE/>
        <w:autoSpaceDN/>
        <w:adjustRightInd/>
        <w:jc w:val="both"/>
        <w:rPr>
          <w:sz w:val="24"/>
          <w:szCs w:val="24"/>
        </w:rPr>
      </w:pPr>
      <w:r w:rsidRPr="00C74090">
        <w:rPr>
          <w:sz w:val="24"/>
          <w:szCs w:val="24"/>
        </w:rPr>
        <w:lastRenderedPageBreak/>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C74090" w:rsidRPr="00C74090" w:rsidRDefault="00C74090" w:rsidP="00C74090">
      <w:pPr>
        <w:tabs>
          <w:tab w:val="left" w:pos="0"/>
        </w:tabs>
        <w:jc w:val="both"/>
        <w:rPr>
          <w:sz w:val="24"/>
          <w:szCs w:val="24"/>
        </w:rPr>
      </w:pPr>
      <w:r w:rsidRPr="00C74090">
        <w:rPr>
          <w:sz w:val="24"/>
          <w:szCs w:val="24"/>
        </w:rPr>
        <w:t xml:space="preserve">11.4.  </w:t>
      </w:r>
      <w:proofErr w:type="gramStart"/>
      <w:r w:rsidRPr="00C74090">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w:t>
      </w:r>
      <w:proofErr w:type="gramEnd"/>
      <w:r w:rsidRPr="00C74090">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C74090" w:rsidRPr="00C74090" w:rsidRDefault="00C74090" w:rsidP="00C74090">
      <w:pPr>
        <w:widowControl/>
        <w:autoSpaceDE/>
        <w:autoSpaceDN/>
        <w:adjustRightInd/>
        <w:jc w:val="both"/>
        <w:rPr>
          <w:sz w:val="24"/>
          <w:szCs w:val="24"/>
        </w:rPr>
      </w:pPr>
    </w:p>
    <w:p w:rsidR="00C74090" w:rsidRPr="00C74090" w:rsidRDefault="00C74090" w:rsidP="00C74090">
      <w:pPr>
        <w:widowControl/>
        <w:tabs>
          <w:tab w:val="left" w:pos="0"/>
        </w:tabs>
        <w:autoSpaceDE/>
        <w:autoSpaceDN/>
        <w:adjustRightInd/>
        <w:ind w:left="360"/>
        <w:jc w:val="center"/>
        <w:rPr>
          <w:b/>
          <w:sz w:val="24"/>
          <w:szCs w:val="24"/>
        </w:rPr>
      </w:pPr>
      <w:r w:rsidRPr="00C74090">
        <w:rPr>
          <w:b/>
          <w:sz w:val="24"/>
          <w:szCs w:val="24"/>
        </w:rPr>
        <w:t>12.Прочие условия</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12.1. Контра</w:t>
      </w:r>
      <w:proofErr w:type="gramStart"/>
      <w:r w:rsidRPr="00C74090">
        <w:rPr>
          <w:sz w:val="24"/>
          <w:szCs w:val="24"/>
        </w:rPr>
        <w:t>кт  вст</w:t>
      </w:r>
      <w:proofErr w:type="gramEnd"/>
      <w:r w:rsidRPr="00C74090">
        <w:rPr>
          <w:sz w:val="24"/>
          <w:szCs w:val="24"/>
        </w:rPr>
        <w:t xml:space="preserve">упает в силу с момента его подписания сторонами и действует до полного исполнения сторонами своих обязательств  до </w:t>
      </w:r>
      <w:r w:rsidR="00E15561" w:rsidRPr="00E15561">
        <w:rPr>
          <w:sz w:val="24"/>
          <w:szCs w:val="24"/>
        </w:rPr>
        <w:t>полного и надлежащего исполнения сторонами своих обязательств по Контракту. Обязательства по Контракту могут быть исполнены сторонами досрочно.</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12.2. Во всем остальном, что не предусмотрено настоящим Контрактом, применяются нормы действующего законодательства РФ.</w:t>
      </w:r>
    </w:p>
    <w:p w:rsidR="00C74090" w:rsidRPr="00C74090" w:rsidRDefault="00C74090" w:rsidP="00C74090">
      <w:pPr>
        <w:widowControl/>
        <w:tabs>
          <w:tab w:val="left" w:pos="0"/>
        </w:tabs>
        <w:autoSpaceDE/>
        <w:autoSpaceDN/>
        <w:adjustRightInd/>
        <w:jc w:val="both"/>
        <w:rPr>
          <w:sz w:val="24"/>
          <w:szCs w:val="24"/>
        </w:rPr>
      </w:pPr>
      <w:r w:rsidRPr="00C74090">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C74090" w:rsidRPr="00C74090" w:rsidRDefault="00C74090" w:rsidP="00C74090">
      <w:pPr>
        <w:widowControl/>
        <w:tabs>
          <w:tab w:val="left" w:pos="0"/>
        </w:tabs>
        <w:autoSpaceDE/>
        <w:autoSpaceDN/>
        <w:adjustRightInd/>
        <w:jc w:val="both"/>
        <w:rPr>
          <w:sz w:val="24"/>
          <w:szCs w:val="24"/>
        </w:rPr>
      </w:pPr>
    </w:p>
    <w:p w:rsidR="00C74090" w:rsidRPr="00C74090" w:rsidRDefault="00C74090" w:rsidP="00C74090">
      <w:pPr>
        <w:widowControl/>
        <w:tabs>
          <w:tab w:val="left" w:pos="0"/>
        </w:tabs>
        <w:autoSpaceDE/>
        <w:autoSpaceDN/>
        <w:adjustRightInd/>
        <w:ind w:left="360"/>
        <w:jc w:val="center"/>
        <w:rPr>
          <w:b/>
          <w:sz w:val="24"/>
          <w:szCs w:val="24"/>
        </w:rPr>
      </w:pPr>
    </w:p>
    <w:p w:rsidR="00C74090" w:rsidRPr="00C74090" w:rsidRDefault="00C74090" w:rsidP="00C74090">
      <w:pPr>
        <w:widowControl/>
        <w:tabs>
          <w:tab w:val="left" w:pos="0"/>
        </w:tabs>
        <w:autoSpaceDE/>
        <w:autoSpaceDN/>
        <w:adjustRightInd/>
        <w:ind w:left="360"/>
        <w:jc w:val="center"/>
        <w:rPr>
          <w:b/>
          <w:sz w:val="24"/>
          <w:szCs w:val="24"/>
        </w:rPr>
      </w:pPr>
    </w:p>
    <w:p w:rsidR="00C74090" w:rsidRPr="00C74090" w:rsidRDefault="00C74090" w:rsidP="00C74090">
      <w:pPr>
        <w:widowControl/>
        <w:tabs>
          <w:tab w:val="left" w:pos="0"/>
        </w:tabs>
        <w:autoSpaceDE/>
        <w:autoSpaceDN/>
        <w:adjustRightInd/>
        <w:ind w:left="360"/>
        <w:jc w:val="center"/>
        <w:rPr>
          <w:b/>
          <w:sz w:val="24"/>
          <w:szCs w:val="24"/>
        </w:rPr>
      </w:pPr>
      <w:r w:rsidRPr="00C74090">
        <w:rPr>
          <w:b/>
          <w:sz w:val="24"/>
          <w:szCs w:val="24"/>
        </w:rPr>
        <w:t>13.Юридические адреса и реквизиты Сторон</w:t>
      </w:r>
    </w:p>
    <w:p w:rsidR="00C74090" w:rsidRPr="00C74090" w:rsidRDefault="00C74090" w:rsidP="00C74090">
      <w:pPr>
        <w:widowControl/>
        <w:autoSpaceDE/>
        <w:autoSpaceDN/>
        <w:adjustRightInd/>
        <w:rPr>
          <w:sz w:val="24"/>
          <w:szCs w:val="24"/>
        </w:rPr>
      </w:pPr>
      <w:r w:rsidRPr="00C74090">
        <w:rPr>
          <w:sz w:val="24"/>
          <w:szCs w:val="24"/>
        </w:rPr>
        <w:t>Заказчик:  Управление жилищно-коммунального хозяйства Администрации города Иванова</w:t>
      </w:r>
    </w:p>
    <w:p w:rsidR="00C74090" w:rsidRPr="00C74090" w:rsidRDefault="00C74090" w:rsidP="00C74090">
      <w:pPr>
        <w:widowControl/>
        <w:autoSpaceDE/>
        <w:autoSpaceDN/>
        <w:adjustRightInd/>
        <w:rPr>
          <w:sz w:val="24"/>
          <w:szCs w:val="24"/>
        </w:rPr>
      </w:pPr>
      <w:r w:rsidRPr="00C74090">
        <w:rPr>
          <w:sz w:val="24"/>
          <w:szCs w:val="24"/>
        </w:rPr>
        <w:t xml:space="preserve">153000, г. Иваново, </w:t>
      </w:r>
      <w:proofErr w:type="spellStart"/>
      <w:r w:rsidRPr="00C74090">
        <w:rPr>
          <w:sz w:val="24"/>
          <w:szCs w:val="24"/>
        </w:rPr>
        <w:t>пл</w:t>
      </w:r>
      <w:proofErr w:type="gramStart"/>
      <w:r w:rsidRPr="00C74090">
        <w:rPr>
          <w:sz w:val="24"/>
          <w:szCs w:val="24"/>
        </w:rPr>
        <w:t>.Р</w:t>
      </w:r>
      <w:proofErr w:type="gramEnd"/>
      <w:r w:rsidRPr="00C74090">
        <w:rPr>
          <w:sz w:val="24"/>
          <w:szCs w:val="24"/>
        </w:rPr>
        <w:t>еволюции</w:t>
      </w:r>
      <w:proofErr w:type="spellEnd"/>
      <w:r w:rsidRPr="00C74090">
        <w:rPr>
          <w:sz w:val="24"/>
          <w:szCs w:val="24"/>
        </w:rPr>
        <w:t>, д.6, тел.(4932) 59-46-18, 59-45-61</w:t>
      </w:r>
    </w:p>
    <w:p w:rsidR="00C74090" w:rsidRPr="00C74090" w:rsidRDefault="00C74090" w:rsidP="00C74090">
      <w:pPr>
        <w:widowControl/>
        <w:autoSpaceDE/>
        <w:autoSpaceDN/>
        <w:adjustRightInd/>
        <w:rPr>
          <w:sz w:val="24"/>
          <w:szCs w:val="24"/>
        </w:rPr>
      </w:pPr>
      <w:proofErr w:type="gramStart"/>
      <w:r w:rsidRPr="00C74090">
        <w:rPr>
          <w:sz w:val="24"/>
          <w:szCs w:val="24"/>
        </w:rPr>
        <w:t>р</w:t>
      </w:r>
      <w:proofErr w:type="gramEnd"/>
      <w:r w:rsidRPr="00C74090">
        <w:rPr>
          <w:sz w:val="24"/>
          <w:szCs w:val="24"/>
        </w:rPr>
        <w:t>/</w:t>
      </w:r>
      <w:proofErr w:type="spellStart"/>
      <w:r w:rsidRPr="00C74090">
        <w:rPr>
          <w:sz w:val="24"/>
          <w:szCs w:val="24"/>
        </w:rPr>
        <w:t>сч</w:t>
      </w:r>
      <w:proofErr w:type="spellEnd"/>
      <w:r w:rsidRPr="00C74090">
        <w:rPr>
          <w:sz w:val="24"/>
          <w:szCs w:val="24"/>
        </w:rPr>
        <w:t xml:space="preserve"> 402 048 108 000 000 000 54 в ГРКЦ ГУ Банка России по Ивановской обл.                             г. Иваново</w:t>
      </w:r>
    </w:p>
    <w:p w:rsidR="00C74090" w:rsidRPr="00C74090" w:rsidRDefault="00C74090" w:rsidP="00C74090">
      <w:pPr>
        <w:widowControl/>
        <w:autoSpaceDE/>
        <w:autoSpaceDN/>
        <w:adjustRightInd/>
        <w:rPr>
          <w:sz w:val="24"/>
          <w:szCs w:val="24"/>
        </w:rPr>
      </w:pPr>
      <w:r w:rsidRPr="00C74090">
        <w:rPr>
          <w:sz w:val="24"/>
          <w:szCs w:val="24"/>
        </w:rPr>
        <w:t>БИК 042406001 ИНН 3702525090 КПП 370201001</w:t>
      </w:r>
    </w:p>
    <w:p w:rsidR="00C74090" w:rsidRPr="00C74090" w:rsidRDefault="00C74090" w:rsidP="00C74090">
      <w:pPr>
        <w:widowControl/>
        <w:tabs>
          <w:tab w:val="left" w:pos="0"/>
        </w:tabs>
        <w:autoSpaceDE/>
        <w:autoSpaceDN/>
        <w:adjustRightInd/>
        <w:ind w:left="360"/>
        <w:jc w:val="center"/>
        <w:rPr>
          <w:b/>
          <w:sz w:val="24"/>
          <w:szCs w:val="24"/>
        </w:rPr>
      </w:pPr>
    </w:p>
    <w:p w:rsidR="00C74090" w:rsidRPr="00C74090" w:rsidRDefault="00C74090" w:rsidP="00C74090">
      <w:pPr>
        <w:widowControl/>
        <w:tabs>
          <w:tab w:val="left" w:pos="0"/>
        </w:tabs>
        <w:autoSpaceDE/>
        <w:autoSpaceDN/>
        <w:adjustRightInd/>
        <w:ind w:left="360"/>
        <w:jc w:val="center"/>
        <w:rPr>
          <w:b/>
          <w:sz w:val="24"/>
          <w:szCs w:val="24"/>
        </w:rPr>
      </w:pPr>
    </w:p>
    <w:p w:rsidR="00C74090" w:rsidRPr="00C74090" w:rsidRDefault="00C74090" w:rsidP="00C74090">
      <w:pPr>
        <w:widowControl/>
        <w:tabs>
          <w:tab w:val="left" w:pos="0"/>
        </w:tabs>
        <w:autoSpaceDE/>
        <w:autoSpaceDN/>
        <w:adjustRightInd/>
        <w:ind w:left="360"/>
        <w:jc w:val="center"/>
        <w:rPr>
          <w:b/>
          <w:sz w:val="24"/>
          <w:szCs w:val="24"/>
        </w:rPr>
      </w:pPr>
    </w:p>
    <w:p w:rsidR="00C74090" w:rsidRPr="00C74090" w:rsidRDefault="00C74090" w:rsidP="00C74090">
      <w:pPr>
        <w:keepNext/>
        <w:widowControl/>
        <w:numPr>
          <w:ilvl w:val="0"/>
          <w:numId w:val="9"/>
        </w:numPr>
        <w:autoSpaceDE/>
        <w:autoSpaceDN/>
        <w:adjustRightInd/>
        <w:ind w:left="0" w:firstLine="0"/>
        <w:outlineLvl w:val="0"/>
        <w:rPr>
          <w:sz w:val="24"/>
          <w:szCs w:val="24"/>
        </w:rPr>
      </w:pPr>
      <w:r w:rsidRPr="00C74090">
        <w:rPr>
          <w:sz w:val="24"/>
          <w:szCs w:val="24"/>
        </w:rPr>
        <w:t>Подрядчик: __________________________________________________________________________</w:t>
      </w:r>
    </w:p>
    <w:p w:rsidR="00C74090" w:rsidRPr="00C74090" w:rsidRDefault="00C74090" w:rsidP="00C74090">
      <w:pPr>
        <w:widowControl/>
        <w:autoSpaceDE/>
        <w:autoSpaceDN/>
        <w:adjustRightInd/>
        <w:rPr>
          <w:sz w:val="24"/>
          <w:szCs w:val="24"/>
        </w:rPr>
      </w:pPr>
      <w:r w:rsidRPr="00C74090">
        <w:rPr>
          <w:sz w:val="24"/>
          <w:szCs w:val="24"/>
        </w:rPr>
        <w:t>______________________________________________________________________________________________________________________________________________________________________________________________________________________________</w:t>
      </w:r>
    </w:p>
    <w:p w:rsidR="00C74090" w:rsidRPr="00C74090" w:rsidRDefault="00C74090" w:rsidP="00C74090">
      <w:pPr>
        <w:widowControl/>
        <w:autoSpaceDE/>
        <w:autoSpaceDN/>
        <w:adjustRightInd/>
        <w:rPr>
          <w:sz w:val="24"/>
          <w:szCs w:val="24"/>
        </w:rPr>
      </w:pPr>
    </w:p>
    <w:p w:rsidR="00C74090" w:rsidRPr="00C74090" w:rsidRDefault="00C74090" w:rsidP="00C74090">
      <w:pPr>
        <w:widowControl/>
        <w:autoSpaceDE/>
        <w:autoSpaceDN/>
        <w:adjustRightInd/>
        <w:rPr>
          <w:sz w:val="24"/>
          <w:szCs w:val="24"/>
        </w:rPr>
      </w:pPr>
    </w:p>
    <w:p w:rsidR="00C74090" w:rsidRPr="00C74090" w:rsidRDefault="00C74090" w:rsidP="00C74090">
      <w:pPr>
        <w:widowControl/>
        <w:autoSpaceDE/>
        <w:autoSpaceDN/>
        <w:adjustRightInd/>
        <w:spacing w:after="120"/>
        <w:ind w:left="283"/>
        <w:rPr>
          <w:sz w:val="24"/>
          <w:szCs w:val="24"/>
        </w:rPr>
      </w:pPr>
      <w:r w:rsidRPr="00C74090">
        <w:rPr>
          <w:sz w:val="24"/>
          <w:szCs w:val="24"/>
        </w:rPr>
        <w:t xml:space="preserve">       Заказчик___________ Е.В. </w:t>
      </w:r>
      <w:proofErr w:type="spellStart"/>
      <w:r w:rsidRPr="00C74090">
        <w:rPr>
          <w:sz w:val="24"/>
          <w:szCs w:val="24"/>
        </w:rPr>
        <w:t>Бадигин</w:t>
      </w:r>
      <w:proofErr w:type="spellEnd"/>
      <w:r w:rsidRPr="00C74090">
        <w:rPr>
          <w:sz w:val="24"/>
          <w:szCs w:val="24"/>
        </w:rPr>
        <w:t xml:space="preserve">                               Подрядчик__________</w:t>
      </w:r>
    </w:p>
    <w:p w:rsidR="00C74090" w:rsidRPr="00C74090" w:rsidRDefault="00C74090" w:rsidP="00C74090">
      <w:pPr>
        <w:widowControl/>
        <w:autoSpaceDE/>
        <w:autoSpaceDN/>
        <w:adjustRightInd/>
        <w:spacing w:after="120"/>
        <w:ind w:left="283"/>
        <w:rPr>
          <w:sz w:val="24"/>
          <w:szCs w:val="24"/>
        </w:rPr>
      </w:pPr>
      <w:r w:rsidRPr="00C74090">
        <w:rPr>
          <w:sz w:val="24"/>
          <w:szCs w:val="24"/>
        </w:rPr>
        <w:t xml:space="preserve">          </w:t>
      </w:r>
      <w:proofErr w:type="spellStart"/>
      <w:r w:rsidRPr="00C74090">
        <w:rPr>
          <w:sz w:val="24"/>
          <w:szCs w:val="24"/>
        </w:rPr>
        <w:t>М.п</w:t>
      </w:r>
      <w:proofErr w:type="spellEnd"/>
      <w:r w:rsidRPr="00C74090">
        <w:rPr>
          <w:sz w:val="24"/>
          <w:szCs w:val="24"/>
        </w:rPr>
        <w:t xml:space="preserve">.                                                                                   </w:t>
      </w:r>
      <w:proofErr w:type="spellStart"/>
      <w:r w:rsidRPr="00C74090">
        <w:rPr>
          <w:sz w:val="24"/>
          <w:szCs w:val="24"/>
        </w:rPr>
        <w:t>М.п</w:t>
      </w:r>
      <w:proofErr w:type="spellEnd"/>
      <w:r w:rsidRPr="00C74090">
        <w:rPr>
          <w:sz w:val="24"/>
          <w:szCs w:val="24"/>
        </w:rPr>
        <w:t>.</w:t>
      </w:r>
    </w:p>
    <w:p w:rsidR="00C74090" w:rsidRPr="00E15561" w:rsidRDefault="00C74090" w:rsidP="00F21D91">
      <w:pPr>
        <w:widowControl/>
        <w:autoSpaceDE/>
        <w:autoSpaceDN/>
        <w:adjustRightInd/>
        <w:ind w:firstLine="708"/>
        <w:jc w:val="both"/>
        <w:rPr>
          <w:sz w:val="24"/>
          <w:szCs w:val="24"/>
        </w:rPr>
      </w:pPr>
    </w:p>
    <w:p w:rsidR="00C74090" w:rsidRPr="00E15561" w:rsidRDefault="00C74090" w:rsidP="00F21D91">
      <w:pPr>
        <w:widowControl/>
        <w:autoSpaceDE/>
        <w:autoSpaceDN/>
        <w:adjustRightInd/>
        <w:ind w:firstLine="708"/>
        <w:jc w:val="both"/>
        <w:rPr>
          <w:sz w:val="24"/>
          <w:szCs w:val="24"/>
        </w:rPr>
      </w:pPr>
    </w:p>
    <w:p w:rsidR="00C74090" w:rsidRPr="00E15561" w:rsidRDefault="00C74090" w:rsidP="00F21D91">
      <w:pPr>
        <w:widowControl/>
        <w:autoSpaceDE/>
        <w:autoSpaceDN/>
        <w:adjustRightInd/>
        <w:ind w:firstLine="708"/>
        <w:jc w:val="both"/>
        <w:rPr>
          <w:sz w:val="24"/>
          <w:szCs w:val="24"/>
        </w:rPr>
      </w:pPr>
    </w:p>
    <w:p w:rsidR="005151C8" w:rsidRDefault="005151C8" w:rsidP="00F21D91">
      <w:pPr>
        <w:widowControl/>
        <w:autoSpaceDE/>
        <w:autoSpaceDN/>
        <w:adjustRightInd/>
        <w:ind w:firstLine="708"/>
        <w:jc w:val="both"/>
        <w:rPr>
          <w:sz w:val="24"/>
          <w:szCs w:val="24"/>
        </w:rPr>
        <w:sectPr w:rsidR="005151C8" w:rsidSect="00DF067E">
          <w:footnotePr>
            <w:numFmt w:val="chicago"/>
            <w:numRestart w:val="eachPage"/>
          </w:footnotePr>
          <w:pgSz w:w="11906" w:h="16838"/>
          <w:pgMar w:top="1134" w:right="849" w:bottom="1134" w:left="993" w:header="708" w:footer="708" w:gutter="0"/>
          <w:cols w:space="708"/>
          <w:docGrid w:linePitch="360"/>
        </w:sectPr>
      </w:pPr>
    </w:p>
    <w:p w:rsidR="00E15561" w:rsidRPr="00E15561" w:rsidRDefault="00E15561" w:rsidP="00E15561">
      <w:pPr>
        <w:jc w:val="right"/>
        <w:rPr>
          <w:sz w:val="24"/>
          <w:szCs w:val="24"/>
        </w:rPr>
      </w:pPr>
      <w:r w:rsidRPr="00D2407D">
        <w:rPr>
          <w:sz w:val="24"/>
          <w:szCs w:val="24"/>
        </w:rPr>
        <w:lastRenderedPageBreak/>
        <w:t xml:space="preserve">Приложение № </w:t>
      </w:r>
      <w:r>
        <w:rPr>
          <w:sz w:val="24"/>
          <w:szCs w:val="24"/>
        </w:rPr>
        <w:t>1</w:t>
      </w:r>
    </w:p>
    <w:p w:rsidR="00E15561" w:rsidRPr="00D2407D" w:rsidRDefault="00E15561" w:rsidP="00E15561">
      <w:pPr>
        <w:jc w:val="right"/>
        <w:rPr>
          <w:sz w:val="24"/>
          <w:szCs w:val="24"/>
        </w:rPr>
      </w:pPr>
      <w:r w:rsidRPr="00D2407D">
        <w:rPr>
          <w:sz w:val="24"/>
          <w:szCs w:val="24"/>
        </w:rPr>
        <w:t>к муниципальному контракту</w:t>
      </w:r>
    </w:p>
    <w:p w:rsidR="00E15561" w:rsidRPr="00D2407D" w:rsidRDefault="00E15561" w:rsidP="00E15561">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E15561" w:rsidRDefault="00E15561" w:rsidP="00E15561">
      <w:pPr>
        <w:jc w:val="center"/>
        <w:rPr>
          <w:b/>
          <w:bCs/>
          <w:sz w:val="24"/>
          <w:szCs w:val="24"/>
        </w:rPr>
      </w:pPr>
    </w:p>
    <w:p w:rsidR="00E15561" w:rsidRPr="00D2407D" w:rsidRDefault="00E15561" w:rsidP="00E15561">
      <w:pPr>
        <w:jc w:val="center"/>
        <w:rPr>
          <w:sz w:val="24"/>
          <w:szCs w:val="24"/>
        </w:rPr>
      </w:pPr>
      <w:r w:rsidRPr="00E15561">
        <w:rPr>
          <w:b/>
          <w:bCs/>
          <w:sz w:val="24"/>
          <w:szCs w:val="24"/>
        </w:rPr>
        <w:t>Обустройство детских площадок</w:t>
      </w:r>
    </w:p>
    <w:tbl>
      <w:tblPr>
        <w:tblW w:w="10023" w:type="dxa"/>
        <w:tblInd w:w="93" w:type="dxa"/>
        <w:tblLook w:val="04A0" w:firstRow="1" w:lastRow="0" w:firstColumn="1" w:lastColumn="0" w:noHBand="0" w:noVBand="1"/>
      </w:tblPr>
      <w:tblGrid>
        <w:gridCol w:w="560"/>
        <w:gridCol w:w="1864"/>
        <w:gridCol w:w="1674"/>
        <w:gridCol w:w="1552"/>
        <w:gridCol w:w="1578"/>
        <w:gridCol w:w="1232"/>
        <w:gridCol w:w="1563"/>
      </w:tblGrid>
      <w:tr w:rsidR="00E15561" w:rsidRPr="00E15561" w:rsidTr="00E15561">
        <w:trPr>
          <w:trHeight w:val="214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15561" w:rsidRPr="00E15561" w:rsidRDefault="00E15561" w:rsidP="00E15561">
            <w:pPr>
              <w:widowControl/>
              <w:autoSpaceDE/>
              <w:autoSpaceDN/>
              <w:adjustRightInd/>
              <w:jc w:val="center"/>
              <w:rPr>
                <w:b/>
                <w:bCs/>
                <w:sz w:val="24"/>
                <w:szCs w:val="24"/>
              </w:rPr>
            </w:pPr>
            <w:r w:rsidRPr="00E15561">
              <w:rPr>
                <w:b/>
                <w:bCs/>
                <w:sz w:val="24"/>
                <w:szCs w:val="24"/>
              </w:rPr>
              <w:t xml:space="preserve">№ </w:t>
            </w:r>
            <w:proofErr w:type="gramStart"/>
            <w:r w:rsidRPr="00E15561">
              <w:rPr>
                <w:b/>
                <w:bCs/>
                <w:sz w:val="24"/>
                <w:szCs w:val="24"/>
              </w:rPr>
              <w:t>п</w:t>
            </w:r>
            <w:proofErr w:type="gramEnd"/>
            <w:r w:rsidRPr="00E15561">
              <w:rPr>
                <w:b/>
                <w:bCs/>
                <w:sz w:val="24"/>
                <w:szCs w:val="24"/>
              </w:rPr>
              <w:t>/п</w:t>
            </w:r>
          </w:p>
          <w:p w:rsidR="00E15561" w:rsidRPr="00E15561" w:rsidRDefault="00E15561" w:rsidP="00E15561">
            <w:pPr>
              <w:widowControl/>
              <w:autoSpaceDE/>
              <w:autoSpaceDN/>
              <w:adjustRightInd/>
              <w:jc w:val="center"/>
              <w:rPr>
                <w:sz w:val="24"/>
                <w:szCs w:val="24"/>
              </w:rPr>
            </w:pP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rPr>
                <w:b/>
                <w:bCs/>
                <w:sz w:val="24"/>
                <w:szCs w:val="24"/>
              </w:rPr>
            </w:pPr>
            <w:r w:rsidRPr="00E15561">
              <w:rPr>
                <w:b/>
                <w:bCs/>
                <w:sz w:val="24"/>
                <w:szCs w:val="24"/>
              </w:rPr>
              <w:t>Наименование объекта и место его нахождения</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rPr>
                <w:b/>
                <w:bCs/>
                <w:sz w:val="24"/>
                <w:szCs w:val="24"/>
              </w:rPr>
            </w:pPr>
            <w:r w:rsidRPr="00E15561">
              <w:rPr>
                <w:b/>
                <w:bCs/>
                <w:sz w:val="24"/>
                <w:szCs w:val="24"/>
              </w:rPr>
              <w:t>Вид работ (услуг) по выполнению наказа</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rPr>
                <w:b/>
                <w:bCs/>
                <w:sz w:val="24"/>
                <w:szCs w:val="24"/>
              </w:rPr>
            </w:pPr>
            <w:r w:rsidRPr="00E15561">
              <w:rPr>
                <w:b/>
                <w:bCs/>
                <w:sz w:val="24"/>
                <w:szCs w:val="24"/>
              </w:rPr>
              <w:t>Цена участника размещения заказа, руб.</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rPr>
                <w:b/>
                <w:bCs/>
                <w:sz w:val="24"/>
                <w:szCs w:val="24"/>
              </w:rPr>
            </w:pPr>
            <w:r w:rsidRPr="00E15561">
              <w:rPr>
                <w:b/>
                <w:bCs/>
                <w:sz w:val="24"/>
                <w:szCs w:val="24"/>
              </w:rPr>
              <w:t>Срок выполнения работ</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rPr>
                <w:b/>
                <w:bCs/>
                <w:sz w:val="24"/>
                <w:szCs w:val="24"/>
              </w:rPr>
            </w:pPr>
            <w:r w:rsidRPr="00E15561">
              <w:rPr>
                <w:b/>
                <w:bCs/>
                <w:sz w:val="24"/>
                <w:szCs w:val="24"/>
              </w:rPr>
              <w:t>Срок гарантии качества</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rPr>
                <w:b/>
                <w:bCs/>
                <w:sz w:val="24"/>
                <w:szCs w:val="24"/>
              </w:rPr>
            </w:pPr>
            <w:r w:rsidRPr="00E15561">
              <w:rPr>
                <w:b/>
                <w:bCs/>
                <w:sz w:val="24"/>
                <w:szCs w:val="24"/>
              </w:rPr>
              <w:t>Размер обеспечения исполнения контракта, %</w:t>
            </w:r>
          </w:p>
        </w:tc>
      </w:tr>
      <w:tr w:rsidR="00E15561" w:rsidRPr="00E15561" w:rsidTr="00E15561">
        <w:trPr>
          <w:trHeight w:val="67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1</w:t>
            </w:r>
          </w:p>
        </w:tc>
        <w:tc>
          <w:tcPr>
            <w:tcW w:w="1864" w:type="dxa"/>
            <w:tcBorders>
              <w:top w:val="nil"/>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xml:space="preserve">ул. </w:t>
            </w:r>
            <w:proofErr w:type="spellStart"/>
            <w:r w:rsidRPr="00E15561">
              <w:rPr>
                <w:color w:val="000000"/>
                <w:sz w:val="22"/>
                <w:szCs w:val="22"/>
              </w:rPr>
              <w:t>Каравайковой</w:t>
            </w:r>
            <w:proofErr w:type="spellEnd"/>
            <w:r w:rsidRPr="00E15561">
              <w:rPr>
                <w:color w:val="000000"/>
                <w:sz w:val="22"/>
                <w:szCs w:val="22"/>
              </w:rPr>
              <w:t>, д.50</w:t>
            </w:r>
          </w:p>
        </w:tc>
        <w:tc>
          <w:tcPr>
            <w:tcW w:w="1674" w:type="dxa"/>
            <w:tcBorders>
              <w:top w:val="nil"/>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xml:space="preserve">Ремонт действующей детской площадки </w:t>
            </w:r>
          </w:p>
        </w:tc>
        <w:tc>
          <w:tcPr>
            <w:tcW w:w="1552" w:type="dxa"/>
            <w:tcBorders>
              <w:top w:val="nil"/>
              <w:left w:val="nil"/>
              <w:bottom w:val="single" w:sz="4" w:space="0" w:color="auto"/>
              <w:right w:val="nil"/>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pPr>
            <w:r w:rsidRPr="00E15561">
              <w:t>В течение 10 дней с момента заключения контракта</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sz w:val="24"/>
                <w:szCs w:val="24"/>
              </w:rPr>
            </w:pPr>
            <w:r w:rsidRPr="00E15561">
              <w:rPr>
                <w:sz w:val="24"/>
                <w:szCs w:val="24"/>
              </w:rPr>
              <w:t>3 года</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sz w:val="24"/>
                <w:szCs w:val="24"/>
              </w:rPr>
            </w:pPr>
            <w:r w:rsidRPr="00E15561">
              <w:rPr>
                <w:sz w:val="24"/>
                <w:szCs w:val="24"/>
              </w:rPr>
              <w:t>30</w:t>
            </w:r>
          </w:p>
        </w:tc>
      </w:tr>
      <w:tr w:rsidR="00E15561" w:rsidRPr="00E15561" w:rsidTr="00E15561">
        <w:trPr>
          <w:trHeight w:val="58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2</w:t>
            </w:r>
          </w:p>
        </w:tc>
        <w:tc>
          <w:tcPr>
            <w:tcW w:w="1864" w:type="dxa"/>
            <w:tcBorders>
              <w:top w:val="nil"/>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ул. Полка Нормандия Неман, д.73</w:t>
            </w:r>
          </w:p>
        </w:tc>
        <w:tc>
          <w:tcPr>
            <w:tcW w:w="1674" w:type="dxa"/>
            <w:tcBorders>
              <w:top w:val="nil"/>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xml:space="preserve">Устройство детской площадки </w:t>
            </w:r>
          </w:p>
        </w:tc>
        <w:tc>
          <w:tcPr>
            <w:tcW w:w="1552" w:type="dxa"/>
            <w:tcBorders>
              <w:top w:val="nil"/>
              <w:left w:val="nil"/>
              <w:bottom w:val="single" w:sz="4" w:space="0" w:color="auto"/>
              <w:right w:val="nil"/>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w:t>
            </w: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rPr>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rPr>
                <w:sz w:val="24"/>
                <w:szCs w:val="24"/>
              </w:rPr>
            </w:pPr>
          </w:p>
        </w:tc>
      </w:tr>
      <w:tr w:rsidR="00E15561" w:rsidRPr="00E15561" w:rsidTr="00E15561">
        <w:trPr>
          <w:trHeight w:val="69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3</w:t>
            </w:r>
          </w:p>
        </w:tc>
        <w:tc>
          <w:tcPr>
            <w:tcW w:w="1864" w:type="dxa"/>
            <w:tcBorders>
              <w:top w:val="nil"/>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xml:space="preserve">ул. Якова </w:t>
            </w:r>
            <w:proofErr w:type="spellStart"/>
            <w:r w:rsidRPr="00E15561">
              <w:rPr>
                <w:color w:val="000000"/>
                <w:sz w:val="22"/>
                <w:szCs w:val="22"/>
              </w:rPr>
              <w:t>Гарелина</w:t>
            </w:r>
            <w:proofErr w:type="spellEnd"/>
            <w:r w:rsidRPr="00E15561">
              <w:rPr>
                <w:color w:val="000000"/>
                <w:sz w:val="22"/>
                <w:szCs w:val="22"/>
              </w:rPr>
              <w:t>, д.15</w:t>
            </w:r>
          </w:p>
        </w:tc>
        <w:tc>
          <w:tcPr>
            <w:tcW w:w="1674" w:type="dxa"/>
            <w:tcBorders>
              <w:top w:val="nil"/>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xml:space="preserve">Устройство детской площадки </w:t>
            </w:r>
          </w:p>
        </w:tc>
        <w:tc>
          <w:tcPr>
            <w:tcW w:w="1552" w:type="dxa"/>
            <w:tcBorders>
              <w:top w:val="nil"/>
              <w:left w:val="nil"/>
              <w:bottom w:val="single" w:sz="4" w:space="0" w:color="auto"/>
              <w:right w:val="nil"/>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w:t>
            </w: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rPr>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rPr>
                <w:sz w:val="24"/>
                <w:szCs w:val="24"/>
              </w:rPr>
            </w:pPr>
          </w:p>
        </w:tc>
      </w:tr>
      <w:tr w:rsidR="00E15561" w:rsidRPr="00E15561" w:rsidTr="00E15561">
        <w:trPr>
          <w:trHeight w:val="7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4</w:t>
            </w:r>
          </w:p>
        </w:tc>
        <w:tc>
          <w:tcPr>
            <w:tcW w:w="1864" w:type="dxa"/>
            <w:tcBorders>
              <w:top w:val="nil"/>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xml:space="preserve"> ул. Революционная, д.16А</w:t>
            </w:r>
          </w:p>
        </w:tc>
        <w:tc>
          <w:tcPr>
            <w:tcW w:w="1674" w:type="dxa"/>
            <w:tcBorders>
              <w:top w:val="nil"/>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xml:space="preserve">Устройство детской площадки </w:t>
            </w:r>
          </w:p>
        </w:tc>
        <w:tc>
          <w:tcPr>
            <w:tcW w:w="1552" w:type="dxa"/>
            <w:tcBorders>
              <w:top w:val="nil"/>
              <w:left w:val="nil"/>
              <w:bottom w:val="single" w:sz="4" w:space="0" w:color="auto"/>
              <w:right w:val="nil"/>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w:t>
            </w: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rPr>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rPr>
                <w:sz w:val="24"/>
                <w:szCs w:val="24"/>
              </w:rPr>
            </w:pPr>
          </w:p>
        </w:tc>
      </w:tr>
      <w:tr w:rsidR="00E15561" w:rsidRPr="00E15561" w:rsidTr="00E15561">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5</w:t>
            </w:r>
          </w:p>
        </w:tc>
        <w:tc>
          <w:tcPr>
            <w:tcW w:w="1864" w:type="dxa"/>
            <w:tcBorders>
              <w:top w:val="nil"/>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xml:space="preserve">ул. 3-я </w:t>
            </w:r>
            <w:proofErr w:type="spellStart"/>
            <w:r w:rsidRPr="00E15561">
              <w:rPr>
                <w:color w:val="000000"/>
                <w:sz w:val="22"/>
                <w:szCs w:val="22"/>
              </w:rPr>
              <w:t>Парковская</w:t>
            </w:r>
            <w:proofErr w:type="spellEnd"/>
            <w:r w:rsidRPr="00E15561">
              <w:rPr>
                <w:color w:val="000000"/>
                <w:sz w:val="22"/>
                <w:szCs w:val="22"/>
              </w:rPr>
              <w:t>, д. 23</w:t>
            </w:r>
          </w:p>
        </w:tc>
        <w:tc>
          <w:tcPr>
            <w:tcW w:w="1674" w:type="dxa"/>
            <w:tcBorders>
              <w:top w:val="nil"/>
              <w:left w:val="nil"/>
              <w:bottom w:val="single" w:sz="4" w:space="0" w:color="auto"/>
              <w:right w:val="single" w:sz="4" w:space="0" w:color="auto"/>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xml:space="preserve">Устройство детской площадки </w:t>
            </w:r>
          </w:p>
        </w:tc>
        <w:tc>
          <w:tcPr>
            <w:tcW w:w="1552" w:type="dxa"/>
            <w:tcBorders>
              <w:top w:val="nil"/>
              <w:left w:val="nil"/>
              <w:bottom w:val="single" w:sz="4" w:space="0" w:color="auto"/>
              <w:right w:val="nil"/>
            </w:tcBorders>
            <w:shd w:val="clear" w:color="auto" w:fill="auto"/>
            <w:vAlign w:val="center"/>
            <w:hideMark/>
          </w:tcPr>
          <w:p w:rsidR="00E15561" w:rsidRPr="00E15561" w:rsidRDefault="00E15561" w:rsidP="00E15561">
            <w:pPr>
              <w:widowControl/>
              <w:autoSpaceDE/>
              <w:autoSpaceDN/>
              <w:adjustRightInd/>
              <w:jc w:val="center"/>
              <w:outlineLvl w:val="0"/>
              <w:rPr>
                <w:color w:val="000000"/>
                <w:sz w:val="22"/>
                <w:szCs w:val="22"/>
              </w:rPr>
            </w:pPr>
            <w:r w:rsidRPr="00E15561">
              <w:rPr>
                <w:color w:val="000000"/>
                <w:sz w:val="22"/>
                <w:szCs w:val="22"/>
              </w:rPr>
              <w:t> </w:t>
            </w: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rPr>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E15561" w:rsidRPr="00E15561" w:rsidRDefault="00E15561" w:rsidP="00E15561">
            <w:pPr>
              <w:widowControl/>
              <w:autoSpaceDE/>
              <w:autoSpaceDN/>
              <w:adjustRightInd/>
              <w:rPr>
                <w:sz w:val="24"/>
                <w:szCs w:val="24"/>
              </w:rPr>
            </w:pPr>
          </w:p>
        </w:tc>
      </w:tr>
    </w:tbl>
    <w:p w:rsidR="00C74090" w:rsidRDefault="00C74090" w:rsidP="00F21D91">
      <w:pPr>
        <w:widowControl/>
        <w:autoSpaceDE/>
        <w:autoSpaceDN/>
        <w:adjustRightInd/>
        <w:ind w:firstLine="708"/>
        <w:jc w:val="both"/>
        <w:rPr>
          <w:sz w:val="24"/>
          <w:szCs w:val="24"/>
          <w:lang w:val="en-US"/>
        </w:rPr>
      </w:pPr>
    </w:p>
    <w:p w:rsidR="00773F1A" w:rsidRPr="00D2407D" w:rsidRDefault="006617F8" w:rsidP="006617F8">
      <w:pPr>
        <w:jc w:val="right"/>
        <w:rPr>
          <w:sz w:val="24"/>
          <w:szCs w:val="24"/>
        </w:rPr>
      </w:pPr>
      <w:r w:rsidRPr="00D2407D">
        <w:rPr>
          <w:sz w:val="24"/>
          <w:szCs w:val="24"/>
        </w:rPr>
        <w:t xml:space="preserve"> </w:t>
      </w:r>
      <w:r w:rsidR="00773F1A" w:rsidRPr="00D2407D">
        <w:rPr>
          <w:sz w:val="24"/>
          <w:szCs w:val="24"/>
        </w:rPr>
        <w:t xml:space="preserve">Приложение № </w:t>
      </w:r>
      <w:r w:rsidR="00E15561">
        <w:rPr>
          <w:sz w:val="24"/>
          <w:szCs w:val="24"/>
        </w:rPr>
        <w:t>2</w:t>
      </w:r>
      <w:r w:rsidR="00773F1A" w:rsidRPr="00D2407D">
        <w:rPr>
          <w:rStyle w:val="aff9"/>
          <w:color w:val="000000"/>
          <w:sz w:val="24"/>
          <w:szCs w:val="24"/>
        </w:rPr>
        <w:footnoteReference w:customMarkFollows="1" w:id="3"/>
        <w:t>*</w:t>
      </w:r>
    </w:p>
    <w:p w:rsidR="00773F1A" w:rsidRPr="00D2407D" w:rsidRDefault="00773F1A" w:rsidP="00773F1A">
      <w:pPr>
        <w:jc w:val="right"/>
        <w:rPr>
          <w:sz w:val="24"/>
          <w:szCs w:val="24"/>
        </w:rPr>
      </w:pPr>
      <w:r w:rsidRPr="00D2407D">
        <w:rPr>
          <w:sz w:val="24"/>
          <w:szCs w:val="24"/>
        </w:rPr>
        <w:t>к муниципальному контракту</w:t>
      </w:r>
    </w:p>
    <w:p w:rsidR="00773F1A" w:rsidRPr="00D2407D" w:rsidRDefault="00773F1A" w:rsidP="00773F1A">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773F1A" w:rsidRPr="00D2407D" w:rsidRDefault="00773F1A" w:rsidP="00773F1A">
      <w:pPr>
        <w:shd w:val="clear" w:color="auto" w:fill="FFFFFF"/>
        <w:ind w:left="5664" w:firstLine="708"/>
        <w:jc w:val="center"/>
        <w:rPr>
          <w:sz w:val="24"/>
          <w:szCs w:val="24"/>
          <w:highlight w:val="yellow"/>
        </w:rPr>
      </w:pPr>
    </w:p>
    <w:p w:rsidR="00773F1A" w:rsidRPr="00D2407D" w:rsidRDefault="00384612" w:rsidP="00773F1A">
      <w:pPr>
        <w:shd w:val="clear" w:color="auto" w:fill="FFFFFF"/>
        <w:jc w:val="center"/>
        <w:rPr>
          <w:sz w:val="24"/>
          <w:szCs w:val="24"/>
        </w:rPr>
      </w:pPr>
      <w:r>
        <w:rPr>
          <w:sz w:val="24"/>
          <w:szCs w:val="24"/>
        </w:rPr>
        <w:t>Локальны</w:t>
      </w:r>
      <w:r w:rsidR="00E15561">
        <w:rPr>
          <w:sz w:val="24"/>
          <w:szCs w:val="24"/>
        </w:rPr>
        <w:t>е</w:t>
      </w:r>
      <w:r>
        <w:rPr>
          <w:sz w:val="24"/>
          <w:szCs w:val="24"/>
        </w:rPr>
        <w:t xml:space="preserve"> сметы</w:t>
      </w: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70DC9" w:rsidRPr="00E15561" w:rsidRDefault="00070DC9" w:rsidP="00070DC9">
      <w:pPr>
        <w:jc w:val="right"/>
        <w:rPr>
          <w:sz w:val="24"/>
          <w:szCs w:val="24"/>
          <w:lang w:val="en-US"/>
        </w:rPr>
      </w:pPr>
      <w:r w:rsidRPr="00D2407D">
        <w:rPr>
          <w:sz w:val="24"/>
          <w:szCs w:val="24"/>
        </w:rPr>
        <w:t xml:space="preserve">Приложение № </w:t>
      </w:r>
      <w:r w:rsidR="00E15561">
        <w:rPr>
          <w:sz w:val="24"/>
          <w:szCs w:val="24"/>
          <w:lang w:val="en-US"/>
        </w:rPr>
        <w:t>3</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п\п</w:t>
            </w:r>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121A8E" w:rsidRDefault="00121A8E" w:rsidP="00A126E8">
      <w:pPr>
        <w:shd w:val="clear" w:color="auto" w:fill="FFFFFF"/>
        <w:ind w:left="5664" w:firstLine="708"/>
        <w:jc w:val="center"/>
        <w:rPr>
          <w:sz w:val="24"/>
          <w:szCs w:val="24"/>
          <w:highlight w:val="yellow"/>
        </w:rPr>
        <w:sectPr w:rsidR="00121A8E" w:rsidSect="00DF067E">
          <w:footnotePr>
            <w:numFmt w:val="chicago"/>
            <w:numRestart w:val="eachPage"/>
          </w:footnotePr>
          <w:pgSz w:w="11906" w:h="16838"/>
          <w:pgMar w:top="1134" w:right="849" w:bottom="1134" w:left="993" w:header="708" w:footer="708" w:gutter="0"/>
          <w:cols w:space="708"/>
          <w:docGrid w:linePitch="360"/>
        </w:sect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852CF9" w:rsidRDefault="00407CC5" w:rsidP="00774F7E">
      <w:pPr>
        <w:jc w:val="center"/>
        <w:rPr>
          <w:b/>
          <w:sz w:val="16"/>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w:t>
      </w:r>
      <w:r w:rsidR="0091254D">
        <w:rPr>
          <w:sz w:val="24"/>
          <w:szCs w:val="24"/>
        </w:rPr>
        <w:t xml:space="preserve">ты выполняются в соответствии </w:t>
      </w:r>
      <w:r w:rsidR="005151C8">
        <w:rPr>
          <w:sz w:val="24"/>
          <w:szCs w:val="24"/>
        </w:rPr>
        <w:t xml:space="preserve">с локальными </w:t>
      </w:r>
      <w:r w:rsidR="00197C16" w:rsidRPr="00197C16">
        <w:rPr>
          <w:sz w:val="24"/>
          <w:szCs w:val="24"/>
        </w:rPr>
        <w:t>смет</w:t>
      </w:r>
      <w:r w:rsidR="005151C8">
        <w:rPr>
          <w:sz w:val="24"/>
          <w:szCs w:val="24"/>
        </w:rPr>
        <w:t>а</w:t>
      </w:r>
      <w:r w:rsidR="00197C16" w:rsidRPr="00197C16">
        <w:rPr>
          <w:sz w:val="24"/>
          <w:szCs w:val="24"/>
        </w:rPr>
        <w:t>м</w:t>
      </w:r>
      <w:r w:rsidR="005151C8">
        <w:rPr>
          <w:sz w:val="24"/>
          <w:szCs w:val="24"/>
        </w:rPr>
        <w:t>и</w:t>
      </w:r>
      <w:r w:rsidR="00197C16" w:rsidRPr="00197C16">
        <w:rPr>
          <w:sz w:val="24"/>
          <w:szCs w:val="24"/>
        </w:rPr>
        <w:t>, ведомост</w:t>
      </w:r>
      <w:r w:rsidR="005151C8">
        <w:rPr>
          <w:sz w:val="24"/>
          <w:szCs w:val="24"/>
        </w:rPr>
        <w:t>ями</w:t>
      </w:r>
      <w:r w:rsidR="00197C16" w:rsidRPr="00197C16">
        <w:rPr>
          <w:sz w:val="24"/>
          <w:szCs w:val="24"/>
        </w:rPr>
        <w:t xml:space="preserve"> объемов работ</w:t>
      </w:r>
      <w:r w:rsidRPr="0009659E">
        <w:rPr>
          <w:sz w:val="24"/>
          <w:szCs w:val="24"/>
        </w:rPr>
        <w:t>, с котор</w:t>
      </w:r>
      <w:r w:rsidR="00197C16">
        <w:rPr>
          <w:sz w:val="24"/>
          <w:szCs w:val="24"/>
        </w:rPr>
        <w:t>ыми</w:t>
      </w:r>
      <w:r w:rsidRPr="0009659E">
        <w:rPr>
          <w:sz w:val="24"/>
          <w:szCs w:val="24"/>
        </w:rPr>
        <w:t xml:space="preserve"> можно ознакомиться на сайте</w:t>
      </w:r>
      <w:r w:rsidRPr="0009659E">
        <w:t xml:space="preserve"> </w:t>
      </w:r>
      <w:hyperlink r:id="rId14"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5151C8" w:rsidRDefault="005151C8" w:rsidP="004D58E7">
      <w:pPr>
        <w:ind w:firstLine="709"/>
        <w:jc w:val="both"/>
        <w:rPr>
          <w:sz w:val="24"/>
          <w:szCs w:val="24"/>
        </w:rPr>
      </w:pPr>
      <w:r w:rsidRPr="00852CF9">
        <w:rPr>
          <w:szCs w:val="24"/>
        </w:rPr>
        <w:t xml:space="preserve">При указании в </w:t>
      </w:r>
      <w:r>
        <w:rPr>
          <w:szCs w:val="24"/>
        </w:rPr>
        <w:t>локальных сметах, документации об открытом аукционе в электронной форме</w:t>
      </w:r>
      <w:r w:rsidRPr="00852CF9">
        <w:rPr>
          <w:szCs w:val="24"/>
        </w:rPr>
        <w:t xml:space="preserve"> на товарный знак, необходимо считать такое указание сопровожденным словами «или эквивалент».</w:t>
      </w:r>
    </w:p>
    <w:p w:rsidR="004564E5" w:rsidRPr="00852CF9" w:rsidRDefault="004564E5" w:rsidP="008F4056">
      <w:pPr>
        <w:widowControl/>
        <w:autoSpaceDE/>
        <w:autoSpaceDN/>
        <w:adjustRightInd/>
        <w:spacing w:line="20" w:lineRule="atLeast"/>
        <w:jc w:val="both"/>
        <w:rPr>
          <w:sz w:val="16"/>
          <w:szCs w:val="24"/>
        </w:rPr>
      </w:pPr>
    </w:p>
    <w:p w:rsidR="004A6366" w:rsidRPr="004A6366" w:rsidRDefault="00AC0BF5" w:rsidP="004A6366">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4A6366">
        <w:rPr>
          <w:b/>
          <w:sz w:val="24"/>
          <w:szCs w:val="24"/>
        </w:rPr>
        <w:t>.</w:t>
      </w:r>
      <w:r w:rsidR="00774F7E" w:rsidRPr="004564E5">
        <w:rPr>
          <w:i/>
          <w:sz w:val="24"/>
          <w:szCs w:val="24"/>
        </w:rPr>
        <w:t xml:space="preserve">   </w:t>
      </w:r>
    </w:p>
    <w:tbl>
      <w:tblPr>
        <w:tblStyle w:val="a6"/>
        <w:tblW w:w="15118" w:type="dxa"/>
        <w:tblInd w:w="-289" w:type="dxa"/>
        <w:shd w:val="clear" w:color="auto" w:fill="FFFFFF" w:themeFill="background1"/>
        <w:tblLayout w:type="fixed"/>
        <w:tblLook w:val="04A0" w:firstRow="1" w:lastRow="0" w:firstColumn="1" w:lastColumn="0" w:noHBand="0" w:noVBand="1"/>
      </w:tblPr>
      <w:tblGrid>
        <w:gridCol w:w="1606"/>
        <w:gridCol w:w="13512"/>
      </w:tblGrid>
      <w:tr w:rsidR="005151C8" w:rsidRPr="001C6663" w:rsidTr="00216D8A">
        <w:trPr>
          <w:trHeight w:val="5670"/>
        </w:trPr>
        <w:tc>
          <w:tcPr>
            <w:tcW w:w="1606" w:type="dxa"/>
            <w:shd w:val="clear" w:color="auto" w:fill="FFFFFF" w:themeFill="background1"/>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Фундамент</w:t>
            </w:r>
          </w:p>
          <w:p w:rsidR="005151C8" w:rsidRPr="001C6663" w:rsidRDefault="005151C8" w:rsidP="00216D8A">
            <w:pPr>
              <w:jc w:val="both"/>
              <w:rPr>
                <w:rStyle w:val="affc"/>
                <w:rFonts w:ascii="Arial" w:hAnsi="Arial" w:cs="Arial"/>
                <w:sz w:val="16"/>
                <w:szCs w:val="16"/>
                <w14:stylisticSets>
                  <w14:styleSet w14:id="1"/>
                </w14:stylisticSets>
              </w:rPr>
            </w:pPr>
          </w:p>
        </w:tc>
        <w:tc>
          <w:tcPr>
            <w:tcW w:w="13512" w:type="dxa"/>
            <w:shd w:val="clear" w:color="auto" w:fill="FFFFFF" w:themeFill="background1"/>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Размеры: одна сторона куба не должна превышать четырехсот миллиметров, а вторая быть не меньше восьмисот миллиметров и высотой не более четырехсот пятидесяти миллиметров.</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Материалы: Металл, железобетон.</w:t>
            </w:r>
          </w:p>
          <w:p w:rsidR="005151C8" w:rsidRPr="001C6663" w:rsidRDefault="005151C8" w:rsidP="00216D8A">
            <w:pPr>
              <w:ind w:right="283"/>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Комплектация: железобетонный фундамент выполняется в виде куба с восемью анкерами с резьбой для крепления на фундаменте каркасы качалок на пружине с двумя пружинами. Бетон тяжелый ГОСТ 26633-91 или ГОСТ 10178-85 или ГОСТ 7473-2010. Марка по </w:t>
            </w:r>
            <w:proofErr w:type="spellStart"/>
            <w:r w:rsidRPr="001C6663">
              <w:rPr>
                <w:rStyle w:val="affc"/>
                <w:rFonts w:ascii="Arial" w:hAnsi="Arial" w:cs="Arial"/>
                <w:sz w:val="16"/>
                <w:szCs w:val="16"/>
                <w14:stylisticSets>
                  <w14:styleSet w14:id="1"/>
                </w14:stylisticSets>
              </w:rPr>
              <w:t>расплыву</w:t>
            </w:r>
            <w:proofErr w:type="spellEnd"/>
            <w:r w:rsidRPr="001C6663">
              <w:rPr>
                <w:rStyle w:val="affc"/>
                <w:rFonts w:ascii="Arial" w:hAnsi="Arial" w:cs="Arial"/>
                <w:sz w:val="16"/>
                <w:szCs w:val="16"/>
                <w14:stylisticSets>
                  <w14:styleSet w14:id="1"/>
                </w14:stylisticSets>
              </w:rPr>
              <w:t xml:space="preserve"> конуса – от Р</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xml:space="preserve"> до Р4; </w:t>
            </w:r>
            <w:proofErr w:type="spellStart"/>
            <w:r w:rsidRPr="001C6663">
              <w:rPr>
                <w:rStyle w:val="affc"/>
                <w:rFonts w:ascii="Arial" w:hAnsi="Arial" w:cs="Arial"/>
                <w:sz w:val="16"/>
                <w:szCs w:val="16"/>
                <w14:stylisticSets>
                  <w14:styleSet w14:id="1"/>
                </w14:stylisticSets>
              </w:rPr>
              <w:t>расплыв</w:t>
            </w:r>
            <w:proofErr w:type="spellEnd"/>
            <w:r w:rsidRPr="001C6663">
              <w:rPr>
                <w:rStyle w:val="affc"/>
                <w:rFonts w:ascii="Arial" w:hAnsi="Arial" w:cs="Arial"/>
                <w:sz w:val="16"/>
                <w:szCs w:val="16"/>
                <w14:stylisticSets>
                  <w14:styleSet w14:id="1"/>
                </w14:stylisticSets>
              </w:rPr>
              <w:t xml:space="preserve"> конуса – от 35 до </w:t>
            </w:r>
            <w:smartTag w:uri="urn:schemas-microsoft-com:office:smarttags" w:element="metricconverter">
              <w:smartTagPr>
                <w:attr w:name="ProductID" w:val="55 см"/>
              </w:smartTagPr>
              <w:r w:rsidRPr="001C6663">
                <w:rPr>
                  <w:rStyle w:val="affc"/>
                  <w:rFonts w:ascii="Arial" w:hAnsi="Arial" w:cs="Arial"/>
                  <w:sz w:val="16"/>
                  <w:szCs w:val="16"/>
                  <w14:stylisticSets>
                    <w14:styleSet w14:id="1"/>
                  </w14:stylisticSets>
                </w:rPr>
                <w:t>55 см</w:t>
              </w:r>
            </w:smartTag>
            <w:r w:rsidRPr="001C6663">
              <w:rPr>
                <w:rStyle w:val="affc"/>
                <w:rFonts w:ascii="Arial" w:hAnsi="Arial" w:cs="Arial"/>
                <w:sz w:val="16"/>
                <w:szCs w:val="16"/>
                <w14:stylisticSets>
                  <w14:styleSet w14:id="1"/>
                </w14:stylisticSets>
              </w:rPr>
              <w:t xml:space="preserve">; марка по осадке конуса – от П2 до П4; осадка конуса – от 5 до </w:t>
            </w:r>
            <w:smartTag w:uri="urn:schemas-microsoft-com:office:smarttags" w:element="metricconverter">
              <w:smartTagPr>
                <w:attr w:name="ProductID" w:val="20 см"/>
              </w:smartTagPr>
              <w:r w:rsidRPr="001C6663">
                <w:rPr>
                  <w:rStyle w:val="affc"/>
                  <w:rFonts w:ascii="Arial" w:hAnsi="Arial" w:cs="Arial"/>
                  <w:sz w:val="16"/>
                  <w:szCs w:val="16"/>
                  <w14:stylisticSets>
                    <w14:styleSet w14:id="1"/>
                  </w14:stylisticSets>
                </w:rPr>
                <w:t>20 см</w:t>
              </w:r>
            </w:smartTag>
            <w:r w:rsidRPr="001C6663">
              <w:rPr>
                <w:rStyle w:val="affc"/>
                <w:rFonts w:ascii="Arial" w:hAnsi="Arial" w:cs="Arial"/>
                <w:sz w:val="16"/>
                <w:szCs w:val="16"/>
                <w14:stylisticSets>
                  <w14:styleSet w14:id="1"/>
                </w14:stylisticSets>
              </w:rPr>
              <w:t>; марки по жесткости – от Ж2 до Ж4; жесткость – от 11 до 50 с; марка по уплотнению – от КУ2 до КУ4; коэффициент уплотнения – от 1,04 до 1,45. Требования к бетону: бетон тяжелый; класс бетона по прочности на сжатие: В15 (М200)  или В20 (М250) или В22,5 (М300); марка бетона по морозостойкости - не ниже F100; средняя прочность бетона,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xml:space="preserve">: от 196,5 до 294,7; марка бетона по водонепроницаемости: выше W2; Требования к крупному заполнителю: крупный заполнитель – щебень из гравия; марка не ниже 800; </w:t>
            </w:r>
            <w:proofErr w:type="gramStart"/>
            <w:r w:rsidRPr="001C6663">
              <w:rPr>
                <w:rStyle w:val="affc"/>
                <w:rFonts w:ascii="Arial" w:hAnsi="Arial" w:cs="Arial"/>
                <w:sz w:val="16"/>
                <w:szCs w:val="16"/>
                <w14:stylisticSets>
                  <w14:styleSet w14:id="1"/>
                </w14:stylisticSets>
              </w:rPr>
              <w:t>содержание зерен пластинчатой (лещадной) и игловатой форм в крупном заполнителе не должно превышать 35% по массе; морозостойкость - не ниже F100; содержание пылевидных и глинистых частиц в щебне из гравия не должно превышать 1 % по массе; средняя плотность, кг/м3: от 2000 до 3000.</w:t>
            </w:r>
            <w:proofErr w:type="gramEnd"/>
            <w:r w:rsidRPr="001C6663">
              <w:rPr>
                <w:rStyle w:val="affc"/>
                <w:rFonts w:ascii="Arial" w:hAnsi="Arial" w:cs="Arial"/>
                <w:sz w:val="16"/>
                <w:szCs w:val="16"/>
                <w14:stylisticSets>
                  <w14:styleSet w14:id="1"/>
                </w14:stylisticSets>
              </w:rPr>
              <w:t xml:space="preserve"> Требования к мелкому заполнителю: мелкий заполнитель – песок природный; средняя плотность, </w:t>
            </w:r>
            <w:proofErr w:type="gramStart"/>
            <w:r w:rsidRPr="001C6663">
              <w:rPr>
                <w:rStyle w:val="affc"/>
                <w:rFonts w:ascii="Arial" w:hAnsi="Arial" w:cs="Arial"/>
                <w:sz w:val="16"/>
                <w:szCs w:val="16"/>
                <w14:stylisticSets>
                  <w14:styleSet w14:id="1"/>
                </w14:stylisticSets>
              </w:rPr>
              <w:t>кг</w:t>
            </w:r>
            <w:proofErr w:type="gramEnd"/>
            <w:r w:rsidRPr="001C6663">
              <w:rPr>
                <w:rStyle w:val="affc"/>
                <w:rFonts w:ascii="Arial" w:hAnsi="Arial" w:cs="Arial"/>
                <w:sz w:val="16"/>
                <w:szCs w:val="16"/>
                <w14:stylisticSets>
                  <w14:styleSet w14:id="1"/>
                </w14:stylisticSets>
              </w:rPr>
              <w:t xml:space="preserve">/м3: от 2000 до 2800. Допустимое содержание пород и минералов, отнесенных к вредным примесям в заполнителях: - аморфные разновидности диоксида кремния, растворимого в щелочах (халцедон, опал, кремень и др.) - не более 50 </w:t>
            </w:r>
            <w:proofErr w:type="spellStart"/>
            <w:r w:rsidRPr="001C6663">
              <w:rPr>
                <w:rStyle w:val="affc"/>
                <w:rFonts w:ascii="Arial" w:hAnsi="Arial" w:cs="Arial"/>
                <w:sz w:val="16"/>
                <w:szCs w:val="16"/>
                <w14:stylisticSets>
                  <w14:styleSet w14:id="1"/>
                </w14:stylisticSets>
              </w:rPr>
              <w:t>ммоль</w:t>
            </w:r>
            <w:proofErr w:type="spellEnd"/>
            <w:r w:rsidRPr="001C6663">
              <w:rPr>
                <w:rStyle w:val="affc"/>
                <w:rFonts w:ascii="Arial" w:hAnsi="Arial" w:cs="Arial"/>
                <w:sz w:val="16"/>
                <w:szCs w:val="16"/>
                <w14:stylisticSets>
                  <w14:styleSet w14:id="1"/>
                </w14:stylisticSets>
              </w:rPr>
              <w:t xml:space="preserve">/л; - сера, сульфиды, кроме пирита (марказит, пирротин и др.) и сульфаты (гипс, ангидрит и др.) в пересчете на - не более 1,5% по массе для крупного заполнителя и 1,0% по массе - для мелкого заполнителя; пирит в пересчете </w:t>
            </w:r>
            <w:proofErr w:type="gramStart"/>
            <w:r w:rsidRPr="001C6663">
              <w:rPr>
                <w:rStyle w:val="affc"/>
                <w:rFonts w:ascii="Arial" w:hAnsi="Arial" w:cs="Arial"/>
                <w:sz w:val="16"/>
                <w:szCs w:val="16"/>
                <w14:stylisticSets>
                  <w14:styleSet w14:id="1"/>
                </w14:stylisticSets>
              </w:rPr>
              <w:t>на</w:t>
            </w:r>
            <w:proofErr w:type="gramEnd"/>
            <w:r w:rsidRPr="001C6663">
              <w:rPr>
                <w:rStyle w:val="affc"/>
                <w:rFonts w:ascii="Arial" w:hAnsi="Arial" w:cs="Arial"/>
                <w:sz w:val="16"/>
                <w:szCs w:val="16"/>
                <w14:stylisticSets>
                  <w14:styleSet w14:id="1"/>
                </w14:stylisticSets>
              </w:rPr>
              <w:t xml:space="preserve"> - не более 4% по массе; - </w:t>
            </w:r>
            <w:proofErr w:type="gramStart"/>
            <w:r w:rsidRPr="001C6663">
              <w:rPr>
                <w:rStyle w:val="affc"/>
                <w:rFonts w:ascii="Arial" w:hAnsi="Arial" w:cs="Arial"/>
                <w:sz w:val="16"/>
                <w:szCs w:val="16"/>
                <w14:stylisticSets>
                  <w14:styleSet w14:id="1"/>
                </w14:stylisticSets>
              </w:rPr>
              <w:t xml:space="preserve">слоистые силикаты (слюды, гидрослюды, хлориты и др., являющиеся породообразующими минералами) - не более 15% по объему для крупного заполнителя и 2% по массе - для мелкого заполнителя; - магнетит, </w:t>
            </w:r>
            <w:proofErr w:type="spellStart"/>
            <w:r w:rsidRPr="001C6663">
              <w:rPr>
                <w:rStyle w:val="affc"/>
                <w:rFonts w:ascii="Arial" w:hAnsi="Arial" w:cs="Arial"/>
                <w:sz w:val="16"/>
                <w:szCs w:val="16"/>
                <w14:stylisticSets>
                  <w14:styleSet w14:id="1"/>
                </w14:stylisticSets>
              </w:rPr>
              <w:t>гидрооксиды</w:t>
            </w:r>
            <w:proofErr w:type="spellEnd"/>
            <w:r w:rsidRPr="001C6663">
              <w:rPr>
                <w:rStyle w:val="affc"/>
                <w:rFonts w:ascii="Arial" w:hAnsi="Arial" w:cs="Arial"/>
                <w:sz w:val="16"/>
                <w:szCs w:val="16"/>
                <w14:stylisticSets>
                  <w14:styleSet w14:id="1"/>
                </w14:stylisticSets>
              </w:rPr>
              <w:t xml:space="preserve"> железа (гетит и др.), апатит, нефелин, фосфорит, являющиеся  породообразующими минералами, - каждый в отдельности не более 10%, а в сумме - не более 15% по объему;</w:t>
            </w:r>
            <w:proofErr w:type="gramEnd"/>
            <w:r w:rsidRPr="001C6663">
              <w:rPr>
                <w:rStyle w:val="affc"/>
                <w:rFonts w:ascii="Arial" w:hAnsi="Arial" w:cs="Arial"/>
                <w:sz w:val="16"/>
                <w:szCs w:val="16"/>
                <w14:stylisticSets>
                  <w14:styleSet w14:id="1"/>
                </w14:stylisticSets>
              </w:rPr>
              <w:t xml:space="preserve"> - галоиды (</w:t>
            </w:r>
            <w:proofErr w:type="spellStart"/>
            <w:r w:rsidRPr="001C6663">
              <w:rPr>
                <w:rStyle w:val="affc"/>
                <w:rFonts w:ascii="Arial" w:hAnsi="Arial" w:cs="Arial"/>
                <w:sz w:val="16"/>
                <w:szCs w:val="16"/>
                <w14:stylisticSets>
                  <w14:styleSet w14:id="1"/>
                </w14:stylisticSets>
              </w:rPr>
              <w:t>галит</w:t>
            </w:r>
            <w:proofErr w:type="spellEnd"/>
            <w:r w:rsidRPr="001C6663">
              <w:rPr>
                <w:rStyle w:val="affc"/>
                <w:rFonts w:ascii="Arial" w:hAnsi="Arial" w:cs="Arial"/>
                <w:sz w:val="16"/>
                <w:szCs w:val="16"/>
                <w14:stylisticSets>
                  <w14:styleSet w14:id="1"/>
                </w14:stylisticSets>
              </w:rPr>
              <w:t xml:space="preserve">, сильвин и др.), включающие водорастворимые хлориды, в пересчете на ион хлора - не более 0,1% по массе для крупного заполнителя и 0,15% по массе - для мелкого заполнителя; - свободное волокно асбеста - не более 0,25% по массе; - уголь - не более 1% по массе. Минимальный расход портландцемента от 150 до 170 кг/м3. Требования к портландцементу (ПЦ): ПЦ-Д20 или ПЦ-Д5 с активными минеральными добавками не более 20%; гарантированная марка 400 или 500; максимальное содержание добавок осадочного происхождения, кроме </w:t>
            </w:r>
            <w:proofErr w:type="spellStart"/>
            <w:r w:rsidRPr="001C6663">
              <w:rPr>
                <w:rStyle w:val="affc"/>
                <w:rFonts w:ascii="Arial" w:hAnsi="Arial" w:cs="Arial"/>
                <w:sz w:val="16"/>
                <w:szCs w:val="16"/>
                <w14:stylisticSets>
                  <w14:styleSet w14:id="1"/>
                </w14:stylisticSets>
              </w:rPr>
              <w:t>глиежа</w:t>
            </w:r>
            <w:proofErr w:type="spellEnd"/>
            <w:r w:rsidRPr="001C6663">
              <w:rPr>
                <w:rStyle w:val="affc"/>
                <w:rFonts w:ascii="Arial" w:hAnsi="Arial" w:cs="Arial"/>
                <w:sz w:val="16"/>
                <w:szCs w:val="16"/>
                <w14:stylisticSets>
                  <w14:styleSet w14:id="1"/>
                </w14:stylisticSets>
              </w:rPr>
              <w:t xml:space="preserve"> в ПЦ, до: 5 или 10; предел прочности при изгибе в возрасте 28 суток, МПа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не менее 5,9 (60) или 5,4 (55); предел прочности при сжатии в возрасте 28 суток, МПа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не менее 39,2 (400) или 49,0 (500);</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массовая доля ангидрида серной кислоты в цементе</w:t>
            </w:r>
            <w:proofErr w:type="gramStart"/>
            <w:r w:rsidRPr="001C6663">
              <w:rPr>
                <w:rStyle w:val="affc"/>
                <w:rFonts w:ascii="Arial" w:hAnsi="Arial" w:cs="Arial"/>
                <w:sz w:val="16"/>
                <w:szCs w:val="16"/>
                <w14:stylisticSets>
                  <w14:styleSet w14:id="1"/>
                </w14:stylisticSets>
              </w:rPr>
              <w:t xml:space="preserve">, %: </w:t>
            </w:r>
            <w:proofErr w:type="gramEnd"/>
            <w:r w:rsidRPr="001C6663">
              <w:rPr>
                <w:rStyle w:val="affc"/>
                <w:rFonts w:ascii="Arial" w:hAnsi="Arial" w:cs="Arial"/>
                <w:sz w:val="16"/>
                <w:szCs w:val="16"/>
                <w14:stylisticSets>
                  <w14:styleSet w14:id="1"/>
                </w14:stylisticSets>
              </w:rPr>
              <w:t>не менее 1,0 и не более 3,5.</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 изделию должен прилагаться сертификат соответствия ГОСТу, Санитарно-Эпидемиологическое Заключение на соответствие СанПиН.</w:t>
            </w:r>
          </w:p>
        </w:tc>
      </w:tr>
      <w:tr w:rsidR="005151C8" w:rsidRPr="001C6663" w:rsidTr="00216D8A">
        <w:tblPrEx>
          <w:shd w:val="clear" w:color="auto" w:fill="auto"/>
        </w:tblPrEx>
        <w:tc>
          <w:tcPr>
            <w:tcW w:w="1606"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Качалка-балансир большая</w:t>
            </w:r>
          </w:p>
          <w:p w:rsidR="005151C8" w:rsidRPr="001C6663" w:rsidRDefault="005151C8" w:rsidP="00216D8A">
            <w:pPr>
              <w:jc w:val="both"/>
              <w:rPr>
                <w:rStyle w:val="affc"/>
                <w:rFonts w:ascii="Arial" w:hAnsi="Arial" w:cs="Arial"/>
                <w:sz w:val="16"/>
                <w:szCs w:val="16"/>
                <w14:stylisticSets>
                  <w14:styleSet w14:id="1"/>
                </w14:stylisticSets>
              </w:rPr>
            </w:pPr>
          </w:p>
        </w:tc>
        <w:tc>
          <w:tcPr>
            <w:tcW w:w="13512"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Размеры: не меньше трех тысяч ста двадцати миллиметров в длину, в ширину не более четырехсот сорока мм. Высота меньше или равна восьмистам миллиметрам, высота сидение не менее четырехсот шестидесяти миллиметрам.</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Материалы: армированное резиновое полотно, изготовленный из хвойных пород ель или сосна или лиственница деревянный брус, шлифованная влагостойкая фанера первого или второго сорта изготовленная из шлифованного  шпона повышенной водостойкости лиственных пород дерева липа или осина или береза, склеенного фенолформальдегидным клеем класса эмиссии Е</w:t>
            </w:r>
            <w:proofErr w:type="gramStart"/>
            <w:r w:rsidRPr="001C6663">
              <w:rPr>
                <w:rStyle w:val="affc"/>
                <w:rFonts w:ascii="Arial" w:hAnsi="Arial" w:cs="Arial"/>
                <w:sz w:val="16"/>
                <w:szCs w:val="16"/>
                <w14:stylisticSets>
                  <w14:styleSet w14:id="1"/>
                </w14:stylisticSets>
              </w:rPr>
              <w:t>1</w:t>
            </w:r>
            <w:proofErr w:type="gramEnd"/>
            <w:r w:rsidRPr="001C6663">
              <w:rPr>
                <w:rStyle w:val="affc"/>
                <w:rFonts w:ascii="Arial" w:hAnsi="Arial" w:cs="Arial"/>
                <w:sz w:val="16"/>
                <w:szCs w:val="16"/>
                <w14:stylisticSets>
                  <w14:styleSet w14:id="1"/>
                </w14:stylisticSets>
              </w:rPr>
              <w:t xml:space="preserve"> с предварительной заделкой (замазкой или вставками) естественных дефектов древесины без гнили и нездоровых изменений окраски, металлические элементы должны быть </w:t>
            </w:r>
            <w:proofErr w:type="gramStart"/>
            <w:r w:rsidRPr="001C6663">
              <w:rPr>
                <w:rStyle w:val="affc"/>
                <w:rFonts w:ascii="Arial" w:hAnsi="Arial" w:cs="Arial"/>
                <w:sz w:val="16"/>
                <w:szCs w:val="16"/>
                <w14:stylisticSets>
                  <w14:styleSet w14:id="1"/>
                </w14:stylisticSets>
              </w:rPr>
              <w:t>покрыты</w:t>
            </w:r>
            <w:proofErr w:type="gramEnd"/>
            <w:r w:rsidRPr="001C6663">
              <w:rPr>
                <w:rStyle w:val="affc"/>
                <w:rFonts w:ascii="Arial" w:hAnsi="Arial" w:cs="Arial"/>
                <w:sz w:val="16"/>
                <w:szCs w:val="16"/>
                <w14:stylisticSets>
                  <w14:styleSet w14:id="1"/>
                </w14:stylisticSets>
              </w:rPr>
              <w:t xml:space="preserve"> порошковыми красками или подвергнуты обработкам: горячая гальванизация или </w:t>
            </w:r>
            <w:proofErr w:type="spellStart"/>
            <w:r w:rsidRPr="001C6663">
              <w:rPr>
                <w:rStyle w:val="affc"/>
                <w:rFonts w:ascii="Arial" w:hAnsi="Arial" w:cs="Arial"/>
                <w:sz w:val="16"/>
                <w:szCs w:val="16"/>
                <w14:stylisticSets>
                  <w14:styleSet w14:id="1"/>
                </w14:stylisticSets>
              </w:rPr>
              <w:t>электроцинкование</w:t>
            </w:r>
            <w:proofErr w:type="spellEnd"/>
            <w:r w:rsidRPr="001C6663">
              <w:rPr>
                <w:rStyle w:val="affc"/>
                <w:rFonts w:ascii="Arial" w:hAnsi="Arial" w:cs="Arial"/>
                <w:sz w:val="16"/>
                <w:szCs w:val="16"/>
                <w14:stylisticSets>
                  <w14:styleSet w14:id="1"/>
                </w14:stylisticSets>
              </w:rPr>
              <w:t>. Весь крепеж – оцинкован, уголки – закруглены, должны быть установлены пластиковые заглушки на места резьбовых соединений, а так же должны использоваться полиуретановые лакокрасочные покрытия, двухкомпонентная и порошковая краска.</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lastRenderedPageBreak/>
              <w:t xml:space="preserve">Комплектация: Качалка-балансир предназначена </w:t>
            </w:r>
            <w:proofErr w:type="gramStart"/>
            <w:r w:rsidRPr="001C6663">
              <w:rPr>
                <w:rStyle w:val="affc"/>
                <w:rFonts w:ascii="Arial" w:hAnsi="Arial" w:cs="Arial"/>
                <w:sz w:val="16"/>
                <w:szCs w:val="16"/>
                <w14:stylisticSets>
                  <w14:styleSet w14:id="1"/>
                </w14:stylisticSets>
              </w:rPr>
              <w:t>для детей дошкольного возраста от трех лет качалка-балансир на металлическом дугообразном основании с двумя сиденьями со спинкой</w:t>
            </w:r>
            <w:proofErr w:type="gramEnd"/>
            <w:r w:rsidRPr="001C6663">
              <w:rPr>
                <w:rStyle w:val="affc"/>
                <w:rFonts w:ascii="Arial" w:hAnsi="Arial" w:cs="Arial"/>
                <w:sz w:val="16"/>
                <w:szCs w:val="16"/>
                <w14:stylisticSets>
                  <w14:styleSet w14:id="1"/>
                </w14:stylisticSets>
              </w:rPr>
              <w:t xml:space="preserve">, двумя поручнями для рук и двумя резиновыми амортизаторами под основанием сиденья.  </w:t>
            </w:r>
            <w:proofErr w:type="gramStart"/>
            <w:r w:rsidRPr="001C6663">
              <w:rPr>
                <w:rStyle w:val="affc"/>
                <w:rFonts w:ascii="Arial" w:hAnsi="Arial" w:cs="Arial"/>
                <w:sz w:val="16"/>
                <w:szCs w:val="16"/>
                <w14:stylisticSets>
                  <w14:styleSet w14:id="1"/>
                </w14:stylisticSets>
              </w:rPr>
              <w:t>Конструкция состоит из каркаса трубы сечением не менее сорока двух мм, окрашенного порошковыми красками, основание которого бетонируется в землю, и тщательно отшлифованной и окрашенной профессиональными двухкомпонентными красками в заводских условиях доски, из деревянного бруса из сосны или пихты или лиственницы толщиной не менее пятидесяти мм и влагостойкой фанеры из лиственных пород деревьев береза или ольха или тополь толщиной не менее</w:t>
            </w:r>
            <w:proofErr w:type="gramEnd"/>
            <w:r w:rsidRPr="001C6663">
              <w:rPr>
                <w:rStyle w:val="affc"/>
                <w:rFonts w:ascii="Arial" w:hAnsi="Arial" w:cs="Arial"/>
                <w:sz w:val="16"/>
                <w:szCs w:val="16"/>
                <w14:stylisticSets>
                  <w14:styleSet w14:id="1"/>
                </w14:stylisticSets>
              </w:rPr>
              <w:t xml:space="preserve"> пятнадцати мм, склеенных между собой. </w:t>
            </w:r>
            <w:proofErr w:type="gramStart"/>
            <w:r w:rsidRPr="001C6663">
              <w:rPr>
                <w:rStyle w:val="affc"/>
                <w:rFonts w:ascii="Arial" w:hAnsi="Arial" w:cs="Arial"/>
                <w:sz w:val="16"/>
                <w:szCs w:val="16"/>
                <w14:stylisticSets>
                  <w14:styleSet w14:id="1"/>
                </w14:stylisticSets>
              </w:rPr>
              <w:t xml:space="preserve">Сиденья должны быть выполнены из металлического окрашенного порошковыми красками каркаса с поручнями, сечением трубы не менее двадцати одного мм, для осуществления нормального «хвата», спинки должны быть изготовлены из шлифованной влагостойкой окрашенной фанеры со </w:t>
            </w:r>
            <w:proofErr w:type="spellStart"/>
            <w:r w:rsidRPr="001C6663">
              <w:rPr>
                <w:rStyle w:val="affc"/>
                <w:rFonts w:ascii="Arial" w:hAnsi="Arial" w:cs="Arial"/>
                <w:sz w:val="16"/>
                <w:szCs w:val="16"/>
                <w14:stylisticSets>
                  <w14:styleSet w14:id="1"/>
                </w14:stylisticSets>
              </w:rPr>
              <w:t>слойностью</w:t>
            </w:r>
            <w:proofErr w:type="spellEnd"/>
            <w:r w:rsidRPr="001C6663">
              <w:rPr>
                <w:rStyle w:val="affc"/>
                <w:rFonts w:ascii="Arial" w:hAnsi="Arial" w:cs="Arial"/>
                <w:sz w:val="16"/>
                <w:szCs w:val="16"/>
                <w14:stylisticSets>
                  <w14:styleSet w14:id="1"/>
                </w14:stylisticSets>
              </w:rPr>
              <w:t xml:space="preserve"> не меньше одиннадцати и толщиной не более двадцати четырех мм  и резиновых армированных отбойников толщиной не менее десяти мм.</w:t>
            </w:r>
            <w:proofErr w:type="gramEnd"/>
            <w:r w:rsidRPr="001C6663">
              <w:rPr>
                <w:rStyle w:val="affc"/>
                <w:rFonts w:ascii="Arial" w:hAnsi="Arial" w:cs="Arial"/>
                <w:sz w:val="16"/>
                <w:szCs w:val="16"/>
                <w14:stylisticSets>
                  <w14:styleSet w14:id="1"/>
                </w14:stylisticSets>
              </w:rPr>
              <w:t xml:space="preserve"> Для предотвращения </w:t>
            </w:r>
            <w:proofErr w:type="spellStart"/>
            <w:r w:rsidRPr="001C6663">
              <w:rPr>
                <w:rStyle w:val="affc"/>
                <w:rFonts w:ascii="Arial" w:hAnsi="Arial" w:cs="Arial"/>
                <w:sz w:val="16"/>
                <w:szCs w:val="16"/>
                <w14:stylisticSets>
                  <w14:styleSet w14:id="1"/>
                </w14:stylisticSets>
              </w:rPr>
              <w:t>застревания</w:t>
            </w:r>
            <w:proofErr w:type="spellEnd"/>
            <w:r w:rsidRPr="001C6663">
              <w:rPr>
                <w:rStyle w:val="affc"/>
                <w:rFonts w:ascii="Arial" w:hAnsi="Arial" w:cs="Arial"/>
                <w:sz w:val="16"/>
                <w:szCs w:val="16"/>
                <w14:stylisticSets>
                  <w14:styleSet w14:id="1"/>
                </w14:stylisticSets>
              </w:rPr>
              <w:t xml:space="preserve"> расстояние между нижней точкой подвижного элемента качалки и поверхностью игровой площадки должно быть не менее двухсот тридцати мм или применено демпфирование.</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 изделию должен прилагаться сертификат соответствия ГОСТу, Санитарно-Эпидемиологическое Заключение на соответствие СанПиН.</w:t>
            </w:r>
          </w:p>
        </w:tc>
      </w:tr>
      <w:tr w:rsidR="005151C8" w:rsidRPr="001C6663" w:rsidTr="00216D8A">
        <w:tblPrEx>
          <w:shd w:val="clear" w:color="auto" w:fill="auto"/>
        </w:tblPrEx>
        <w:tc>
          <w:tcPr>
            <w:tcW w:w="1606"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lastRenderedPageBreak/>
              <w:t>Качалка-балансир «М»</w:t>
            </w:r>
          </w:p>
          <w:p w:rsidR="005151C8" w:rsidRPr="001C6663" w:rsidRDefault="005151C8" w:rsidP="00216D8A">
            <w:pPr>
              <w:jc w:val="both"/>
              <w:rPr>
                <w:rStyle w:val="affc"/>
                <w:rFonts w:ascii="Arial" w:hAnsi="Arial" w:cs="Arial"/>
                <w:sz w:val="16"/>
                <w:szCs w:val="16"/>
                <w14:stylisticSets>
                  <w14:styleSet w14:id="1"/>
                </w14:stylisticSets>
              </w:rPr>
            </w:pPr>
          </w:p>
        </w:tc>
        <w:tc>
          <w:tcPr>
            <w:tcW w:w="13512"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Размеры: длина не больше двух тысяч ста миллиметров, ширина не менее четырехсот сорока миллиметров, высота меньше или равна девятисот миллиметрам и высота сиденья не выше пятисот миллиметров.</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Материалы: армированное резиновое полотно, деревянный брус хвойных пород дерева сосна или ель, влагостойкая фанера из лиственных пород дерева не ниже первого сорта изготовленная из шлифованного шпона повышенной водостойкости, склеенного фенолформальдегидным клеем класса эмиссии Е</w:t>
            </w:r>
            <w:proofErr w:type="gramStart"/>
            <w:r w:rsidRPr="001C6663">
              <w:rPr>
                <w:rStyle w:val="affc"/>
                <w:rFonts w:ascii="Arial" w:hAnsi="Arial" w:cs="Arial"/>
                <w:sz w:val="16"/>
                <w:szCs w:val="16"/>
                <w14:stylisticSets>
                  <w14:styleSet w14:id="1"/>
                </w14:stylisticSets>
              </w:rPr>
              <w:t>1</w:t>
            </w:r>
            <w:proofErr w:type="gramEnd"/>
            <w:r w:rsidRPr="001C6663">
              <w:rPr>
                <w:rStyle w:val="affc"/>
                <w:rFonts w:ascii="Arial" w:hAnsi="Arial" w:cs="Arial"/>
                <w:sz w:val="16"/>
                <w:szCs w:val="16"/>
                <w14:stylisticSets>
                  <w14:styleSet w14:id="1"/>
                </w14:stylisticSets>
              </w:rPr>
              <w:t xml:space="preserve"> с предварительной заделкой (замазкой или вставками) естественных дефектов древесины. Здоровые сросшиеся светлые и темные сучки допускаются диаметром не более двадцати пяти миллиметров в количестве на один квадратный метр не более десяти штук с трещинами шириной не более одного миллиметра. Частично сросшиеся, несросшиеся, выпадающие сучки,  отверстия от них, червоточина допускаются диаметром не более шести миллиметров в количестве не более шести штук на один квадратный метр поверхности листа. Разошедшиеся трещины допускаются длиной не более трехсот миллиметров и шириной не более двух миллиметров в количестве не более двух штук. Светлая прорость допускается. Все металлические элементы покрыты порошковыми красками или подвергнуты обработкам: горячая гальванизация или </w:t>
            </w:r>
            <w:proofErr w:type="spellStart"/>
            <w:r w:rsidRPr="001C6663">
              <w:rPr>
                <w:rStyle w:val="affc"/>
                <w:rFonts w:ascii="Arial" w:hAnsi="Arial" w:cs="Arial"/>
                <w:sz w:val="16"/>
                <w:szCs w:val="16"/>
                <w14:stylisticSets>
                  <w14:styleSet w14:id="1"/>
                </w14:stylisticSets>
              </w:rPr>
              <w:t>электроцинкование</w:t>
            </w:r>
            <w:proofErr w:type="spellEnd"/>
            <w:r w:rsidRPr="001C6663">
              <w:rPr>
                <w:rStyle w:val="affc"/>
                <w:rFonts w:ascii="Arial" w:hAnsi="Arial" w:cs="Arial"/>
                <w:sz w:val="16"/>
                <w:szCs w:val="16"/>
                <w14:stylisticSets>
                  <w14:styleSet w14:id="1"/>
                </w14:stylisticSets>
              </w:rPr>
              <w:t>. Весь крепеж – оцинкован, уголки – закруглены, установлены пластиковые заглушки на места резьбовых соединений, полиуретановые лакокрасочные покрытия, двухкомпонентная и порошковая краска.</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Комплектация: Качалка-балансир предназначена для детей дошкольного возраста от трех лет. Конструкция должна состоять из каркаса трубы сечением не менее сорока двух мм, окрашенного порошковыми красками, основание которого бетонируется в землю. Бетон тяжелый ГОСТ 26633-91 или ГОСТ 10178-85 или ГОСТ 7473-2010. Марка по </w:t>
            </w:r>
            <w:proofErr w:type="spellStart"/>
            <w:r w:rsidRPr="001C6663">
              <w:rPr>
                <w:rStyle w:val="affc"/>
                <w:rFonts w:ascii="Arial" w:hAnsi="Arial" w:cs="Arial"/>
                <w:sz w:val="16"/>
                <w:szCs w:val="16"/>
                <w14:stylisticSets>
                  <w14:styleSet w14:id="1"/>
                </w14:stylisticSets>
              </w:rPr>
              <w:t>расплыву</w:t>
            </w:r>
            <w:proofErr w:type="spellEnd"/>
            <w:r w:rsidRPr="001C6663">
              <w:rPr>
                <w:rStyle w:val="affc"/>
                <w:rFonts w:ascii="Arial" w:hAnsi="Arial" w:cs="Arial"/>
                <w:sz w:val="16"/>
                <w:szCs w:val="16"/>
                <w14:stylisticSets>
                  <w14:styleSet w14:id="1"/>
                </w14:stylisticSets>
              </w:rPr>
              <w:t xml:space="preserve"> конуса – от Р</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xml:space="preserve"> до Р4; </w:t>
            </w:r>
            <w:proofErr w:type="spellStart"/>
            <w:r w:rsidRPr="001C6663">
              <w:rPr>
                <w:rStyle w:val="affc"/>
                <w:rFonts w:ascii="Arial" w:hAnsi="Arial" w:cs="Arial"/>
                <w:sz w:val="16"/>
                <w:szCs w:val="16"/>
                <w14:stylisticSets>
                  <w14:styleSet w14:id="1"/>
                </w14:stylisticSets>
              </w:rPr>
              <w:t>расплыв</w:t>
            </w:r>
            <w:proofErr w:type="spellEnd"/>
            <w:r w:rsidRPr="001C6663">
              <w:rPr>
                <w:rStyle w:val="affc"/>
                <w:rFonts w:ascii="Arial" w:hAnsi="Arial" w:cs="Arial"/>
                <w:sz w:val="16"/>
                <w:szCs w:val="16"/>
                <w14:stylisticSets>
                  <w14:styleSet w14:id="1"/>
                </w14:stylisticSets>
              </w:rPr>
              <w:t xml:space="preserve"> конуса – от тридцати пяти до пятидесяти пяти сантиметров; марка по осадке конуса от П2 до П4; осадка конуса не менее пяти и не более двадцати сантиметров; марки по жесткости – от Ж2 до Ж4; жесткость – от одиннадцати до пятидесяти с; марка по уплотнению – от КУ2 до КУ4; коэффициент уплотнения – от одной целой четырех сотых до одной целой сорока пяти сотых.  Деревянный брус из ели или сосны должен быть тщательно отшлифованной и окрашенный профессиональными двухкомпонентными красками в заводских условиях доски, толщиной не менее сорока мм и влагостойкой фанеры марки ФСФ толщиной не менее пятнадцати миллиметров, склеенных между собой. Сиденья должны быть выполнены из металлического окрашенного порошковыми красками в несколько слоев каркаса с поручнями, сечением трубы не менее двадцати одного миллиметра, для осуществления нормального «хвата». Спинки должны быть выполнены из влагостойкой окрашенной фанеры толщиной не менее двадцати четырех мм и резиновых армированных отбойников толщиной не менее десяти миллиметров.</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 изделию должен прилагаться сертификат соответствия ГОСТу, Санитарно-Эпидемиологическое Заключение на соответствие СанПиН.</w:t>
            </w:r>
          </w:p>
        </w:tc>
      </w:tr>
      <w:tr w:rsidR="005151C8" w:rsidRPr="001C6663" w:rsidTr="00216D8A">
        <w:tblPrEx>
          <w:shd w:val="clear" w:color="auto" w:fill="auto"/>
        </w:tblPrEx>
        <w:tc>
          <w:tcPr>
            <w:tcW w:w="1606"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Качалка на пружине «Мотоцикл»</w:t>
            </w:r>
          </w:p>
          <w:p w:rsidR="005151C8" w:rsidRPr="001C6663" w:rsidRDefault="005151C8" w:rsidP="00216D8A">
            <w:pPr>
              <w:jc w:val="both"/>
              <w:rPr>
                <w:rStyle w:val="affc"/>
                <w:rFonts w:ascii="Arial" w:hAnsi="Arial" w:cs="Arial"/>
                <w:sz w:val="16"/>
                <w:szCs w:val="16"/>
                <w14:stylisticSets>
                  <w14:styleSet w14:id="1"/>
                </w14:stylisticSets>
              </w:rPr>
            </w:pPr>
          </w:p>
        </w:tc>
        <w:tc>
          <w:tcPr>
            <w:tcW w:w="13512"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Размеры: длина и ширина не меньше одной тысячи и трехсот пятидесяти миллиметров соответственно. Общая высота не больше девятисот семидесяти миллиметров, а высота сидения меньше или равна шестистам миллиметрам.</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Материалы: влагостойкая фанера не ниже первого сорта изготовленная из шлифованного шпона лиственных пород дерева или осина или береза или липа повышенной водостойкости, склеенного фенолформальдегидным клеем класса эмиссии Е</w:t>
            </w:r>
            <w:proofErr w:type="gramStart"/>
            <w:r w:rsidRPr="001C6663">
              <w:rPr>
                <w:rStyle w:val="affc"/>
                <w:rFonts w:ascii="Arial" w:hAnsi="Arial" w:cs="Arial"/>
                <w:sz w:val="16"/>
                <w:szCs w:val="16"/>
                <w14:stylisticSets>
                  <w14:styleSet w14:id="1"/>
                </w14:stylisticSets>
              </w:rPr>
              <w:t>1</w:t>
            </w:r>
            <w:proofErr w:type="gramEnd"/>
            <w:r w:rsidRPr="001C6663">
              <w:rPr>
                <w:rStyle w:val="affc"/>
                <w:rFonts w:ascii="Arial" w:hAnsi="Arial" w:cs="Arial"/>
                <w:sz w:val="16"/>
                <w:szCs w:val="16"/>
                <w14:stylisticSets>
                  <w14:styleSet w14:id="1"/>
                </w14:stylisticSets>
              </w:rPr>
              <w:t xml:space="preserve"> с предварительной заделкой (замазкой или вставками) естественных дефектов древесины. Булавочные сучки допускаются. Здоровые сросшиеся светлые и темные сучки допускаются диаметром не более двадцати пяти миллиметров в количестве на один квадратный метр не более десяти штук с трещинами шириной не более одного миллиметра. Частично сросшиеся, несросшиеся, выпадающие сучки,  отверстия от них, червоточина допускаются диаметром не более шести миллиметров в количестве не более шести штук на один квадратный метр поверхности листа. Разошедшиеся трещины допускаются длиной не более трехсот миллиметров и шириной не более двух миллиметров в количестве не более двух штук. Светлая прорость допускается. Нездоровое изменение окраски и гниль не допускаются. Металлические элементы должны быть покрыты порошковыми красками или подвергнуты обработкам: горячая гальванизация, </w:t>
            </w:r>
            <w:proofErr w:type="spellStart"/>
            <w:r w:rsidRPr="001C6663">
              <w:rPr>
                <w:rStyle w:val="affc"/>
                <w:rFonts w:ascii="Arial" w:hAnsi="Arial" w:cs="Arial"/>
                <w:sz w:val="16"/>
                <w:szCs w:val="16"/>
                <w14:stylisticSets>
                  <w14:styleSet w14:id="1"/>
                </w14:stylisticSets>
              </w:rPr>
              <w:t>электроцинкование</w:t>
            </w:r>
            <w:proofErr w:type="spellEnd"/>
            <w:r w:rsidRPr="001C6663">
              <w:rPr>
                <w:rStyle w:val="affc"/>
                <w:rFonts w:ascii="Arial" w:hAnsi="Arial" w:cs="Arial"/>
                <w:sz w:val="16"/>
                <w:szCs w:val="16"/>
                <w14:stylisticSets>
                  <w14:styleSet w14:id="1"/>
                </w14:stylisticSets>
              </w:rPr>
              <w:t>. Весь крепеж – оцинкован, уголки – закруглены, на места резьбовых соединений установлены пластиковые заглушки, полиуретановые лакокрасочные покрытия, двухкомпонентная и порошковая краска.</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Комплектация: качалка на пружине в виде «Мотоцикла» предназначена для детей дошкольного возраста от трех лет, конструкция должна быть выполнена из оцинкованной пружины на постаменте и влагостойкой фанеры первого или второго сорта, тщательно отшлифованной и окрашенной порошковыми красками в заводских условиях, толщиной фанерного листа не менее двадцати четырех миллиметров. Качалка «Мотоцикл» должен оснащаться сиденьем без спинки, металлическими поручни для рук, толщиной не более двадцати одного миллиметра, для осуществления нормального «хвата» и ступеньки для ног из влагостойкой окрашенной фанеры </w:t>
            </w:r>
            <w:proofErr w:type="spellStart"/>
            <w:r w:rsidRPr="001C6663">
              <w:rPr>
                <w:rStyle w:val="affc"/>
                <w:rFonts w:ascii="Arial" w:hAnsi="Arial" w:cs="Arial"/>
                <w:sz w:val="16"/>
                <w:szCs w:val="16"/>
                <w14:stylisticSets>
                  <w14:styleSet w14:id="1"/>
                </w14:stylisticSets>
              </w:rPr>
              <w:t>слойностью</w:t>
            </w:r>
            <w:proofErr w:type="spellEnd"/>
            <w:r w:rsidRPr="001C6663">
              <w:rPr>
                <w:rStyle w:val="affc"/>
                <w:rFonts w:ascii="Arial" w:hAnsi="Arial" w:cs="Arial"/>
                <w:sz w:val="16"/>
                <w:szCs w:val="16"/>
                <w14:stylisticSets>
                  <w14:styleSet w14:id="1"/>
                </w14:stylisticSets>
              </w:rPr>
              <w:t xml:space="preserve"> не меньше одиннадцати и толщиной не менее пятнадцати миллиметров. Детализация узлов конструкции должна быть выражена фигурными фанерными вставками разного цвета. Для осуществления жесткости при качании ребенка сечение прутка пружины должно быть не менее двадцати двух  мм, прутки должны быть изготовлены из стали марки  17Х18Н9 или  12Х18Н9 или 08Х18Н10Т  или 12Х18Н9Т или 12Х18Н10Т. Временное сопротивление сигма,  Н/мм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xml:space="preserve"> (кгс/мм2) от пятисот девяноста до восьмисот восьмидесяти (от шестидесяти до девяноста). Относительное удлинение дельта не менее двадцати процентов. Макроструктура стали должна быть без следов усадочной раковины, расслоения, инородных включений, свищей и трещин, видимых без применения увеличительных </w:t>
            </w:r>
            <w:r w:rsidRPr="001C6663">
              <w:rPr>
                <w:rStyle w:val="affc"/>
                <w:rFonts w:ascii="Arial" w:hAnsi="Arial" w:cs="Arial"/>
                <w:sz w:val="16"/>
                <w:szCs w:val="16"/>
                <w14:stylisticSets>
                  <w14:styleSet w14:id="1"/>
                </w14:stylisticSets>
              </w:rPr>
              <w:lastRenderedPageBreak/>
              <w:t xml:space="preserve">приборов. Массовая доля элементов стали: углерод не более ноля целых двадцати одной сотой процента, кремний не более ноля целых восьми десятых процента, марганец не более двух процентов, хром  от семнадцати до девятнадцати процентов, никель от восьми до одиннадцати процентов. </w:t>
            </w:r>
            <w:proofErr w:type="gramStart"/>
            <w:r w:rsidRPr="001C6663">
              <w:rPr>
                <w:rStyle w:val="affc"/>
                <w:rFonts w:ascii="Arial" w:hAnsi="Arial" w:cs="Arial"/>
                <w:sz w:val="16"/>
                <w:szCs w:val="16"/>
                <w14:stylisticSets>
                  <w14:styleSet w14:id="1"/>
                </w14:stylisticSets>
              </w:rPr>
              <w:t>Изделие должно бетонироваться в землю на глубину не менее семисот миллиметров с применением тяжелого бетона класса по прочности на сжатие В15 (М200)  или В20 (М250) или В22,5 (М300); маркой бетона по морозостойкости не ниже F100; средней прочностью бетона от ста девяноста шести целых пяти десятых до двухсот девяноста четырех целых семи десятых кгс на квадратный сантиметр;</w:t>
            </w:r>
            <w:proofErr w:type="gramEnd"/>
            <w:r w:rsidRPr="001C6663">
              <w:rPr>
                <w:rStyle w:val="affc"/>
                <w:rFonts w:ascii="Arial" w:hAnsi="Arial" w:cs="Arial"/>
                <w:sz w:val="16"/>
                <w:szCs w:val="16"/>
                <w14:stylisticSets>
                  <w14:styleSet w14:id="1"/>
                </w14:stylisticSets>
              </w:rPr>
              <w:t xml:space="preserve"> маркой бетона по водонепроницаемости выше W2.</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 К изделию должен прилагаться сертификат соответствия ГОСТу, Санитарно-Эпидемиологическое Заключение на соответствие СанПиН.</w:t>
            </w:r>
          </w:p>
        </w:tc>
      </w:tr>
      <w:tr w:rsidR="005151C8" w:rsidRPr="001C6663" w:rsidTr="00216D8A">
        <w:tblPrEx>
          <w:shd w:val="clear" w:color="auto" w:fill="auto"/>
        </w:tblPrEx>
        <w:tc>
          <w:tcPr>
            <w:tcW w:w="1606" w:type="dxa"/>
          </w:tcPr>
          <w:p w:rsidR="005151C8" w:rsidRPr="001C6663" w:rsidRDefault="005151C8" w:rsidP="00216D8A">
            <w:pPr>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lastRenderedPageBreak/>
              <w:t>Качели на металлических стойках с жесткой подвеской</w:t>
            </w:r>
          </w:p>
          <w:p w:rsidR="005151C8" w:rsidRPr="001C6663" w:rsidRDefault="005151C8" w:rsidP="00216D8A">
            <w:pPr>
              <w:rPr>
                <w:rStyle w:val="affc"/>
                <w:rFonts w:ascii="Arial" w:hAnsi="Arial" w:cs="Arial"/>
                <w:sz w:val="16"/>
                <w:szCs w:val="16"/>
                <w14:stylisticSets>
                  <w14:styleSet w14:id="1"/>
                </w14:stylisticSets>
              </w:rPr>
            </w:pPr>
          </w:p>
        </w:tc>
        <w:tc>
          <w:tcPr>
            <w:tcW w:w="13512"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Размеры: длина не менее одной тысячи трехсот шестидесяти миллиметров плюс минус десять миллиметров, ширина не меньше одной тысячи шестисот мм плюс минус десять миллиметров, Н сиденья от четыреста сорок – четыреста шестьдесят мм.</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Материалы: деревянный брус из хвойных пород дерева сосна или ель или пихта,  должен быть окрашен порошковыми красками металл, оцинкованный крепеж, необходимо устанавливать пластиковые заглушки на места резьбовых соединений, Все детали должны быть окрашены порошковой и двухкомпонентной краской, устойчивой к ультрафиолету. Цветовая гамма: желтый, красный, синий, бежевый.</w:t>
            </w:r>
          </w:p>
          <w:p w:rsidR="005151C8" w:rsidRPr="001C6663" w:rsidRDefault="005151C8" w:rsidP="00216D8A">
            <w:pPr>
              <w:framePr w:hSpace="180" w:wrap="around" w:hAnchor="margin" w:y="644"/>
              <w:jc w:val="both"/>
              <w:rPr>
                <w:rStyle w:val="affc"/>
                <w:rFonts w:ascii="Arial" w:hAnsi="Arial" w:cs="Arial"/>
                <w:sz w:val="16"/>
                <w:szCs w:val="16"/>
                <w14:stylisticSets>
                  <w14:styleSet w14:id="1"/>
                </w14:stylisticSets>
              </w:rPr>
            </w:pPr>
            <w:proofErr w:type="gramStart"/>
            <w:r w:rsidRPr="001C6663">
              <w:rPr>
                <w:rStyle w:val="affc"/>
                <w:rFonts w:ascii="Arial" w:hAnsi="Arial" w:cs="Arial"/>
                <w:sz w:val="16"/>
                <w:szCs w:val="16"/>
                <w14:stylisticSets>
                  <w14:styleSet w14:id="1"/>
                </w14:stylisticSets>
              </w:rPr>
              <w:t xml:space="preserve">Комплектация: </w:t>
            </w:r>
            <w:proofErr w:type="spellStart"/>
            <w:r w:rsidRPr="001C6663">
              <w:rPr>
                <w:rStyle w:val="affc"/>
                <w:rFonts w:ascii="Arial" w:hAnsi="Arial" w:cs="Arial"/>
                <w:sz w:val="16"/>
                <w:szCs w:val="16"/>
                <w14:stylisticSets>
                  <w14:styleSet w14:id="1"/>
                </w14:stylisticSets>
              </w:rPr>
              <w:t>качель</w:t>
            </w:r>
            <w:proofErr w:type="spellEnd"/>
            <w:r w:rsidRPr="001C6663">
              <w:rPr>
                <w:rStyle w:val="affc"/>
                <w:rFonts w:ascii="Arial" w:hAnsi="Arial" w:cs="Arial"/>
                <w:sz w:val="16"/>
                <w:szCs w:val="16"/>
                <w14:stylisticSets>
                  <w14:styleSet w14:id="1"/>
                </w14:stylisticSets>
              </w:rPr>
              <w:t xml:space="preserve"> предназначена для детей дошкольного возраста от трех  лет, и выполнена из металлического каркаса из трубы сечением не менее сорока двух мм, с металлической подвеской  из трубы диаметром не менее тридцати четырех мм на подшипниках, и с сидением со спинкой из четырех деревянных брусков из хвойных пород дерева: ель, сосна, лиственница с толщиной не менее сорока мм.</w:t>
            </w:r>
            <w:proofErr w:type="gramEnd"/>
            <w:r w:rsidRPr="001C6663">
              <w:rPr>
                <w:rStyle w:val="affc"/>
                <w:rFonts w:ascii="Arial" w:hAnsi="Arial" w:cs="Arial"/>
                <w:sz w:val="16"/>
                <w:szCs w:val="16"/>
                <w14:stylisticSets>
                  <w14:styleSet w14:id="1"/>
                </w14:stylisticSets>
              </w:rPr>
              <w:t xml:space="preserve"> </w:t>
            </w:r>
            <w:proofErr w:type="spellStart"/>
            <w:r w:rsidRPr="001C6663">
              <w:rPr>
                <w:rStyle w:val="affc"/>
                <w:rFonts w:ascii="Arial" w:hAnsi="Arial" w:cs="Arial"/>
                <w:sz w:val="16"/>
                <w:szCs w:val="16"/>
                <w14:stylisticSets>
                  <w14:styleSet w14:id="1"/>
                </w14:stylisticSets>
              </w:rPr>
              <w:t>Качель</w:t>
            </w:r>
            <w:proofErr w:type="spellEnd"/>
            <w:r w:rsidRPr="001C6663">
              <w:rPr>
                <w:rStyle w:val="affc"/>
                <w:rFonts w:ascii="Arial" w:hAnsi="Arial" w:cs="Arial"/>
                <w:sz w:val="16"/>
                <w:szCs w:val="16"/>
                <w14:stylisticSets>
                  <w14:styleSet w14:id="1"/>
                </w14:stylisticSets>
              </w:rPr>
              <w:t xml:space="preserve"> должна иметь дополнительные опоры для придания жесткости конструкции, выполненные из металлической трубы сечением не менее сорока двух миллиметров. Изделие бетонируется в землю.  </w:t>
            </w:r>
            <w:proofErr w:type="gramStart"/>
            <w:r w:rsidRPr="001C6663">
              <w:rPr>
                <w:rStyle w:val="affc"/>
                <w:rFonts w:ascii="Arial" w:hAnsi="Arial" w:cs="Arial"/>
                <w:sz w:val="16"/>
                <w:szCs w:val="16"/>
                <w14:stylisticSets>
                  <w14:styleSet w14:id="1"/>
                </w14:stylisticSets>
              </w:rPr>
              <w:t>Требования к бетону: бетон тяжелый; класс бетона по прочности на сжатие В15 (М200)  или В20 (М250) или В22,5 (М300); марка бетона по морозостойкости не ниже F100; средняя прочность бетона от ста девяноста шести целых пяти десятых до двухсот девяноста четырех целых семи десятых кгс на квадратный сантиметр; марка бетона по водонепроницаемости выше W2.</w:t>
            </w:r>
            <w:proofErr w:type="gramEnd"/>
            <w:r w:rsidRPr="001C6663">
              <w:rPr>
                <w:rStyle w:val="affc"/>
                <w:rFonts w:ascii="Arial" w:hAnsi="Arial" w:cs="Arial"/>
                <w:sz w:val="16"/>
                <w:szCs w:val="16"/>
                <w14:stylisticSets>
                  <w14:styleSet w14:id="1"/>
                </w14:stylisticSets>
              </w:rPr>
              <w:t xml:space="preserve"> </w:t>
            </w:r>
            <w:proofErr w:type="gramStart"/>
            <w:r w:rsidRPr="001C6663">
              <w:rPr>
                <w:rStyle w:val="affc"/>
                <w:rFonts w:ascii="Arial" w:hAnsi="Arial" w:cs="Arial"/>
                <w:sz w:val="16"/>
                <w:szCs w:val="16"/>
                <w14:stylisticSets>
                  <w14:styleSet w14:id="1"/>
                </w14:stylisticSets>
              </w:rPr>
              <w:t>Требования к крупному заполнителю: крупный заполнитель щебень из гравия марка не ниже восьмисотой; содержание зерен пластинчатой (лещадной) и игловатой форм в крупном заполнителе не должно превышать тридцати пяти процентов по массе; морозостойкость не ниже F100; содержание пылевидных и глинистых частиц в щебне из гравия не должно превышать одного процента по массе;</w:t>
            </w:r>
            <w:proofErr w:type="gramEnd"/>
            <w:r w:rsidRPr="001C6663">
              <w:rPr>
                <w:rStyle w:val="affc"/>
                <w:rFonts w:ascii="Arial" w:hAnsi="Arial" w:cs="Arial"/>
                <w:sz w:val="16"/>
                <w:szCs w:val="16"/>
                <w14:stylisticSets>
                  <w14:styleSet w14:id="1"/>
                </w14:stylisticSets>
              </w:rPr>
              <w:t xml:space="preserve"> средняя плотность от двух тысяч до трех тысяч килограмм на кубический метр. Требования к мелкому заполнителю: мелкий заполнитель природный песок; средняя плотность от двух тысяч до двух тысяч восьмисот килограмм на метр кубический. Допустимое содержание пород и минералов, отнесенных к вредным примесям в заполнителях: аморфные разновидности диоксида кремния, растворимого в щелочах (халцедон, опал, кремень и др.) не более пятидесяти </w:t>
            </w:r>
            <w:proofErr w:type="spellStart"/>
            <w:r w:rsidRPr="001C6663">
              <w:rPr>
                <w:rStyle w:val="affc"/>
                <w:rFonts w:ascii="Arial" w:hAnsi="Arial" w:cs="Arial"/>
                <w:sz w:val="16"/>
                <w:szCs w:val="16"/>
                <w14:stylisticSets>
                  <w14:styleSet w14:id="1"/>
                </w14:stylisticSets>
              </w:rPr>
              <w:t>ммоль</w:t>
            </w:r>
            <w:proofErr w:type="spellEnd"/>
            <w:r w:rsidRPr="001C6663">
              <w:rPr>
                <w:rStyle w:val="affc"/>
                <w:rFonts w:ascii="Arial" w:hAnsi="Arial" w:cs="Arial"/>
                <w:sz w:val="16"/>
                <w:szCs w:val="16"/>
                <w14:stylisticSets>
                  <w14:styleSet w14:id="1"/>
                </w14:stylisticSets>
              </w:rPr>
              <w:t xml:space="preserve">/л; сера, сульфиды, кроме пирита (марказит, пирротин и др.) и сульфаты (гипс, ангидрит и др.) в пересчете на не более полутора процентов по массе для крупного заполнителя и одного процента по массе для мелкого заполнителя; пирит в пересчете не более четырех процентов по массе; </w:t>
            </w:r>
            <w:proofErr w:type="gramStart"/>
            <w:r w:rsidRPr="001C6663">
              <w:rPr>
                <w:rStyle w:val="affc"/>
                <w:rFonts w:ascii="Arial" w:hAnsi="Arial" w:cs="Arial"/>
                <w:sz w:val="16"/>
                <w:szCs w:val="16"/>
                <w14:stylisticSets>
                  <w14:styleSet w14:id="1"/>
                </w14:stylisticSets>
              </w:rPr>
              <w:t xml:space="preserve">слоистые силикаты (слюды, гидрослюды, хлориты и другие, являющиеся породообразующими минералами) не более пятнадцати процентов по объему для крупного заполнителя и двух процентов по массе для мелкого заполнителя; магнетит, </w:t>
            </w:r>
            <w:proofErr w:type="spellStart"/>
            <w:r w:rsidRPr="001C6663">
              <w:rPr>
                <w:rStyle w:val="affc"/>
                <w:rFonts w:ascii="Arial" w:hAnsi="Arial" w:cs="Arial"/>
                <w:sz w:val="16"/>
                <w:szCs w:val="16"/>
                <w14:stylisticSets>
                  <w14:styleSet w14:id="1"/>
                </w14:stylisticSets>
              </w:rPr>
              <w:t>гидрооксиды</w:t>
            </w:r>
            <w:proofErr w:type="spellEnd"/>
            <w:r w:rsidRPr="001C6663">
              <w:rPr>
                <w:rStyle w:val="affc"/>
                <w:rFonts w:ascii="Arial" w:hAnsi="Arial" w:cs="Arial"/>
                <w:sz w:val="16"/>
                <w:szCs w:val="16"/>
                <w14:stylisticSets>
                  <w14:styleSet w14:id="1"/>
                </w14:stylisticSets>
              </w:rPr>
              <w:t xml:space="preserve"> железа (гетит и другие), апатит, нефелин, фосфорит, являющиеся породообразующими минералами, каждый в отдельности не более десяти процентов, а в сумме не более пятнадцати процентов по объему;</w:t>
            </w:r>
            <w:proofErr w:type="gramEnd"/>
            <w:r w:rsidRPr="001C6663">
              <w:rPr>
                <w:rStyle w:val="affc"/>
                <w:rFonts w:ascii="Arial" w:hAnsi="Arial" w:cs="Arial"/>
                <w:sz w:val="16"/>
                <w:szCs w:val="16"/>
                <w14:stylisticSets>
                  <w14:styleSet w14:id="1"/>
                </w14:stylisticSets>
              </w:rPr>
              <w:t xml:space="preserve"> </w:t>
            </w:r>
            <w:proofErr w:type="gramStart"/>
            <w:r w:rsidRPr="001C6663">
              <w:rPr>
                <w:rStyle w:val="affc"/>
                <w:rFonts w:ascii="Arial" w:hAnsi="Arial" w:cs="Arial"/>
                <w:sz w:val="16"/>
                <w:szCs w:val="16"/>
                <w14:stylisticSets>
                  <w14:styleSet w14:id="1"/>
                </w14:stylisticSets>
              </w:rPr>
              <w:t>галоиды (</w:t>
            </w:r>
            <w:proofErr w:type="spellStart"/>
            <w:r w:rsidRPr="001C6663">
              <w:rPr>
                <w:rStyle w:val="affc"/>
                <w:rFonts w:ascii="Arial" w:hAnsi="Arial" w:cs="Arial"/>
                <w:sz w:val="16"/>
                <w:szCs w:val="16"/>
                <w14:stylisticSets>
                  <w14:styleSet w14:id="1"/>
                </w14:stylisticSets>
              </w:rPr>
              <w:t>галит</w:t>
            </w:r>
            <w:proofErr w:type="spellEnd"/>
            <w:r w:rsidRPr="001C6663">
              <w:rPr>
                <w:rStyle w:val="affc"/>
                <w:rFonts w:ascii="Arial" w:hAnsi="Arial" w:cs="Arial"/>
                <w:sz w:val="16"/>
                <w:szCs w:val="16"/>
                <w14:stylisticSets>
                  <w14:styleSet w14:id="1"/>
                </w14:stylisticSets>
              </w:rPr>
              <w:t>, сильвин и другие), включающие водорастворимые хлориды, в пересчете на ион хлора не более одной десятой процента по массе для крупного заполнителя и пятнадцати сотых процента по массе для мелкого заполнителя; свободное волокно асбеста не более ноля целых двадцати пяти сотых процента по массе; уголь не более одного процента по массе.</w:t>
            </w:r>
            <w:proofErr w:type="gramEnd"/>
            <w:r w:rsidRPr="001C6663">
              <w:rPr>
                <w:rStyle w:val="affc"/>
                <w:rFonts w:ascii="Arial" w:hAnsi="Arial" w:cs="Arial"/>
                <w:sz w:val="16"/>
                <w:szCs w:val="16"/>
                <w14:stylisticSets>
                  <w14:styleSet w14:id="1"/>
                </w14:stylisticSets>
              </w:rPr>
              <w:t xml:space="preserve"> Минимальный расход портландцемента от ста пятидесяти до ста семидесяти килограмм на кубический метр. Требования к портландцементу (ПЦ): ПЦ-Д20 или ПЦ-Д5 с активными минеральными добавками не более двадцати процентов; гарантированная марка четыреста или пятьсот; максимальное содержание добавок осадочного происхождения, кроме </w:t>
            </w:r>
            <w:proofErr w:type="spellStart"/>
            <w:r w:rsidRPr="001C6663">
              <w:rPr>
                <w:rStyle w:val="affc"/>
                <w:rFonts w:ascii="Arial" w:hAnsi="Arial" w:cs="Arial"/>
                <w:sz w:val="16"/>
                <w:szCs w:val="16"/>
                <w14:stylisticSets>
                  <w14:styleSet w14:id="1"/>
                </w14:stylisticSets>
              </w:rPr>
              <w:t>глиежа</w:t>
            </w:r>
            <w:proofErr w:type="spellEnd"/>
            <w:r w:rsidRPr="001C6663">
              <w:rPr>
                <w:rStyle w:val="affc"/>
                <w:rFonts w:ascii="Arial" w:hAnsi="Arial" w:cs="Arial"/>
                <w:sz w:val="16"/>
                <w:szCs w:val="16"/>
                <w14:stylisticSets>
                  <w14:styleSet w14:id="1"/>
                </w14:stylisticSets>
              </w:rPr>
              <w:t xml:space="preserve"> в ПЦ, до пяти или десяти; предел прочности при изгибе в возрасте двадцати восьми суток, МПа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не менее пяти целых девяти сотых (шестьдесят) или пяти целых четырех сотых (пятьдесят пять); предел прочности при сжатии в возрасте двадцати восьми суток, МПа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xml:space="preserve">): не менее тридцати девяти целых двух десятых (четыреста) или сорока девяти целых (пятьсот); массовая доля ангидрида серной кислоты в цементе не менее одного и не более трех с половиной процентов. </w:t>
            </w:r>
          </w:p>
          <w:p w:rsidR="005151C8" w:rsidRPr="001C6663" w:rsidRDefault="005151C8" w:rsidP="00216D8A">
            <w:pPr>
              <w:framePr w:hSpace="180" w:wrap="around" w:hAnchor="margin" w:y="644"/>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 изделию должен прилагаться сертификат соответствия ГОСТу, Санитарно-Эпидемиологическое Заключение на соответствие СанПиН.</w:t>
            </w:r>
          </w:p>
        </w:tc>
      </w:tr>
      <w:tr w:rsidR="005151C8" w:rsidRPr="001C6663" w:rsidTr="00216D8A">
        <w:tblPrEx>
          <w:shd w:val="clear" w:color="auto" w:fill="auto"/>
        </w:tblPrEx>
        <w:tc>
          <w:tcPr>
            <w:tcW w:w="1606" w:type="dxa"/>
          </w:tcPr>
          <w:p w:rsidR="005151C8" w:rsidRPr="001C6663" w:rsidRDefault="005151C8" w:rsidP="00216D8A">
            <w:pPr>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Карусель</w:t>
            </w:r>
            <w:r>
              <w:rPr>
                <w:rStyle w:val="affc"/>
                <w:rFonts w:ascii="Arial" w:hAnsi="Arial" w:cs="Arial"/>
                <w:sz w:val="16"/>
                <w:szCs w:val="16"/>
                <w14:stylisticSets>
                  <w14:styleSet w14:id="1"/>
                </w14:stylisticSets>
              </w:rPr>
              <w:t xml:space="preserve"> с рулем</w:t>
            </w:r>
          </w:p>
        </w:tc>
        <w:tc>
          <w:tcPr>
            <w:tcW w:w="13512"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Размеры: Диаметр должен быть больше или равен одной тысячи шестистам тридцати миллиметрам, высотой не менее шестисот тридцати миллиметров и высотой площадки не более ста миллиметров.</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Материалы: деревянный </w:t>
            </w:r>
            <w:proofErr w:type="gramStart"/>
            <w:r w:rsidRPr="001C6663">
              <w:rPr>
                <w:rStyle w:val="affc"/>
                <w:rFonts w:ascii="Arial" w:hAnsi="Arial" w:cs="Arial"/>
                <w:sz w:val="16"/>
                <w:szCs w:val="16"/>
                <w14:stylisticSets>
                  <w14:styleSet w14:id="1"/>
                </w14:stylisticSets>
              </w:rPr>
              <w:t>брус</w:t>
            </w:r>
            <w:proofErr w:type="gramEnd"/>
            <w:r w:rsidRPr="001C6663">
              <w:rPr>
                <w:rStyle w:val="affc"/>
                <w:rFonts w:ascii="Arial" w:hAnsi="Arial" w:cs="Arial"/>
                <w:sz w:val="16"/>
                <w:szCs w:val="16"/>
                <w14:stylisticSets>
                  <w14:styleSet w14:id="1"/>
                </w14:stylisticSets>
              </w:rPr>
              <w:t xml:space="preserve"> изготовленный из сосны или ели, подвергнутый специальной обработке и сушке до мебельной влажности не более десяти процентов, металлические элементы покрыты порошковыми красками или подвергнуты обработкам: горячая гальванизация, </w:t>
            </w:r>
            <w:proofErr w:type="spellStart"/>
            <w:r w:rsidRPr="001C6663">
              <w:rPr>
                <w:rStyle w:val="affc"/>
                <w:rFonts w:ascii="Arial" w:hAnsi="Arial" w:cs="Arial"/>
                <w:sz w:val="16"/>
                <w:szCs w:val="16"/>
                <w14:stylisticSets>
                  <w14:styleSet w14:id="1"/>
                </w14:stylisticSets>
              </w:rPr>
              <w:t>электроцинкование</w:t>
            </w:r>
            <w:proofErr w:type="spellEnd"/>
            <w:r w:rsidRPr="001C6663">
              <w:rPr>
                <w:rStyle w:val="affc"/>
                <w:rFonts w:ascii="Arial" w:hAnsi="Arial" w:cs="Arial"/>
                <w:sz w:val="16"/>
                <w:szCs w:val="16"/>
                <w14:stylisticSets>
                  <w14:styleSet w14:id="1"/>
                </w14:stylisticSets>
              </w:rPr>
              <w:t>. Весь крепеж – оцинкован, уголки – закруглены, влагостойкая и ламинированная фанера изготовленная из шлифованного шпона не ниже первого сорта, повышенной водостойкости, склеенного фенолформальдегидным клеем класса эмиссии Е</w:t>
            </w:r>
            <w:proofErr w:type="gramStart"/>
            <w:r w:rsidRPr="001C6663">
              <w:rPr>
                <w:rStyle w:val="affc"/>
                <w:rFonts w:ascii="Arial" w:hAnsi="Arial" w:cs="Arial"/>
                <w:sz w:val="16"/>
                <w:szCs w:val="16"/>
                <w14:stylisticSets>
                  <w14:styleSet w14:id="1"/>
                </w14:stylisticSets>
              </w:rPr>
              <w:t>1</w:t>
            </w:r>
            <w:proofErr w:type="gramEnd"/>
            <w:r w:rsidRPr="001C6663">
              <w:rPr>
                <w:rStyle w:val="affc"/>
                <w:rFonts w:ascii="Arial" w:hAnsi="Arial" w:cs="Arial"/>
                <w:sz w:val="16"/>
                <w:szCs w:val="16"/>
                <w14:stylisticSets>
                  <w14:styleSet w14:id="1"/>
                </w14:stylisticSets>
              </w:rPr>
              <w:t xml:space="preserve"> с предварительной заделкой (замазкой или вставками) естественных дефектов древесины. Рекомендуемые породы деревьев или береза или ольха или  клен или  ильма или бук или осина или тополь или липа. Булавочные сучки допускаются. Здоровые сросшиеся светлые и темные сучки допускаются диаметром не более двадцати пяти миллиметров в количестве на один квадратный метр не более десяти штук и с трещинами шириной не более одного миллиметра. Частично сросшиеся, несросшиеся, выпадающие сучки, отверстия от них, червоточина допускаются диаметром не более шести миллиметров в количестве на квадратный метр поверхности листа не более шести штук. Разошедшиеся трещины допускаются длиной не более трехсот миллиметров шириной не более двух миллиметров в количестве, не более двух штук. Светлая прорость допускается. Нездоровое изменение окраски и гниль не допускаются. Установлены пластиковые заглушки на места резьбовых соединений, полиуретановые лакокрасочные покрытия, двухкомпонентная и порошковая краска.</w:t>
            </w:r>
          </w:p>
          <w:p w:rsidR="005151C8" w:rsidRPr="001C6663" w:rsidRDefault="005151C8" w:rsidP="00216D8A">
            <w:pPr>
              <w:jc w:val="both"/>
              <w:rPr>
                <w:rStyle w:val="affc"/>
                <w:rFonts w:ascii="Arial" w:hAnsi="Arial" w:cs="Arial"/>
                <w:sz w:val="16"/>
                <w:szCs w:val="16"/>
                <w14:stylisticSets>
                  <w14:styleSet w14:id="1"/>
                </w14:stylisticSets>
              </w:rPr>
            </w:pPr>
            <w:proofErr w:type="gramStart"/>
            <w:r w:rsidRPr="001C6663">
              <w:rPr>
                <w:rStyle w:val="affc"/>
                <w:rFonts w:ascii="Arial" w:hAnsi="Arial" w:cs="Arial"/>
                <w:sz w:val="16"/>
                <w:szCs w:val="16"/>
                <w14:stylisticSets>
                  <w14:styleSet w14:id="1"/>
                </w14:stylisticSets>
              </w:rPr>
              <w:t>Комплектация: карусель предназначена для детей дошкольного возраста от трех лет и выполнена из металлического каркаса из трубы сечением не менее тридцати четырех миллиметров, вращающегося на валу с подшипниками, пол карусели должен быть выполнен из ламинированной, нескользящей влагостойкой фанеры, толщиной не менее двадцати четырех миллиметров, на каркасе карусели должны быть размещены поручни с тремя двойными сиденьями из влагостойкой окрашенной фанеры марки</w:t>
            </w:r>
            <w:proofErr w:type="gramEnd"/>
            <w:r w:rsidRPr="001C6663">
              <w:rPr>
                <w:rStyle w:val="affc"/>
                <w:rFonts w:ascii="Arial" w:hAnsi="Arial" w:cs="Arial"/>
                <w:sz w:val="16"/>
                <w:szCs w:val="16"/>
                <w14:stylisticSets>
                  <w14:styleSet w14:id="1"/>
                </w14:stylisticSets>
              </w:rPr>
              <w:t xml:space="preserve"> ФСФ толщиной не менее пятнадцати миллиметров, </w:t>
            </w:r>
            <w:proofErr w:type="gramStart"/>
            <w:r w:rsidRPr="001C6663">
              <w:rPr>
                <w:rStyle w:val="affc"/>
                <w:rFonts w:ascii="Arial" w:hAnsi="Arial" w:cs="Arial"/>
                <w:sz w:val="16"/>
                <w:szCs w:val="16"/>
                <w14:stylisticSets>
                  <w14:styleSet w14:id="1"/>
                </w14:stylisticSets>
              </w:rPr>
              <w:t>скругленные</w:t>
            </w:r>
            <w:proofErr w:type="gramEnd"/>
            <w:r w:rsidRPr="001C6663">
              <w:rPr>
                <w:rStyle w:val="affc"/>
                <w:rFonts w:ascii="Arial" w:hAnsi="Arial" w:cs="Arial"/>
                <w:sz w:val="16"/>
                <w:szCs w:val="16"/>
                <w14:stylisticSets>
                  <w14:styleSet w14:id="1"/>
                </w14:stylisticSets>
              </w:rPr>
              <w:t xml:space="preserve"> по форме. Вращение карусели происходит за счет вращения руля, выполненного в виде круга из </w:t>
            </w:r>
            <w:r w:rsidRPr="001C6663">
              <w:rPr>
                <w:rStyle w:val="affc"/>
                <w:rFonts w:ascii="Arial" w:hAnsi="Arial" w:cs="Arial"/>
                <w:sz w:val="16"/>
                <w:szCs w:val="16"/>
                <w14:stylisticSets>
                  <w14:styleSet w14:id="1"/>
                </w14:stylisticSets>
              </w:rPr>
              <w:lastRenderedPageBreak/>
              <w:t xml:space="preserve">влагостойкой окрашенной фанеры толщиной не менее пятнадцати миллиметров. Деревянные и фанерные детали должны быть тщательно отшлифованы и окрашены, профессиональными двухкомпонентными красками в заводских условиях. Изделие бетонируется в землю.  </w:t>
            </w:r>
            <w:proofErr w:type="gramStart"/>
            <w:r w:rsidRPr="001C6663">
              <w:rPr>
                <w:rStyle w:val="affc"/>
                <w:rFonts w:ascii="Arial" w:hAnsi="Arial" w:cs="Arial"/>
                <w:sz w:val="16"/>
                <w:szCs w:val="16"/>
                <w14:stylisticSets>
                  <w14:styleSet w14:id="1"/>
                </w14:stylisticSets>
              </w:rPr>
              <w:t>Требования к бетону: бетон тяжелый; класс бетона по прочности на сжатие В15 (М200)  или В20 (М250) или В22,5 (М300); марка бетона по морозостойкости не ниже F100; средняя прочность бетона от ста девяноста шести целых пяти десятых до двухсот девяноста четырех целых семи десятых кгс на квадратный сантиметр; марка бетона по водонепроницаемости выше W2.</w:t>
            </w:r>
            <w:proofErr w:type="gramEnd"/>
            <w:r w:rsidRPr="001C6663">
              <w:rPr>
                <w:rStyle w:val="affc"/>
                <w:rFonts w:ascii="Arial" w:hAnsi="Arial" w:cs="Arial"/>
                <w:sz w:val="16"/>
                <w:szCs w:val="16"/>
                <w14:stylisticSets>
                  <w14:styleSet w14:id="1"/>
                </w14:stylisticSets>
              </w:rPr>
              <w:t xml:space="preserve"> </w:t>
            </w:r>
            <w:proofErr w:type="gramStart"/>
            <w:r w:rsidRPr="001C6663">
              <w:rPr>
                <w:rStyle w:val="affc"/>
                <w:rFonts w:ascii="Arial" w:hAnsi="Arial" w:cs="Arial"/>
                <w:sz w:val="16"/>
                <w:szCs w:val="16"/>
                <w14:stylisticSets>
                  <w14:styleSet w14:id="1"/>
                </w14:stylisticSets>
              </w:rPr>
              <w:t>Требования к крупному заполнителю: крупный заполнитель щебень из гравия марка не ниже восьмисотой; содержание зерен пластинчатой (лещадной) и игловатой форм в крупном заполнителе не должно превышать тридцати пяти процентов по массе; морозостойкость не ниже F100; содержание пылевидных и глинистых частиц в щебне из гравия не должно превышать одного процента по массе;</w:t>
            </w:r>
            <w:proofErr w:type="gramEnd"/>
            <w:r w:rsidRPr="001C6663">
              <w:rPr>
                <w:rStyle w:val="affc"/>
                <w:rFonts w:ascii="Arial" w:hAnsi="Arial" w:cs="Arial"/>
                <w:sz w:val="16"/>
                <w:szCs w:val="16"/>
                <w14:stylisticSets>
                  <w14:styleSet w14:id="1"/>
                </w14:stylisticSets>
              </w:rPr>
              <w:t xml:space="preserve"> средняя плотность от двух тысяч до трех тысяч килограмм на кубический метр. Требования к мелкому заполнителю: мелкий заполнитель природный песок; средняя плотность от двух тысяч до двух тысяч восьмисот килограмм на метр кубический. Допустимое содержание пород и минералов, отнесенных к вредным примесям в заполнителях: аморфные разновидности диоксида кремния, растворимого в щелочах (халцедон, опал, кремень и др.) не более пятидесяти </w:t>
            </w:r>
            <w:proofErr w:type="spellStart"/>
            <w:r w:rsidRPr="001C6663">
              <w:rPr>
                <w:rStyle w:val="affc"/>
                <w:rFonts w:ascii="Arial" w:hAnsi="Arial" w:cs="Arial"/>
                <w:sz w:val="16"/>
                <w:szCs w:val="16"/>
                <w14:stylisticSets>
                  <w14:styleSet w14:id="1"/>
                </w14:stylisticSets>
              </w:rPr>
              <w:t>ммоль</w:t>
            </w:r>
            <w:proofErr w:type="spellEnd"/>
            <w:r w:rsidRPr="001C6663">
              <w:rPr>
                <w:rStyle w:val="affc"/>
                <w:rFonts w:ascii="Arial" w:hAnsi="Arial" w:cs="Arial"/>
                <w:sz w:val="16"/>
                <w:szCs w:val="16"/>
                <w14:stylisticSets>
                  <w14:styleSet w14:id="1"/>
                </w14:stylisticSets>
              </w:rPr>
              <w:t xml:space="preserve">/л; сера, сульфиды, кроме пирита (марказит, пирротин и др.) и сульфаты (гипс, ангидрит и др.) в пересчете на не более полутора процентов по массе для крупного заполнителя и одного процента по массе для мелкого заполнителя; пирит в пересчете не более четырех процентов по массе; </w:t>
            </w:r>
            <w:proofErr w:type="gramStart"/>
            <w:r w:rsidRPr="001C6663">
              <w:rPr>
                <w:rStyle w:val="affc"/>
                <w:rFonts w:ascii="Arial" w:hAnsi="Arial" w:cs="Arial"/>
                <w:sz w:val="16"/>
                <w:szCs w:val="16"/>
                <w14:stylisticSets>
                  <w14:styleSet w14:id="1"/>
                </w14:stylisticSets>
              </w:rPr>
              <w:t xml:space="preserve">слоистые силикаты (слюды, гидрослюды, хлориты и другие, являющиеся породообразующими минералами) не более пятнадцати процентов по объему для крупного заполнителя и двух процентов по массе для мелкого заполнителя; магнетит, </w:t>
            </w:r>
            <w:proofErr w:type="spellStart"/>
            <w:r w:rsidRPr="001C6663">
              <w:rPr>
                <w:rStyle w:val="affc"/>
                <w:rFonts w:ascii="Arial" w:hAnsi="Arial" w:cs="Arial"/>
                <w:sz w:val="16"/>
                <w:szCs w:val="16"/>
                <w14:stylisticSets>
                  <w14:styleSet w14:id="1"/>
                </w14:stylisticSets>
              </w:rPr>
              <w:t>гидрооксиды</w:t>
            </w:r>
            <w:proofErr w:type="spellEnd"/>
            <w:r w:rsidRPr="001C6663">
              <w:rPr>
                <w:rStyle w:val="affc"/>
                <w:rFonts w:ascii="Arial" w:hAnsi="Arial" w:cs="Arial"/>
                <w:sz w:val="16"/>
                <w:szCs w:val="16"/>
                <w14:stylisticSets>
                  <w14:styleSet w14:id="1"/>
                </w14:stylisticSets>
              </w:rPr>
              <w:t xml:space="preserve"> железа (гетит и другие), апатит, нефелин, фосфорит, являющиеся породообразующими минералами, каждый в отдельности не более десяти процентов, а в сумме не более пятнадцати процентов по объему;</w:t>
            </w:r>
            <w:proofErr w:type="gramEnd"/>
            <w:r w:rsidRPr="001C6663">
              <w:rPr>
                <w:rStyle w:val="affc"/>
                <w:rFonts w:ascii="Arial" w:hAnsi="Arial" w:cs="Arial"/>
                <w:sz w:val="16"/>
                <w:szCs w:val="16"/>
                <w14:stylisticSets>
                  <w14:styleSet w14:id="1"/>
                </w14:stylisticSets>
              </w:rPr>
              <w:t xml:space="preserve"> </w:t>
            </w:r>
            <w:proofErr w:type="gramStart"/>
            <w:r w:rsidRPr="001C6663">
              <w:rPr>
                <w:rStyle w:val="affc"/>
                <w:rFonts w:ascii="Arial" w:hAnsi="Arial" w:cs="Arial"/>
                <w:sz w:val="16"/>
                <w:szCs w:val="16"/>
                <w14:stylisticSets>
                  <w14:styleSet w14:id="1"/>
                </w14:stylisticSets>
              </w:rPr>
              <w:t>галоиды (</w:t>
            </w:r>
            <w:proofErr w:type="spellStart"/>
            <w:r w:rsidRPr="001C6663">
              <w:rPr>
                <w:rStyle w:val="affc"/>
                <w:rFonts w:ascii="Arial" w:hAnsi="Arial" w:cs="Arial"/>
                <w:sz w:val="16"/>
                <w:szCs w:val="16"/>
                <w14:stylisticSets>
                  <w14:styleSet w14:id="1"/>
                </w14:stylisticSets>
              </w:rPr>
              <w:t>галит</w:t>
            </w:r>
            <w:proofErr w:type="spellEnd"/>
            <w:r w:rsidRPr="001C6663">
              <w:rPr>
                <w:rStyle w:val="affc"/>
                <w:rFonts w:ascii="Arial" w:hAnsi="Arial" w:cs="Arial"/>
                <w:sz w:val="16"/>
                <w:szCs w:val="16"/>
                <w14:stylisticSets>
                  <w14:styleSet w14:id="1"/>
                </w14:stylisticSets>
              </w:rPr>
              <w:t>, сильвин и другие), включающие водорастворимые хлориды, в пересчете на ион хлора не более одной десятой процента по массе для крупного заполнителя и пятнадцати сотых процента по массе для мелкого заполнителя; свободное волокно асбеста не более ноля целых двадцати пяти сотых процента по массе; уголь не более одного процента по массе.</w:t>
            </w:r>
            <w:proofErr w:type="gramEnd"/>
            <w:r w:rsidRPr="001C6663">
              <w:rPr>
                <w:rStyle w:val="affc"/>
                <w:rFonts w:ascii="Arial" w:hAnsi="Arial" w:cs="Arial"/>
                <w:sz w:val="16"/>
                <w:szCs w:val="16"/>
                <w14:stylisticSets>
                  <w14:styleSet w14:id="1"/>
                </w14:stylisticSets>
              </w:rPr>
              <w:t xml:space="preserve"> Минимальный расход портландцемента от ста пятидесяти до ста семидесяти килограмм на кубический метр. Требования к портландцементу (ПЦ): ПЦ-Д20 или ПЦ-Д5 с активными минеральными добавками не более двадцати процентов; гарантированная марка четыреста или пятьсот; максимальное содержание добавок осадочного происхождения, кроме </w:t>
            </w:r>
            <w:proofErr w:type="spellStart"/>
            <w:r w:rsidRPr="001C6663">
              <w:rPr>
                <w:rStyle w:val="affc"/>
                <w:rFonts w:ascii="Arial" w:hAnsi="Arial" w:cs="Arial"/>
                <w:sz w:val="16"/>
                <w:szCs w:val="16"/>
                <w14:stylisticSets>
                  <w14:styleSet w14:id="1"/>
                </w14:stylisticSets>
              </w:rPr>
              <w:t>глиежа</w:t>
            </w:r>
            <w:proofErr w:type="spellEnd"/>
            <w:r w:rsidRPr="001C6663">
              <w:rPr>
                <w:rStyle w:val="affc"/>
                <w:rFonts w:ascii="Arial" w:hAnsi="Arial" w:cs="Arial"/>
                <w:sz w:val="16"/>
                <w:szCs w:val="16"/>
                <w14:stylisticSets>
                  <w14:styleSet w14:id="1"/>
                </w14:stylisticSets>
              </w:rPr>
              <w:t xml:space="preserve"> в ПЦ, до пяти или десяти; предел прочности при изгибе в возрасте двадцати восьми суток, МПа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не менее пяти целых девяти сотых (шестьдесят) или пяти целых четырех сотых (пятьдесят пять); предел прочности при сжатии в возрасте двадцати восьми суток, МПа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xml:space="preserve">): не менее тридцати девяти целых двух десятых (четыреста) или сорока девяти целых (пятьсот); массовая доля ангидрида серной кислоты в цементе не менее одного и не более трех с половиной процентов. </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 изделию должен прилагаться сертификат соответствия ГОСТу, Санитарно-Эпидемиологическое Заключение на соответствие СанПиН.</w:t>
            </w:r>
          </w:p>
        </w:tc>
      </w:tr>
      <w:tr w:rsidR="005151C8" w:rsidRPr="001C6663" w:rsidTr="00216D8A">
        <w:tblPrEx>
          <w:shd w:val="clear" w:color="auto" w:fill="auto"/>
        </w:tblPrEx>
        <w:tc>
          <w:tcPr>
            <w:tcW w:w="1606"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lastRenderedPageBreak/>
              <w:t>Горка Мини</w:t>
            </w:r>
          </w:p>
          <w:p w:rsidR="005151C8" w:rsidRPr="001C6663" w:rsidRDefault="005151C8" w:rsidP="00216D8A">
            <w:pPr>
              <w:jc w:val="both"/>
              <w:rPr>
                <w:rStyle w:val="affc"/>
                <w:rFonts w:ascii="Arial" w:hAnsi="Arial" w:cs="Arial"/>
                <w:sz w:val="16"/>
                <w:szCs w:val="16"/>
                <w14:stylisticSets>
                  <w14:styleSet w14:id="1"/>
                </w14:stylisticSets>
              </w:rPr>
            </w:pPr>
          </w:p>
        </w:tc>
        <w:tc>
          <w:tcPr>
            <w:tcW w:w="13512"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Размеры: длина не меньше трех тысяч пяти миллиметров плюс мину пять миллиметров ширина не меньше шестисот сорока миллиметров, высота всей горки не больше двух тысяч миллиметров, а высота площадки не меньше одной тысячи двухсот миллиметров.</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Материалы: должен использоваться нержавеющий металлический лист, доска должна быть использована из хвойных пород дерева ели или лиственницы или сосны, подвергнутая специальной обработке и сушке до мебельной влажности не меньше семи процентов повышенной водостойкости, склеенного фенолформальдегидным клеем класса эмиссии Е</w:t>
            </w:r>
            <w:proofErr w:type="gramStart"/>
            <w:r w:rsidRPr="001C6663">
              <w:rPr>
                <w:rStyle w:val="affc"/>
                <w:rFonts w:ascii="Arial" w:hAnsi="Arial" w:cs="Arial"/>
                <w:sz w:val="16"/>
                <w:szCs w:val="16"/>
                <w14:stylisticSets>
                  <w14:styleSet w14:id="1"/>
                </w14:stylisticSets>
              </w:rPr>
              <w:t>1</w:t>
            </w:r>
            <w:proofErr w:type="gramEnd"/>
            <w:r w:rsidRPr="001C6663">
              <w:rPr>
                <w:rStyle w:val="affc"/>
                <w:rFonts w:ascii="Arial" w:hAnsi="Arial" w:cs="Arial"/>
                <w:sz w:val="16"/>
                <w:szCs w:val="16"/>
                <w14:stylisticSets>
                  <w14:styleSet w14:id="1"/>
                </w14:stylisticSets>
              </w:rPr>
              <w:t xml:space="preserve"> с предварительной заделкой (замазкой или вставками) естественных дефектов древесины, допускаются булавочные сучки. Здоровые сросшиеся светлые и темные сучки допускаются диаметром не больше двадцати пяти миллиметров и трещинами не больше одного миллиметра и их количество не должно превышать десяти штук на один квадратный метр. Частично сросшиеся, несросшиеся, выпадающие сучки, отверстия от них, червоточина допускаются диаметром не более шести мм в количестве шести штук на один квадратный метр листа. Обязательно должны быть установлены пластиковые заглушки на места резьбовых соединений, полиуретановые лакокрасочные покрытия, двухкомпонентная и порошковая краска.</w:t>
            </w:r>
          </w:p>
          <w:p w:rsidR="005151C8" w:rsidRPr="001C6663" w:rsidRDefault="005151C8" w:rsidP="00216D8A">
            <w:pPr>
              <w:ind w:right="283"/>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Комплектация: Горка предназначена для детей дошкольного возраста от трех лет. Каркас металлической горки должен быть выполнен из профильной трубы сечением не менее пятьдесят на двадцать пять миллиметров. Горка должна устанавливаться на оцинкованные или окрашенные порошковыми красками металлические подпятники из профильной трубы не менее двадцати пяти на пятьдесят, которые бетонируются в землю. Требования к бетону: бетон тяжелый; класс бетона по прочности на сжатие: В15 (М200)  или В20 (М250) или В22,5 (М300); марка бетона по морозостойкости не ниже F100; средняя прочность бетона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xml:space="preserve">: от 196,5 до 294,7; марка бетона по водонепроницаемости: выше W2; Требования к крупному заполнителю: крупный заполнитель щебень из гравия; марка не ниже 800; содержание зерен пластинчатой (лещадной) и игловатой форм крупном заполнителе не должно превышать 35% по массе; морозостойкость - не ниже F100; содержание пылевидных и глинистых частиц в щебне из гравия не должно превышать 1 % по массе; средняя плотность, </w:t>
            </w:r>
            <w:proofErr w:type="gramStart"/>
            <w:r w:rsidRPr="001C6663">
              <w:rPr>
                <w:rStyle w:val="affc"/>
                <w:rFonts w:ascii="Arial" w:hAnsi="Arial" w:cs="Arial"/>
                <w:sz w:val="16"/>
                <w:szCs w:val="16"/>
                <w14:stylisticSets>
                  <w14:styleSet w14:id="1"/>
                </w14:stylisticSets>
              </w:rPr>
              <w:t>кг</w:t>
            </w:r>
            <w:proofErr w:type="gramEnd"/>
            <w:r w:rsidRPr="001C6663">
              <w:rPr>
                <w:rStyle w:val="affc"/>
                <w:rFonts w:ascii="Arial" w:hAnsi="Arial" w:cs="Arial"/>
                <w:sz w:val="16"/>
                <w:szCs w:val="16"/>
                <w14:stylisticSets>
                  <w14:styleSet w14:id="1"/>
                </w14:stylisticSets>
              </w:rPr>
              <w:t xml:space="preserve">/м3: от 2000 до 3000. Требования к мелкому заполнителю: мелкий заполнитель – песок природный; средняя плотность, </w:t>
            </w:r>
            <w:proofErr w:type="gramStart"/>
            <w:r w:rsidRPr="001C6663">
              <w:rPr>
                <w:rStyle w:val="affc"/>
                <w:rFonts w:ascii="Arial" w:hAnsi="Arial" w:cs="Arial"/>
                <w:sz w:val="16"/>
                <w:szCs w:val="16"/>
                <w14:stylisticSets>
                  <w14:styleSet w14:id="1"/>
                </w14:stylisticSets>
              </w:rPr>
              <w:t>кг</w:t>
            </w:r>
            <w:proofErr w:type="gramEnd"/>
            <w:r w:rsidRPr="001C6663">
              <w:rPr>
                <w:rStyle w:val="affc"/>
                <w:rFonts w:ascii="Arial" w:hAnsi="Arial" w:cs="Arial"/>
                <w:sz w:val="16"/>
                <w:szCs w:val="16"/>
                <w14:stylisticSets>
                  <w14:styleSet w14:id="1"/>
                </w14:stylisticSets>
              </w:rPr>
              <w:t xml:space="preserve">/м3: от 2000 до 2800. Допустимое содержание пород и минералов, отнесенных к вредным примесям в заполнителях: аморфные разновидности диоксида кремния, растворимого в щелочах (халцедон, опал, кремень и др.) не более 50 </w:t>
            </w:r>
            <w:proofErr w:type="spellStart"/>
            <w:r w:rsidRPr="001C6663">
              <w:rPr>
                <w:rStyle w:val="affc"/>
                <w:rFonts w:ascii="Arial" w:hAnsi="Arial" w:cs="Arial"/>
                <w:sz w:val="16"/>
                <w:szCs w:val="16"/>
                <w14:stylisticSets>
                  <w14:styleSet w14:id="1"/>
                </w14:stylisticSets>
              </w:rPr>
              <w:t>ммоль</w:t>
            </w:r>
            <w:proofErr w:type="spellEnd"/>
            <w:r w:rsidRPr="001C6663">
              <w:rPr>
                <w:rStyle w:val="affc"/>
                <w:rFonts w:ascii="Arial" w:hAnsi="Arial" w:cs="Arial"/>
                <w:sz w:val="16"/>
                <w:szCs w:val="16"/>
                <w14:stylisticSets>
                  <w14:styleSet w14:id="1"/>
                </w14:stylisticSets>
              </w:rPr>
              <w:t xml:space="preserve">/л; сера, сульфиды, кроме пирита (марказит, пирротин и др.) и сульфаты (гипс, ангидрит и др.) в пересчете </w:t>
            </w:r>
            <w:proofErr w:type="gramStart"/>
            <w:r w:rsidRPr="001C6663">
              <w:rPr>
                <w:rStyle w:val="affc"/>
                <w:rFonts w:ascii="Arial" w:hAnsi="Arial" w:cs="Arial"/>
                <w:sz w:val="16"/>
                <w:szCs w:val="16"/>
                <w14:stylisticSets>
                  <w14:styleSet w14:id="1"/>
                </w14:stylisticSets>
              </w:rPr>
              <w:t>на</w:t>
            </w:r>
            <w:proofErr w:type="gramEnd"/>
            <w:r w:rsidRPr="001C6663">
              <w:rPr>
                <w:rStyle w:val="affc"/>
                <w:rFonts w:ascii="Arial" w:hAnsi="Arial" w:cs="Arial"/>
                <w:sz w:val="16"/>
                <w:szCs w:val="16"/>
                <w14:stylisticSets>
                  <w14:styleSet w14:id="1"/>
                </w14:stylisticSets>
              </w:rPr>
              <w:t xml:space="preserve"> не более 1,5% </w:t>
            </w:r>
            <w:proofErr w:type="gramStart"/>
            <w:r w:rsidRPr="001C6663">
              <w:rPr>
                <w:rStyle w:val="affc"/>
                <w:rFonts w:ascii="Arial" w:hAnsi="Arial" w:cs="Arial"/>
                <w:sz w:val="16"/>
                <w:szCs w:val="16"/>
                <w14:stylisticSets>
                  <w14:styleSet w14:id="1"/>
                </w14:stylisticSets>
              </w:rPr>
              <w:t>по</w:t>
            </w:r>
            <w:proofErr w:type="gramEnd"/>
            <w:r w:rsidRPr="001C6663">
              <w:rPr>
                <w:rStyle w:val="affc"/>
                <w:rFonts w:ascii="Arial" w:hAnsi="Arial" w:cs="Arial"/>
                <w:sz w:val="16"/>
                <w:szCs w:val="16"/>
                <w14:stylisticSets>
                  <w14:styleSet w14:id="1"/>
                </w14:stylisticSets>
              </w:rPr>
              <w:t xml:space="preserve"> массе для крупного заполнителя и 1,0% по массе для мелкого заполнителя; пирит в пересчете не более 4% по массе; </w:t>
            </w:r>
            <w:proofErr w:type="gramStart"/>
            <w:r w:rsidRPr="001C6663">
              <w:rPr>
                <w:rStyle w:val="affc"/>
                <w:rFonts w:ascii="Arial" w:hAnsi="Arial" w:cs="Arial"/>
                <w:sz w:val="16"/>
                <w:szCs w:val="16"/>
                <w14:stylisticSets>
                  <w14:styleSet w14:id="1"/>
                </w14:stylisticSets>
              </w:rPr>
              <w:t xml:space="preserve">слоистые силикаты (слюды, гидрослюды, хлориты и др., являющиеся породообразующими минералами) не более 15% по объему для крупного заполнителя и 2% по массе; для мелкого заполнителя; магнетит, </w:t>
            </w:r>
            <w:proofErr w:type="spellStart"/>
            <w:r w:rsidRPr="001C6663">
              <w:rPr>
                <w:rStyle w:val="affc"/>
                <w:rFonts w:ascii="Arial" w:hAnsi="Arial" w:cs="Arial"/>
                <w:sz w:val="16"/>
                <w:szCs w:val="16"/>
                <w14:stylisticSets>
                  <w14:styleSet w14:id="1"/>
                </w14:stylisticSets>
              </w:rPr>
              <w:t>гидрооксиды</w:t>
            </w:r>
            <w:proofErr w:type="spellEnd"/>
            <w:r w:rsidRPr="001C6663">
              <w:rPr>
                <w:rStyle w:val="affc"/>
                <w:rFonts w:ascii="Arial" w:hAnsi="Arial" w:cs="Arial"/>
                <w:sz w:val="16"/>
                <w:szCs w:val="16"/>
                <w14:stylisticSets>
                  <w14:styleSet w14:id="1"/>
                </w14:stylisticSets>
              </w:rPr>
              <w:t xml:space="preserve"> железа (гетит и др.), апатит, нефелин, фосфорит, являющиеся породообразующими минералами, каждый в отдельности не более 10%, а в сумме не более 15% по объему;</w:t>
            </w:r>
            <w:proofErr w:type="gramEnd"/>
            <w:r w:rsidRPr="001C6663">
              <w:rPr>
                <w:rStyle w:val="affc"/>
                <w:rFonts w:ascii="Arial" w:hAnsi="Arial" w:cs="Arial"/>
                <w:sz w:val="16"/>
                <w:szCs w:val="16"/>
                <w14:stylisticSets>
                  <w14:styleSet w14:id="1"/>
                </w14:stylisticSets>
              </w:rPr>
              <w:t xml:space="preserve"> галоиды (</w:t>
            </w:r>
            <w:proofErr w:type="spellStart"/>
            <w:r w:rsidRPr="001C6663">
              <w:rPr>
                <w:rStyle w:val="affc"/>
                <w:rFonts w:ascii="Arial" w:hAnsi="Arial" w:cs="Arial"/>
                <w:sz w:val="16"/>
                <w:szCs w:val="16"/>
                <w14:stylisticSets>
                  <w14:styleSet w14:id="1"/>
                </w14:stylisticSets>
              </w:rPr>
              <w:t>галит</w:t>
            </w:r>
            <w:proofErr w:type="spellEnd"/>
            <w:r w:rsidRPr="001C6663">
              <w:rPr>
                <w:rStyle w:val="affc"/>
                <w:rFonts w:ascii="Arial" w:hAnsi="Arial" w:cs="Arial"/>
                <w:sz w:val="16"/>
                <w:szCs w:val="16"/>
                <w14:stylisticSets>
                  <w14:styleSet w14:id="1"/>
                </w14:stylisticSets>
              </w:rPr>
              <w:t xml:space="preserve">, сильвин и др.), включающие водорастворимые хлориды, в пересчете на ион хлора не более 0,1% по массе для крупного заполнителя и 0,15% по массе; для мелкого заполнителя; - свободное волокно асбеста не более 0,25% по массе; уголь не более 1% по массе. Минимальный расход портландцемента от 150 до 170 кг/м3. Требования к портландцементу (ПЦ): ПЦ-Д20 или ПЦ-Д5 с активными минеральными добавками не более 20%; гарантированная марка 400 или 500; максимальное содержание добавок осадочного происхождения, кроме </w:t>
            </w:r>
            <w:proofErr w:type="spellStart"/>
            <w:r w:rsidRPr="001C6663">
              <w:rPr>
                <w:rStyle w:val="affc"/>
                <w:rFonts w:ascii="Arial" w:hAnsi="Arial" w:cs="Arial"/>
                <w:sz w:val="16"/>
                <w:szCs w:val="16"/>
                <w14:stylisticSets>
                  <w14:styleSet w14:id="1"/>
                </w14:stylisticSets>
              </w:rPr>
              <w:t>глиежа</w:t>
            </w:r>
            <w:proofErr w:type="spellEnd"/>
            <w:r w:rsidRPr="001C6663">
              <w:rPr>
                <w:rStyle w:val="affc"/>
                <w:rFonts w:ascii="Arial" w:hAnsi="Arial" w:cs="Arial"/>
                <w:sz w:val="16"/>
                <w:szCs w:val="16"/>
                <w14:stylisticSets>
                  <w14:styleSet w14:id="1"/>
                </w14:stylisticSets>
              </w:rPr>
              <w:t xml:space="preserve"> в ПЦ, до: 5 или 10; предел прочности при изгибе в возрасте 28 суток, МПа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не менее 5,9 (60) или 5,4 (55); предел прочности при сжатии в возрасте 28 суток, МПа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xml:space="preserve">): не менее 39,2 (400) или 49,0 (500); массовая доля ангидрида серной кислоты в цементе, %: не менее 1,0 и не более 3,5. </w:t>
            </w:r>
            <w:proofErr w:type="gramStart"/>
            <w:r w:rsidRPr="001C6663">
              <w:rPr>
                <w:rStyle w:val="affc"/>
                <w:rFonts w:ascii="Arial" w:hAnsi="Arial" w:cs="Arial"/>
                <w:sz w:val="16"/>
                <w:szCs w:val="16"/>
                <w14:stylisticSets>
                  <w14:styleSet w14:id="1"/>
                </w14:stylisticSets>
              </w:rPr>
              <w:t xml:space="preserve">Скат горки должен быть изготовлен из единого листа нержавеющей стали толщиной не менее двух с половиной миллиметров и иметь обязательные </w:t>
            </w:r>
            <w:proofErr w:type="spellStart"/>
            <w:r w:rsidRPr="001C6663">
              <w:rPr>
                <w:rStyle w:val="affc"/>
                <w:rFonts w:ascii="Arial" w:hAnsi="Arial" w:cs="Arial"/>
                <w:sz w:val="16"/>
                <w:szCs w:val="16"/>
                <w14:stylisticSets>
                  <w14:styleSet w14:id="1"/>
                </w14:stylisticSets>
              </w:rPr>
              <w:t>борты</w:t>
            </w:r>
            <w:proofErr w:type="spellEnd"/>
            <w:r w:rsidRPr="001C6663">
              <w:rPr>
                <w:rStyle w:val="affc"/>
                <w:rFonts w:ascii="Arial" w:hAnsi="Arial" w:cs="Arial"/>
                <w:sz w:val="16"/>
                <w:szCs w:val="16"/>
                <w14:stylisticSets>
                  <w14:styleSet w14:id="1"/>
                </w14:stylisticSets>
              </w:rPr>
              <w:t xml:space="preserve"> из влагостойкой фанеры из березы или тополя или осины, должна быть стойкой к атмосферным воздействиям толщиной не менее </w:t>
            </w:r>
            <w:r w:rsidRPr="001C6663">
              <w:rPr>
                <w:rStyle w:val="affc"/>
                <w:rFonts w:ascii="Arial" w:hAnsi="Arial" w:cs="Arial"/>
                <w:sz w:val="16"/>
                <w:szCs w:val="16"/>
                <w14:stylisticSets>
                  <w14:styleSet w14:id="1"/>
                </w14:stylisticSets>
              </w:rPr>
              <w:lastRenderedPageBreak/>
              <w:t>девятнадцати миллиметров и высотой не менее ста двадцати миллиметров в целях недопущения травматизма детей.</w:t>
            </w:r>
            <w:proofErr w:type="gramEnd"/>
            <w:r w:rsidRPr="001C6663">
              <w:rPr>
                <w:rStyle w:val="affc"/>
                <w:rFonts w:ascii="Arial" w:hAnsi="Arial" w:cs="Arial"/>
                <w:sz w:val="16"/>
                <w:szCs w:val="16"/>
                <w14:stylisticSets>
                  <w14:styleSet w14:id="1"/>
                </w14:stylisticSets>
              </w:rPr>
              <w:t xml:space="preserve"> Горка должна иметь стартовую площадку с металлической перекладиной, сечением трубы не менее тридцати трех мм, заставляющую ребенка присесть, полосу разгона и участок торможения. Деревянные детали должны быть тщательно отшлифованы и окрашены профессиональными двухкомпонентными </w:t>
            </w:r>
            <w:proofErr w:type="gramStart"/>
            <w:r w:rsidRPr="001C6663">
              <w:rPr>
                <w:rStyle w:val="affc"/>
                <w:rFonts w:ascii="Arial" w:hAnsi="Arial" w:cs="Arial"/>
                <w:sz w:val="16"/>
                <w:szCs w:val="16"/>
                <w14:stylisticSets>
                  <w14:styleSet w14:id="1"/>
                </w14:stylisticSets>
              </w:rPr>
              <w:t>красками</w:t>
            </w:r>
            <w:proofErr w:type="gramEnd"/>
            <w:r w:rsidRPr="001C6663">
              <w:rPr>
                <w:rStyle w:val="affc"/>
                <w:rFonts w:ascii="Arial" w:hAnsi="Arial" w:cs="Arial"/>
                <w:sz w:val="16"/>
                <w:szCs w:val="16"/>
                <w14:stylisticSets>
                  <w14:styleSet w14:id="1"/>
                </w14:stylisticSets>
              </w:rPr>
              <w:t xml:space="preserve"> в заводских условиях предназначенными для применения на детских площадках, стойкими к сложным погодным условиям, истиранию, действию ультрафиолета, все железные изделия должны быть окрашены порошковой краской,  все краски по дереву должны  иметь сертификат гигиены. Пол стартовой площадки и ступеньки лестницы изготовлены из влагостойкой ламинированной нескользящей фанеры с сетчатым не скользящим покрытием толщиной не менее пятнадцати мм, фигурные фанерные боковые экраны-перила, должны быть с прямоугольными </w:t>
            </w:r>
            <w:proofErr w:type="gramStart"/>
            <w:r w:rsidRPr="001C6663">
              <w:rPr>
                <w:rStyle w:val="affc"/>
                <w:rFonts w:ascii="Arial" w:hAnsi="Arial" w:cs="Arial"/>
                <w:sz w:val="16"/>
                <w:szCs w:val="16"/>
                <w14:stylisticSets>
                  <w14:styleSet w14:id="1"/>
                </w14:stylisticSets>
              </w:rPr>
              <w:t>прорезями</w:t>
            </w:r>
            <w:proofErr w:type="gramEnd"/>
            <w:r w:rsidRPr="001C6663">
              <w:rPr>
                <w:rStyle w:val="affc"/>
                <w:rFonts w:ascii="Arial" w:hAnsi="Arial" w:cs="Arial"/>
                <w:sz w:val="16"/>
                <w:szCs w:val="16"/>
                <w14:stylisticSets>
                  <w14:styleSet w14:id="1"/>
                </w14:stylisticSets>
              </w:rPr>
              <w:t xml:space="preserve"> скругленными по форме и борта горки изготовлены из влагостойкой окрашенной фанеры марки ФСФ без гнили и нездоровых изменений окраски толщиной не менее двадцати четырех миллиметров.</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 изделию должен прилагаться сертификат соответствия ГОСТу, Санитарно-Эпидемиологическое Заключение на соответствие СанПиН.</w:t>
            </w:r>
          </w:p>
        </w:tc>
      </w:tr>
      <w:tr w:rsidR="005151C8" w:rsidRPr="001C6663" w:rsidTr="00216D8A">
        <w:tblPrEx>
          <w:shd w:val="clear" w:color="auto" w:fill="auto"/>
        </w:tblPrEx>
        <w:tc>
          <w:tcPr>
            <w:tcW w:w="1606"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lastRenderedPageBreak/>
              <w:t>Песочница</w:t>
            </w:r>
          </w:p>
          <w:p w:rsidR="005151C8" w:rsidRPr="001C6663" w:rsidRDefault="005151C8" w:rsidP="00216D8A">
            <w:pPr>
              <w:jc w:val="both"/>
              <w:rPr>
                <w:rStyle w:val="affc"/>
                <w:rFonts w:ascii="Arial" w:hAnsi="Arial" w:cs="Arial"/>
                <w:sz w:val="16"/>
                <w:szCs w:val="16"/>
                <w14:stylisticSets>
                  <w14:styleSet w14:id="1"/>
                </w14:stylisticSets>
              </w:rPr>
            </w:pPr>
          </w:p>
        </w:tc>
        <w:tc>
          <w:tcPr>
            <w:tcW w:w="13512"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Размеры: стороны песочницы должны быть не меньше двух тысяч пятидесяти миллиметров и высотой не больше трехсот двадцати миллиметров.</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Материалы: брус и доска из древесины хвойных пород ель или сосна, должны быть подвергнуты специальной обработке и сушке до мебельной влажности не менее семи и не более десяти процентов для придания особой прочности, металлические элементы обязательно покрыты порошковыми красками или подвергнуты обработкам: горячая гальванизация или </w:t>
            </w:r>
            <w:proofErr w:type="spellStart"/>
            <w:r w:rsidRPr="001C6663">
              <w:rPr>
                <w:rStyle w:val="affc"/>
                <w:rFonts w:ascii="Arial" w:hAnsi="Arial" w:cs="Arial"/>
                <w:sz w:val="16"/>
                <w:szCs w:val="16"/>
                <w14:stylisticSets>
                  <w14:styleSet w14:id="1"/>
                </w14:stylisticSets>
              </w:rPr>
              <w:t>электроцинкование</w:t>
            </w:r>
            <w:proofErr w:type="spellEnd"/>
            <w:r w:rsidRPr="001C6663">
              <w:rPr>
                <w:rStyle w:val="affc"/>
                <w:rFonts w:ascii="Arial" w:hAnsi="Arial" w:cs="Arial"/>
                <w:sz w:val="16"/>
                <w:szCs w:val="16"/>
                <w14:stylisticSets>
                  <w14:styleSet w14:id="1"/>
                </w14:stylisticSets>
              </w:rPr>
              <w:t>. Весь крепеж – оцинкован, уголки – закруглены, пластиковые заглушки на места резьбовых соединений, полиуретановые лакокрасочные покрытия, двухкомпонентная и порошковая краска.</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Комплектация: Песочница предназначена для детей дошкольного возраста от одного года. Песочница должна быть выполнена из деревянного бруса хвойных пород дерева или лиственница или сосна толщиной не </w:t>
            </w:r>
            <w:proofErr w:type="gramStart"/>
            <w:r w:rsidRPr="001C6663">
              <w:rPr>
                <w:rStyle w:val="affc"/>
                <w:rFonts w:ascii="Arial" w:hAnsi="Arial" w:cs="Arial"/>
                <w:sz w:val="16"/>
                <w:szCs w:val="16"/>
                <w14:stylisticSets>
                  <w14:styleSet w14:id="1"/>
                </w14:stylisticSets>
              </w:rPr>
              <w:t>менее сорока миллиметров</w:t>
            </w:r>
            <w:proofErr w:type="gramEnd"/>
            <w:r w:rsidRPr="001C6663">
              <w:rPr>
                <w:rStyle w:val="affc"/>
                <w:rFonts w:ascii="Arial" w:hAnsi="Arial" w:cs="Arial"/>
                <w:sz w:val="16"/>
                <w:szCs w:val="16"/>
                <w14:stylisticSets>
                  <w14:styleSet w14:id="1"/>
                </w14:stylisticSets>
              </w:rPr>
              <w:t xml:space="preserve">. Деревянные детали должны быть тщательно отшлифованы и окрашены профессиональными двухкомпонентными красками в заводских условиях. Песочница должна состоять из 8и связанных по углам металлическими уголками бортовых брусков и четырех </w:t>
            </w:r>
            <w:proofErr w:type="spellStart"/>
            <w:r w:rsidRPr="001C6663">
              <w:rPr>
                <w:rStyle w:val="affc"/>
                <w:rFonts w:ascii="Arial" w:hAnsi="Arial" w:cs="Arial"/>
                <w:sz w:val="16"/>
                <w:szCs w:val="16"/>
                <w14:stylisticSets>
                  <w14:styleSet w14:id="1"/>
                </w14:stylisticSets>
              </w:rPr>
              <w:t>накрывочных</w:t>
            </w:r>
            <w:proofErr w:type="spellEnd"/>
            <w:r w:rsidRPr="001C6663">
              <w:rPr>
                <w:rStyle w:val="affc"/>
                <w:rFonts w:ascii="Arial" w:hAnsi="Arial" w:cs="Arial"/>
                <w:sz w:val="16"/>
                <w:szCs w:val="16"/>
                <w14:stylisticSets>
                  <w14:styleSet w14:id="1"/>
                </w14:stylisticSets>
              </w:rPr>
              <w:t xml:space="preserve"> досок.</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 изделию должен прилагаться сертификат соответствия ГОСТу, Санитарно-Эпидемиологическое Заключение на соответствие СанПиН.</w:t>
            </w:r>
          </w:p>
        </w:tc>
      </w:tr>
      <w:tr w:rsidR="005151C8" w:rsidRPr="001C6663" w:rsidTr="00216D8A">
        <w:tblPrEx>
          <w:shd w:val="clear" w:color="auto" w:fill="auto"/>
        </w:tblPrEx>
        <w:tc>
          <w:tcPr>
            <w:tcW w:w="1606" w:type="dxa"/>
          </w:tcPr>
          <w:p w:rsidR="005151C8" w:rsidRPr="001C6663" w:rsidRDefault="005151C8" w:rsidP="00216D8A">
            <w:pPr>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Игровая установка с баскетбольным щитом</w:t>
            </w:r>
          </w:p>
          <w:p w:rsidR="005151C8" w:rsidRPr="001C6663" w:rsidRDefault="005151C8" w:rsidP="00216D8A">
            <w:pPr>
              <w:rPr>
                <w:rStyle w:val="affc"/>
                <w:rFonts w:ascii="Arial" w:hAnsi="Arial" w:cs="Arial"/>
                <w:sz w:val="16"/>
                <w:szCs w:val="16"/>
                <w14:stylisticSets>
                  <w14:styleSet w14:id="1"/>
                </w14:stylisticSets>
              </w:rPr>
            </w:pPr>
          </w:p>
        </w:tc>
        <w:tc>
          <w:tcPr>
            <w:tcW w:w="13512"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Размеры: длина не меньше шести тысяч четырехсот миллиметров, ширина не больше одной тысячи шестисот миллиметров. Высота игровой установки в пределах от двух тысяч пятисот до двух тысяч семисот миллиметров.</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Материалы: влагостойкая фанера из лиственных пород дерева липа или береза или осина или ольха не ниже первого сорта изготовленная из шлифованного шпона повышенной водостойкости, склеенного фенолформальдегидным клеем класса эмиссии Е</w:t>
            </w:r>
            <w:proofErr w:type="gramStart"/>
            <w:r w:rsidRPr="001C6663">
              <w:rPr>
                <w:rStyle w:val="affc"/>
                <w:rFonts w:ascii="Arial" w:hAnsi="Arial" w:cs="Arial"/>
                <w:sz w:val="16"/>
                <w:szCs w:val="16"/>
                <w14:stylisticSets>
                  <w14:styleSet w14:id="1"/>
                </w14:stylisticSets>
              </w:rPr>
              <w:t>1</w:t>
            </w:r>
            <w:proofErr w:type="gramEnd"/>
            <w:r w:rsidRPr="001C6663">
              <w:rPr>
                <w:rStyle w:val="affc"/>
                <w:rFonts w:ascii="Arial" w:hAnsi="Arial" w:cs="Arial"/>
                <w:sz w:val="16"/>
                <w:szCs w:val="16"/>
                <w14:stylisticSets>
                  <w14:styleSet w14:id="1"/>
                </w14:stylisticSets>
              </w:rPr>
              <w:t xml:space="preserve"> с предварительной заделкой (замазкой или вставками) естественных дефектов древесины, металлические элементы должны быть покрыты порошковыми красками или подвергнуты обработкам: горячая гальванизация или </w:t>
            </w:r>
            <w:proofErr w:type="spellStart"/>
            <w:r w:rsidRPr="001C6663">
              <w:rPr>
                <w:rStyle w:val="affc"/>
                <w:rFonts w:ascii="Arial" w:hAnsi="Arial" w:cs="Arial"/>
                <w:sz w:val="16"/>
                <w:szCs w:val="16"/>
                <w14:stylisticSets>
                  <w14:styleSet w14:id="1"/>
                </w14:stylisticSets>
              </w:rPr>
              <w:t>электроцинкование</w:t>
            </w:r>
            <w:proofErr w:type="spellEnd"/>
            <w:r w:rsidRPr="001C6663">
              <w:rPr>
                <w:rStyle w:val="affc"/>
                <w:rFonts w:ascii="Arial" w:hAnsi="Arial" w:cs="Arial"/>
                <w:sz w:val="16"/>
                <w:szCs w:val="16"/>
                <w14:stylisticSets>
                  <w14:styleSet w14:id="1"/>
                </w14:stylisticSets>
              </w:rPr>
              <w:t xml:space="preserve">. Оцинкованный крепеж, полипропиленовый </w:t>
            </w:r>
            <w:proofErr w:type="spellStart"/>
            <w:r w:rsidRPr="001C6663">
              <w:rPr>
                <w:rStyle w:val="affc"/>
                <w:rFonts w:ascii="Arial" w:hAnsi="Arial" w:cs="Arial"/>
                <w:sz w:val="16"/>
                <w:szCs w:val="16"/>
                <w14:stylisticSets>
                  <w14:styleSet w14:id="1"/>
                </w14:stylisticSets>
              </w:rPr>
              <w:t>шестипрядный</w:t>
            </w:r>
            <w:proofErr w:type="spellEnd"/>
            <w:r w:rsidRPr="001C6663">
              <w:rPr>
                <w:rStyle w:val="affc"/>
                <w:rFonts w:ascii="Arial" w:hAnsi="Arial" w:cs="Arial"/>
                <w:sz w:val="16"/>
                <w:szCs w:val="16"/>
                <w14:stylisticSets>
                  <w14:styleSet w14:id="1"/>
                </w14:stylisticSets>
              </w:rPr>
              <w:t xml:space="preserve"> армированный металлом канат тросовой </w:t>
            </w:r>
            <w:proofErr w:type="spellStart"/>
            <w:r w:rsidRPr="001C6663">
              <w:rPr>
                <w:rStyle w:val="affc"/>
                <w:rFonts w:ascii="Arial" w:hAnsi="Arial" w:cs="Arial"/>
                <w:sz w:val="16"/>
                <w:szCs w:val="16"/>
                <w14:stylisticSets>
                  <w14:styleSet w14:id="1"/>
                </w14:stylisticSets>
              </w:rPr>
              <w:t>свивки</w:t>
            </w:r>
            <w:proofErr w:type="spellEnd"/>
            <w:r w:rsidRPr="001C6663">
              <w:rPr>
                <w:rStyle w:val="affc"/>
                <w:rFonts w:ascii="Arial" w:hAnsi="Arial" w:cs="Arial"/>
                <w:sz w:val="16"/>
                <w:szCs w:val="16"/>
                <w14:stylisticSets>
                  <w14:styleSet w14:id="1"/>
                </w14:stylisticSets>
              </w:rPr>
              <w:t xml:space="preserve"> с резиновым сердечником для увеличения гибкости, зажимы сетки должны быть выполнены из алюминиевого сплава, установлены пластиковые заглушки на места резьбовых соединений, использована двухкомпонентная и порошковая краска.</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Комплектация: Игровая установка предназначена для детей от шести лет. Несущие столбы комплекса должны быть выполнены из металлической трубы толщиной не менее сорока двух мм. </w:t>
            </w:r>
            <w:proofErr w:type="gramStart"/>
            <w:r w:rsidRPr="001C6663">
              <w:rPr>
                <w:rStyle w:val="affc"/>
                <w:rFonts w:ascii="Arial" w:hAnsi="Arial" w:cs="Arial"/>
                <w:sz w:val="16"/>
                <w:szCs w:val="16"/>
                <w14:stylisticSets>
                  <w14:styleSet w14:id="1"/>
                </w14:stylisticSets>
              </w:rPr>
              <w:t>Гимнастический комплекс включает в себя выносной турник оснащенные ребрами жесткости, выполненными из окрашенной порошковыми красками трубы сечением не менее тридцати и не более тридцати трех мм, гимнастические кольца на полипропиленовых армированных металлом канатах сечением не менее шестнадцати мм, гибкий гимнастический полипропиленовый канат толщиной не менее пятидесяти миллиметров, основание которого бетонируется в землю, двойную наклонную металлическую лестницу, гибкую лестницу, изготовленную из</w:t>
            </w:r>
            <w:proofErr w:type="gramEnd"/>
            <w:r w:rsidRPr="001C6663">
              <w:rPr>
                <w:rStyle w:val="affc"/>
                <w:rFonts w:ascii="Arial" w:hAnsi="Arial" w:cs="Arial"/>
                <w:sz w:val="16"/>
                <w:szCs w:val="16"/>
                <w14:stylisticSets>
                  <w14:styleSet w14:id="1"/>
                </w14:stylisticSets>
              </w:rPr>
              <w:t xml:space="preserve"> полипропиленового каната и пластиковых перекладин в виде трубок диаметром не более тридцати трех мм, основание которой бетонируется в землю и фанерный баскетбольный щит из единого фанерного листа из лиственных пород дерева (липа или береза или осина) толщиной не менее двадцати четырех мм с металлическим кольцом и капроновой сеткой. Требования к бетону: бетон тяжелый; класс бетона по прочности на сжатие: В15 (М200)  или В20 (М250) или В22,5 (М300); марка бетона по морозостойкости - не ниже F100; средняя прочность бетона от 196,5 до 294,7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xml:space="preserve">; марка бетона по водонепроницаемости выше W2. </w:t>
            </w:r>
            <w:proofErr w:type="gramStart"/>
            <w:r w:rsidRPr="001C6663">
              <w:rPr>
                <w:rStyle w:val="affc"/>
                <w:rFonts w:ascii="Arial" w:hAnsi="Arial" w:cs="Arial"/>
                <w:sz w:val="16"/>
                <w:szCs w:val="16"/>
                <w14:stylisticSets>
                  <w14:styleSet w14:id="1"/>
                </w14:stylisticSets>
              </w:rPr>
              <w:t>Требования к крупному заполнителю: крупный заполнитель щебень из гравия; марка не ниже восьмисот; содержание зерен пластинчатой (лещадной) и игловатой форм в крупном заполнителе не должно превышать  тридцати пяти процентов по массе; морозостойкость не ниже F100; содержание пылевидных и глинистых частиц в щебне из гравия не должно превышать по массе одного процента;</w:t>
            </w:r>
            <w:proofErr w:type="gramEnd"/>
            <w:r w:rsidRPr="001C6663">
              <w:rPr>
                <w:rStyle w:val="affc"/>
                <w:rFonts w:ascii="Arial" w:hAnsi="Arial" w:cs="Arial"/>
                <w:sz w:val="16"/>
                <w:szCs w:val="16"/>
                <w14:stylisticSets>
                  <w14:styleSet w14:id="1"/>
                </w14:stylisticSets>
              </w:rPr>
              <w:t xml:space="preserve"> средняя плотность от двух тысяч до трех тысяч килограмм на кубический метр. Требования к мелкому заполнителю: мелкий заполнитель песок природный; средняя плотность не меньше двух тысяч и не больше двух тысяч восьмисот килограмм на метр кубический. Допустимое содержание пород и минералов, отнесенных к вредным примесям в заполнителях: аморфные разновидности диоксида кремния, растворимого в щелочах (халцедон, опал, кремень и другие) не более пятидесяти </w:t>
            </w:r>
            <w:proofErr w:type="spellStart"/>
            <w:r w:rsidRPr="001C6663">
              <w:rPr>
                <w:rStyle w:val="affc"/>
                <w:rFonts w:ascii="Arial" w:hAnsi="Arial" w:cs="Arial"/>
                <w:sz w:val="16"/>
                <w:szCs w:val="16"/>
                <w14:stylisticSets>
                  <w14:styleSet w14:id="1"/>
                </w14:stylisticSets>
              </w:rPr>
              <w:t>ммоль</w:t>
            </w:r>
            <w:proofErr w:type="spellEnd"/>
            <w:r w:rsidRPr="001C6663">
              <w:rPr>
                <w:rStyle w:val="affc"/>
                <w:rFonts w:ascii="Arial" w:hAnsi="Arial" w:cs="Arial"/>
                <w:sz w:val="16"/>
                <w:szCs w:val="16"/>
                <w14:stylisticSets>
                  <w14:styleSet w14:id="1"/>
                </w14:stylisticSets>
              </w:rPr>
              <w:t xml:space="preserve">/л; сера, сульфиды, кроме пирита (марказит, пирротин и другие) и сульфаты (гипс, ангидрит и </w:t>
            </w:r>
            <w:proofErr w:type="gramStart"/>
            <w:r w:rsidRPr="001C6663">
              <w:rPr>
                <w:rStyle w:val="affc"/>
                <w:rFonts w:ascii="Arial" w:hAnsi="Arial" w:cs="Arial"/>
                <w:sz w:val="16"/>
                <w:szCs w:val="16"/>
                <w14:stylisticSets>
                  <w14:styleSet w14:id="1"/>
                </w14:stylisticSets>
              </w:rPr>
              <w:t>другое</w:t>
            </w:r>
            <w:proofErr w:type="gramEnd"/>
            <w:r w:rsidRPr="001C6663">
              <w:rPr>
                <w:rStyle w:val="affc"/>
                <w:rFonts w:ascii="Arial" w:hAnsi="Arial" w:cs="Arial"/>
                <w:sz w:val="16"/>
                <w:szCs w:val="16"/>
                <w14:stylisticSets>
                  <w14:styleSet w14:id="1"/>
                </w14:stylisticSets>
              </w:rPr>
              <w:t xml:space="preserve">) в пересчете не более полутора процентов по массе для крупного заполнителя и одного процента по массе для мелкого заполнителя; пирит в пересчете не более четырех процентов по массе; </w:t>
            </w:r>
            <w:proofErr w:type="gramStart"/>
            <w:r w:rsidRPr="001C6663">
              <w:rPr>
                <w:rStyle w:val="affc"/>
                <w:rFonts w:ascii="Arial" w:hAnsi="Arial" w:cs="Arial"/>
                <w:sz w:val="16"/>
                <w:szCs w:val="16"/>
                <w14:stylisticSets>
                  <w14:styleSet w14:id="1"/>
                </w14:stylisticSets>
              </w:rPr>
              <w:t xml:space="preserve">слоистые силикаты (слюды, гидрослюды, хлориты и другое), являющиеся породообразующими минералами не более пятнадцати процентов по объему для крупного заполнителя и двух процентов по массе для мелкого заполнителя; магнетит, </w:t>
            </w:r>
            <w:proofErr w:type="spellStart"/>
            <w:r w:rsidRPr="001C6663">
              <w:rPr>
                <w:rStyle w:val="affc"/>
                <w:rFonts w:ascii="Arial" w:hAnsi="Arial" w:cs="Arial"/>
                <w:sz w:val="16"/>
                <w:szCs w:val="16"/>
                <w14:stylisticSets>
                  <w14:styleSet w14:id="1"/>
                </w14:stylisticSets>
              </w:rPr>
              <w:t>гидрооксиды</w:t>
            </w:r>
            <w:proofErr w:type="spellEnd"/>
            <w:r w:rsidRPr="001C6663">
              <w:rPr>
                <w:rStyle w:val="affc"/>
                <w:rFonts w:ascii="Arial" w:hAnsi="Arial" w:cs="Arial"/>
                <w:sz w:val="16"/>
                <w:szCs w:val="16"/>
                <w14:stylisticSets>
                  <w14:styleSet w14:id="1"/>
                </w14:stylisticSets>
              </w:rPr>
              <w:t xml:space="preserve"> железа (гетит и другое), апатит, нефелин, фосфорит,  являющиеся породообразующими минералами, каждый в отдельности не более десяти процентов, а в сумме не более пятнадцати процентов по объему;</w:t>
            </w:r>
            <w:proofErr w:type="gramEnd"/>
            <w:r w:rsidRPr="001C6663">
              <w:rPr>
                <w:rStyle w:val="affc"/>
                <w:rFonts w:ascii="Arial" w:hAnsi="Arial" w:cs="Arial"/>
                <w:sz w:val="16"/>
                <w:szCs w:val="16"/>
                <w14:stylisticSets>
                  <w14:styleSet w14:id="1"/>
                </w14:stylisticSets>
              </w:rPr>
              <w:t xml:space="preserve"> </w:t>
            </w:r>
            <w:proofErr w:type="gramStart"/>
            <w:r w:rsidRPr="001C6663">
              <w:rPr>
                <w:rStyle w:val="affc"/>
                <w:rFonts w:ascii="Arial" w:hAnsi="Arial" w:cs="Arial"/>
                <w:sz w:val="16"/>
                <w:szCs w:val="16"/>
                <w14:stylisticSets>
                  <w14:styleSet w14:id="1"/>
                </w14:stylisticSets>
              </w:rPr>
              <w:t>галоиды (</w:t>
            </w:r>
            <w:proofErr w:type="spellStart"/>
            <w:r w:rsidRPr="001C6663">
              <w:rPr>
                <w:rStyle w:val="affc"/>
                <w:rFonts w:ascii="Arial" w:hAnsi="Arial" w:cs="Arial"/>
                <w:sz w:val="16"/>
                <w:szCs w:val="16"/>
                <w14:stylisticSets>
                  <w14:styleSet w14:id="1"/>
                </w14:stylisticSets>
              </w:rPr>
              <w:t>галит</w:t>
            </w:r>
            <w:proofErr w:type="spellEnd"/>
            <w:r w:rsidRPr="001C6663">
              <w:rPr>
                <w:rStyle w:val="affc"/>
                <w:rFonts w:ascii="Arial" w:hAnsi="Arial" w:cs="Arial"/>
                <w:sz w:val="16"/>
                <w:szCs w:val="16"/>
                <w14:stylisticSets>
                  <w14:styleSet w14:id="1"/>
                </w14:stylisticSets>
              </w:rPr>
              <w:t>, сильвин и другие), включающие водорастворимые хлориды, в пересчете на ион хлора не более ноля целых одной десятой процента по массе для крупного заполнителя и ноля целых пятнадцати сотых процента по массе для мелкого заполнителя; свободное волокно асбеста не более ноля целых двадцати пяти сотых процента по массе; уголь не более одного процента по массе.</w:t>
            </w:r>
            <w:proofErr w:type="gramEnd"/>
            <w:r w:rsidRPr="001C6663">
              <w:rPr>
                <w:rStyle w:val="affc"/>
                <w:rFonts w:ascii="Arial" w:hAnsi="Arial" w:cs="Arial"/>
                <w:sz w:val="16"/>
                <w:szCs w:val="16"/>
                <w14:stylisticSets>
                  <w14:styleSet w14:id="1"/>
                </w14:stylisticSets>
              </w:rPr>
              <w:t xml:space="preserve"> Минимальный расход портландцемента от ста пятидесяти до ста семидесяти килограмм на метр кубический. Требования к портландцементу (ПЦ): ПЦ-Д20 или ПЦ-Д5 с активными минеральными добавками не более двадцати процентов; гарантированная марка четыреста или пятьсот; максимальное содержание добавок осадочного происхождения, кроме </w:t>
            </w:r>
            <w:proofErr w:type="spellStart"/>
            <w:r w:rsidRPr="001C6663">
              <w:rPr>
                <w:rStyle w:val="affc"/>
                <w:rFonts w:ascii="Arial" w:hAnsi="Arial" w:cs="Arial"/>
                <w:sz w:val="16"/>
                <w:szCs w:val="16"/>
                <w14:stylisticSets>
                  <w14:styleSet w14:id="1"/>
                </w14:stylisticSets>
              </w:rPr>
              <w:t>глиежа</w:t>
            </w:r>
            <w:proofErr w:type="spellEnd"/>
            <w:r w:rsidRPr="001C6663">
              <w:rPr>
                <w:rStyle w:val="affc"/>
                <w:rFonts w:ascii="Arial" w:hAnsi="Arial" w:cs="Arial"/>
                <w:sz w:val="16"/>
                <w:szCs w:val="16"/>
                <w14:stylisticSets>
                  <w14:styleSet w14:id="1"/>
                </w14:stylisticSets>
              </w:rPr>
              <w:t xml:space="preserve"> в ПЦ, до пяти или десяти; предел прочности при изгибе в возрасте двадцати восьми суток, МПа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не менее 5,9 (60) или 5,4 (55); предел прочности при сжатии в возрасте 28 суток, МПа (кгс/см</w:t>
            </w:r>
            <w:proofErr w:type="gramStart"/>
            <w:r w:rsidRPr="001C6663">
              <w:rPr>
                <w:rStyle w:val="affc"/>
                <w:rFonts w:ascii="Arial" w:hAnsi="Arial" w:cs="Arial"/>
                <w:sz w:val="16"/>
                <w:szCs w:val="16"/>
                <w14:stylisticSets>
                  <w14:styleSet w14:id="1"/>
                </w14:stylisticSets>
              </w:rPr>
              <w:t>2</w:t>
            </w:r>
            <w:proofErr w:type="gramEnd"/>
            <w:r w:rsidRPr="001C6663">
              <w:rPr>
                <w:rStyle w:val="affc"/>
                <w:rFonts w:ascii="Arial" w:hAnsi="Arial" w:cs="Arial"/>
                <w:sz w:val="16"/>
                <w:szCs w:val="16"/>
                <w14:stylisticSets>
                  <w14:styleSet w14:id="1"/>
                </w14:stylisticSets>
              </w:rPr>
              <w:t>): не менее 39,2 (400) или 49,0 (500); массовая доля ангидрида серной кислоты в цементе не менее одного и не более трех с половиной процентов.</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lastRenderedPageBreak/>
              <w:t>К изделию должен прилагаться сертификат соответствия ГОСТ, Санитарно-Эпидемиологическое Заключение на соответствие СанПиН.</w:t>
            </w:r>
          </w:p>
        </w:tc>
      </w:tr>
      <w:tr w:rsidR="005151C8" w:rsidRPr="001C6663" w:rsidTr="00216D8A">
        <w:tblPrEx>
          <w:shd w:val="clear" w:color="auto" w:fill="auto"/>
        </w:tblPrEx>
        <w:tc>
          <w:tcPr>
            <w:tcW w:w="1606"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lastRenderedPageBreak/>
              <w:t>Спираль вертикальная</w:t>
            </w:r>
          </w:p>
          <w:p w:rsidR="005151C8" w:rsidRPr="001C6663" w:rsidRDefault="005151C8" w:rsidP="00216D8A">
            <w:pPr>
              <w:jc w:val="both"/>
              <w:rPr>
                <w:rStyle w:val="affc"/>
                <w:rFonts w:ascii="Arial" w:hAnsi="Arial" w:cs="Arial"/>
                <w:sz w:val="16"/>
                <w:szCs w:val="16"/>
                <w14:stylisticSets>
                  <w14:styleSet w14:id="1"/>
                </w14:stylisticSets>
              </w:rPr>
            </w:pPr>
          </w:p>
        </w:tc>
        <w:tc>
          <w:tcPr>
            <w:tcW w:w="13512"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Размеры: длина не меньше одной тысячи пятисот тридцати миллиметров ширина не меньше одной тысячи тридцати миллиметров высота не больше одной тысячи восьмисот тридцати миллиметров.</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Материалы: окрашенный порошковыми красками металл должен быть защищен от коррозии или изготовлен из </w:t>
            </w:r>
            <w:proofErr w:type="gramStart"/>
            <w:r w:rsidRPr="001C6663">
              <w:rPr>
                <w:rStyle w:val="affc"/>
                <w:rFonts w:ascii="Arial" w:hAnsi="Arial" w:cs="Arial"/>
                <w:sz w:val="16"/>
                <w:szCs w:val="16"/>
                <w14:stylisticSets>
                  <w14:styleSet w14:id="1"/>
                </w14:stylisticSets>
              </w:rPr>
              <w:t>коррозионно-стойких</w:t>
            </w:r>
            <w:proofErr w:type="gramEnd"/>
            <w:r w:rsidRPr="001C6663">
              <w:rPr>
                <w:rStyle w:val="affc"/>
                <w:rFonts w:ascii="Arial" w:hAnsi="Arial" w:cs="Arial"/>
                <w:sz w:val="16"/>
                <w:szCs w:val="16"/>
                <w14:stylisticSets>
                  <w14:styleSet w14:id="1"/>
                </w14:stylisticSets>
              </w:rPr>
              <w:t xml:space="preserve"> материалов  стальные детали и конструкции должны быть окрашены полимерными порошковыми красителями, оцинкованный крепеж, на места резьбовых соединений должны быть установлены пластиковые заглушки, использоваться  порошковая и двухкомпонентная краска.</w:t>
            </w:r>
          </w:p>
          <w:p w:rsidR="005151C8" w:rsidRPr="001C6663" w:rsidRDefault="005151C8" w:rsidP="00216D8A">
            <w:pPr>
              <w:ind w:right="283"/>
              <w:jc w:val="both"/>
              <w:outlineLvl w:val="0"/>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Комплектация: Спираль вертикальная предназначена для детей дошкольного возраста от трех  лет, должна состоять из металлического окрашенного порошковыми красками металла, толщиной не менее тридцати четырех миллиметров, в виде шести полуколец соединенных между собой металлической трубой, на шести ножках, которые бетонируются в землю. Для этого должен использоваться тяжелый бетон ГОСТ 26633-91 или ГОСТ 10178-85 или ГОСТ 7473-2010</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 изделию должен прилагаться сертификат соответствия ГОСТу, Санитарно-Эпидемиологическое Заключение на соответствие СанПиН.</w:t>
            </w:r>
          </w:p>
        </w:tc>
      </w:tr>
      <w:tr w:rsidR="005151C8" w:rsidRPr="001C6663" w:rsidTr="00216D8A">
        <w:tblPrEx>
          <w:shd w:val="clear" w:color="auto" w:fill="auto"/>
        </w:tblPrEx>
        <w:tc>
          <w:tcPr>
            <w:tcW w:w="1606" w:type="dxa"/>
          </w:tcPr>
          <w:p w:rsidR="005151C8" w:rsidRPr="001C6663" w:rsidRDefault="005151C8" w:rsidP="00216D8A">
            <w:pPr>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Лиана средняя</w:t>
            </w:r>
          </w:p>
          <w:p w:rsidR="005151C8" w:rsidRPr="001C6663" w:rsidRDefault="005151C8" w:rsidP="00216D8A">
            <w:pPr>
              <w:rPr>
                <w:rStyle w:val="affc"/>
                <w:rFonts w:ascii="Arial" w:hAnsi="Arial" w:cs="Arial"/>
                <w:sz w:val="16"/>
                <w:szCs w:val="16"/>
                <w14:stylisticSets>
                  <w14:styleSet w14:id="1"/>
                </w14:stylisticSets>
              </w:rPr>
            </w:pPr>
          </w:p>
        </w:tc>
        <w:tc>
          <w:tcPr>
            <w:tcW w:w="13512" w:type="dxa"/>
          </w:tcPr>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Размеры: длина не меньше двух тысяч семидесяти миллиметров и ширина не более шестисот восьмидесяти миллиметров, с высотой от одной тысячи сорока миллиметров. </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Материалы: окрашенный порошковыми красками металл, порошковая краска.</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 xml:space="preserve">Комплектация: </w:t>
            </w:r>
            <w:proofErr w:type="gramStart"/>
            <w:r w:rsidRPr="001C6663">
              <w:rPr>
                <w:rStyle w:val="affc"/>
                <w:rFonts w:ascii="Arial" w:hAnsi="Arial" w:cs="Arial"/>
                <w:sz w:val="16"/>
                <w:szCs w:val="16"/>
                <w14:stylisticSets>
                  <w14:styleSet w14:id="1"/>
                </w14:stylisticSets>
              </w:rPr>
              <w:t>Лиана предназначена для детей дошкольного возраста от трех лет и должна быть выполнена из двух параллельных полуколец, основания которых бетонируются в землю, с использование бетона с жесткостью от одиннадцати до пятидесяти с и коэффициентом уплотнения не ниже одной целой четырех сотых, с перекладинами из металлической окрашенной порошковыми красками в заводских условиях трубы, сечением не менее сорока двух миллиметров.</w:t>
            </w:r>
            <w:proofErr w:type="gramEnd"/>
            <w:r w:rsidRPr="001C6663">
              <w:rPr>
                <w:rStyle w:val="affc"/>
                <w:rFonts w:ascii="Arial" w:hAnsi="Arial" w:cs="Arial"/>
                <w:sz w:val="16"/>
                <w:szCs w:val="16"/>
                <w14:stylisticSets>
                  <w14:styleSet w14:id="1"/>
                </w14:stylisticSets>
              </w:rPr>
              <w:t xml:space="preserve"> Лакокрасочные покрытия должны применяться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5151C8" w:rsidRPr="001C6663" w:rsidRDefault="005151C8" w:rsidP="00216D8A">
            <w:pPr>
              <w:jc w:val="both"/>
              <w:rPr>
                <w:rStyle w:val="affc"/>
                <w:rFonts w:ascii="Arial" w:hAnsi="Arial" w:cs="Arial"/>
                <w:sz w:val="16"/>
                <w:szCs w:val="16"/>
                <w14:stylisticSets>
                  <w14:styleSet w14:id="1"/>
                </w14:stylisticSets>
              </w:rPr>
            </w:pPr>
            <w:r w:rsidRPr="001C6663">
              <w:rPr>
                <w:rStyle w:val="affc"/>
                <w:rFonts w:ascii="Arial" w:hAnsi="Arial" w:cs="Arial"/>
                <w:sz w:val="16"/>
                <w:szCs w:val="16"/>
                <w14:stylisticSets>
                  <w14:styleSet w14:id="1"/>
                </w14:stylisticSets>
              </w:rPr>
              <w:t>К изделию должен прилагаться сертификат соответствия ГОСТу, Санитарно-Эпидемиологическое Заключение на соответствие СанПиН.</w:t>
            </w:r>
          </w:p>
        </w:tc>
      </w:tr>
    </w:tbl>
    <w:p w:rsidR="005151C8" w:rsidRDefault="005151C8" w:rsidP="005151C8">
      <w:pPr>
        <w:widowControl/>
        <w:autoSpaceDE/>
        <w:autoSpaceDN/>
        <w:adjustRightInd/>
        <w:jc w:val="both"/>
        <w:rPr>
          <w:rFonts w:ascii="Arial" w:eastAsia="Calibri" w:hAnsi="Arial" w:cs="Arial"/>
          <w:sz w:val="18"/>
          <w:szCs w:val="18"/>
          <w:lang w:eastAsia="en-US"/>
        </w:rPr>
      </w:pPr>
    </w:p>
    <w:p w:rsidR="005151C8" w:rsidRPr="005151C8" w:rsidRDefault="005151C8" w:rsidP="005151C8">
      <w:pPr>
        <w:widowControl/>
        <w:autoSpaceDE/>
        <w:autoSpaceDN/>
        <w:adjustRightInd/>
        <w:jc w:val="center"/>
        <w:rPr>
          <w:rFonts w:eastAsia="Calibri"/>
          <w:i/>
          <w:sz w:val="12"/>
          <w:szCs w:val="18"/>
          <w:lang w:eastAsia="en-US"/>
        </w:rPr>
      </w:pPr>
      <w:r w:rsidRPr="005151C8">
        <w:rPr>
          <w:rStyle w:val="affc"/>
          <w:b/>
          <w:i w:val="0"/>
          <w:sz w:val="28"/>
          <w:szCs w:val="40"/>
          <w14:stylisticSets>
            <w14:styleSet w14:id="1"/>
          </w14:stylisticSets>
        </w:rPr>
        <w:t>Технические характеристики товаров используемы</w:t>
      </w:r>
      <w:r>
        <w:rPr>
          <w:rStyle w:val="affc"/>
          <w:b/>
          <w:i w:val="0"/>
          <w:sz w:val="28"/>
          <w:szCs w:val="40"/>
          <w14:stylisticSets>
            <w14:styleSet w14:id="1"/>
          </w14:stylisticSets>
        </w:rPr>
        <w:t>х</w:t>
      </w:r>
      <w:r w:rsidRPr="005151C8">
        <w:rPr>
          <w:rStyle w:val="affc"/>
          <w:b/>
          <w:i w:val="0"/>
          <w:sz w:val="28"/>
          <w:szCs w:val="40"/>
          <w14:stylisticSets>
            <w14:styleSet w14:id="1"/>
          </w14:stylisticSets>
        </w:rPr>
        <w:t xml:space="preserve"> при выполнении работ</w:t>
      </w:r>
    </w:p>
    <w:p w:rsidR="005151C8" w:rsidRPr="005151C8" w:rsidRDefault="005151C8" w:rsidP="005151C8">
      <w:pPr>
        <w:widowControl/>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Общие требования к детскому игровому и спортивному оборудованию:</w:t>
      </w:r>
    </w:p>
    <w:p w:rsidR="005151C8" w:rsidRPr="005151C8" w:rsidRDefault="005151C8" w:rsidP="005151C8">
      <w:pPr>
        <w:widowControl/>
        <w:numPr>
          <w:ilvl w:val="0"/>
          <w:numId w:val="25"/>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Оборудование должно соответствовать требованиям:</w:t>
      </w:r>
    </w:p>
    <w:p w:rsidR="005151C8" w:rsidRPr="005151C8" w:rsidRDefault="005151C8" w:rsidP="005151C8">
      <w:pPr>
        <w:widowControl/>
        <w:numPr>
          <w:ilvl w:val="2"/>
          <w:numId w:val="24"/>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 xml:space="preserve">международных стандартов безопасности </w:t>
      </w:r>
      <w:r w:rsidRPr="005151C8">
        <w:rPr>
          <w:rFonts w:ascii="Arial" w:eastAsia="Calibri" w:hAnsi="Arial" w:cs="Arial"/>
          <w:sz w:val="18"/>
          <w:szCs w:val="18"/>
          <w:lang w:val="en-US" w:eastAsia="en-US"/>
        </w:rPr>
        <w:t>EN</w:t>
      </w:r>
      <w:r w:rsidRPr="005151C8">
        <w:rPr>
          <w:rFonts w:ascii="Arial" w:eastAsia="Calibri" w:hAnsi="Arial" w:cs="Arial"/>
          <w:sz w:val="18"/>
          <w:szCs w:val="18"/>
          <w:lang w:eastAsia="en-US"/>
        </w:rPr>
        <w:t>-1176.</w:t>
      </w:r>
    </w:p>
    <w:p w:rsidR="005151C8" w:rsidRPr="005151C8" w:rsidRDefault="005151C8" w:rsidP="005151C8">
      <w:pPr>
        <w:widowControl/>
        <w:numPr>
          <w:ilvl w:val="2"/>
          <w:numId w:val="24"/>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Российских ГОСТов:</w:t>
      </w:r>
    </w:p>
    <w:p w:rsidR="005151C8" w:rsidRPr="005151C8" w:rsidRDefault="005151C8" w:rsidP="005151C8">
      <w:pPr>
        <w:widowControl/>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ab/>
        <w:t xml:space="preserve">-ГОСТ </w:t>
      </w:r>
      <w:proofErr w:type="gramStart"/>
      <w:r w:rsidRPr="005151C8">
        <w:rPr>
          <w:rFonts w:ascii="Arial" w:eastAsia="Calibri" w:hAnsi="Arial" w:cs="Arial"/>
          <w:sz w:val="18"/>
          <w:szCs w:val="18"/>
          <w:lang w:eastAsia="en-US"/>
        </w:rPr>
        <w:t>Р</w:t>
      </w:r>
      <w:proofErr w:type="gramEnd"/>
      <w:r w:rsidRPr="005151C8">
        <w:rPr>
          <w:rFonts w:ascii="Arial" w:eastAsia="Calibri" w:hAnsi="Arial" w:cs="Arial"/>
          <w:sz w:val="18"/>
          <w:szCs w:val="18"/>
          <w:lang w:eastAsia="en-US"/>
        </w:rPr>
        <w:t xml:space="preserve"> 52169-2003 «Оборудование детских игровых площадок. Безопасность конструкции и методы испытаний. Общие требования»;</w:t>
      </w:r>
    </w:p>
    <w:p w:rsidR="005151C8" w:rsidRPr="005151C8" w:rsidRDefault="005151C8" w:rsidP="005151C8">
      <w:pPr>
        <w:widowControl/>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ab/>
        <w:t xml:space="preserve">-ГОСТ </w:t>
      </w:r>
      <w:proofErr w:type="gramStart"/>
      <w:r w:rsidRPr="005151C8">
        <w:rPr>
          <w:rFonts w:ascii="Arial" w:eastAsia="Calibri" w:hAnsi="Arial" w:cs="Arial"/>
          <w:sz w:val="18"/>
          <w:szCs w:val="18"/>
          <w:lang w:eastAsia="en-US"/>
        </w:rPr>
        <w:t>Р</w:t>
      </w:r>
      <w:proofErr w:type="gramEnd"/>
      <w:r w:rsidRPr="005151C8">
        <w:rPr>
          <w:rFonts w:ascii="Arial" w:eastAsia="Calibri" w:hAnsi="Arial" w:cs="Arial"/>
          <w:sz w:val="18"/>
          <w:szCs w:val="18"/>
          <w:lang w:eastAsia="en-US"/>
        </w:rPr>
        <w:t xml:space="preserve"> 52168-2003 «Оборудование детских игровых площадок. Безопасность конструкции и методы испытаний горок. Общие требования»;</w:t>
      </w:r>
    </w:p>
    <w:p w:rsidR="005151C8" w:rsidRPr="005151C8" w:rsidRDefault="005151C8" w:rsidP="005151C8">
      <w:pPr>
        <w:widowControl/>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ab/>
        <w:t xml:space="preserve">-ГОСТ </w:t>
      </w:r>
      <w:proofErr w:type="gramStart"/>
      <w:r w:rsidRPr="005151C8">
        <w:rPr>
          <w:rFonts w:ascii="Arial" w:eastAsia="Calibri" w:hAnsi="Arial" w:cs="Arial"/>
          <w:sz w:val="18"/>
          <w:szCs w:val="18"/>
          <w:lang w:eastAsia="en-US"/>
        </w:rPr>
        <w:t>Р</w:t>
      </w:r>
      <w:proofErr w:type="gramEnd"/>
      <w:r w:rsidRPr="005151C8">
        <w:rPr>
          <w:rFonts w:ascii="Arial" w:eastAsia="Calibri" w:hAnsi="Arial" w:cs="Arial"/>
          <w:sz w:val="18"/>
          <w:szCs w:val="18"/>
          <w:lang w:eastAsia="en-US"/>
        </w:rPr>
        <w:t xml:space="preserve"> 52167-2003 «Оборудование детских  игровых площадок. Безопасность конструкции и методы испытаний качелей. Общие требования»;</w:t>
      </w:r>
    </w:p>
    <w:p w:rsidR="005151C8" w:rsidRPr="005151C8" w:rsidRDefault="005151C8" w:rsidP="005151C8">
      <w:pPr>
        <w:widowControl/>
        <w:autoSpaceDE/>
        <w:autoSpaceDN/>
        <w:adjustRightInd/>
        <w:ind w:firstLine="540"/>
        <w:rPr>
          <w:rFonts w:ascii="Arial" w:eastAsia="Calibri" w:hAnsi="Arial" w:cs="Arial"/>
          <w:b/>
          <w:sz w:val="18"/>
          <w:szCs w:val="18"/>
          <w:lang w:eastAsia="en-US"/>
        </w:rPr>
      </w:pPr>
      <w:r w:rsidRPr="005151C8">
        <w:rPr>
          <w:rFonts w:ascii="Arial" w:eastAsia="Calibri" w:hAnsi="Arial" w:cs="Arial"/>
          <w:sz w:val="18"/>
          <w:szCs w:val="18"/>
          <w:lang w:eastAsia="en-US"/>
        </w:rPr>
        <w:tab/>
        <w:t xml:space="preserve">- ГОСТ </w:t>
      </w:r>
      <w:proofErr w:type="gramStart"/>
      <w:r w:rsidRPr="005151C8">
        <w:rPr>
          <w:rFonts w:ascii="Arial" w:eastAsia="Calibri" w:hAnsi="Arial" w:cs="Arial"/>
          <w:sz w:val="18"/>
          <w:szCs w:val="18"/>
          <w:lang w:eastAsia="en-US"/>
        </w:rPr>
        <w:t>Р</w:t>
      </w:r>
      <w:proofErr w:type="gramEnd"/>
      <w:r w:rsidRPr="005151C8">
        <w:rPr>
          <w:rFonts w:ascii="Arial" w:eastAsia="Calibri" w:hAnsi="Arial" w:cs="Arial"/>
          <w:sz w:val="18"/>
          <w:szCs w:val="18"/>
          <w:lang w:eastAsia="en-US"/>
        </w:rPr>
        <w:t xml:space="preserve"> 52299-2004 - Оборудование детских игровых площадок. Безопасность конструкции и методы испытаний качалок. Общие требования;</w:t>
      </w:r>
    </w:p>
    <w:p w:rsidR="005151C8" w:rsidRPr="005151C8" w:rsidRDefault="005151C8" w:rsidP="005151C8">
      <w:pPr>
        <w:widowControl/>
        <w:autoSpaceDE/>
        <w:autoSpaceDN/>
        <w:adjustRightInd/>
        <w:ind w:firstLine="540"/>
        <w:rPr>
          <w:rFonts w:ascii="Arial" w:eastAsia="Calibri" w:hAnsi="Arial" w:cs="Arial"/>
          <w:b/>
          <w:sz w:val="18"/>
          <w:szCs w:val="18"/>
          <w:lang w:eastAsia="en-US"/>
        </w:rPr>
      </w:pPr>
      <w:r w:rsidRPr="005151C8">
        <w:rPr>
          <w:rFonts w:ascii="Arial" w:eastAsia="Calibri" w:hAnsi="Arial" w:cs="Arial"/>
          <w:sz w:val="18"/>
          <w:szCs w:val="18"/>
          <w:lang w:eastAsia="en-US"/>
        </w:rPr>
        <w:tab/>
        <w:t xml:space="preserve">- ГОСТ </w:t>
      </w:r>
      <w:proofErr w:type="gramStart"/>
      <w:r w:rsidRPr="005151C8">
        <w:rPr>
          <w:rFonts w:ascii="Arial" w:eastAsia="Calibri" w:hAnsi="Arial" w:cs="Arial"/>
          <w:sz w:val="18"/>
          <w:szCs w:val="18"/>
          <w:lang w:eastAsia="en-US"/>
        </w:rPr>
        <w:t>Р</w:t>
      </w:r>
      <w:proofErr w:type="gramEnd"/>
      <w:r w:rsidRPr="005151C8">
        <w:rPr>
          <w:rFonts w:ascii="Arial" w:eastAsia="Calibri" w:hAnsi="Arial" w:cs="Arial"/>
          <w:sz w:val="18"/>
          <w:szCs w:val="18"/>
          <w:lang w:eastAsia="en-US"/>
        </w:rPr>
        <w:t xml:space="preserve"> 52300-2004 - Оборудование детских игровых площадок. Безопасность конструкции и методы испытаний каруселей. Общие требования;</w:t>
      </w:r>
    </w:p>
    <w:p w:rsidR="005151C8" w:rsidRPr="005151C8" w:rsidRDefault="005151C8" w:rsidP="005151C8">
      <w:pPr>
        <w:widowControl/>
        <w:autoSpaceDE/>
        <w:autoSpaceDN/>
        <w:adjustRightInd/>
        <w:ind w:firstLine="540"/>
        <w:rPr>
          <w:rFonts w:ascii="Arial" w:eastAsia="Calibri" w:hAnsi="Arial" w:cs="Arial"/>
          <w:b/>
          <w:sz w:val="18"/>
          <w:szCs w:val="18"/>
          <w:lang w:eastAsia="en-US"/>
        </w:rPr>
      </w:pPr>
      <w:r w:rsidRPr="005151C8">
        <w:rPr>
          <w:rFonts w:ascii="Arial" w:eastAsia="Calibri" w:hAnsi="Arial" w:cs="Arial"/>
          <w:sz w:val="18"/>
          <w:szCs w:val="18"/>
          <w:lang w:eastAsia="en-US"/>
        </w:rPr>
        <w:tab/>
        <w:t xml:space="preserve">- ГОСТ </w:t>
      </w:r>
      <w:proofErr w:type="gramStart"/>
      <w:r w:rsidRPr="005151C8">
        <w:rPr>
          <w:rFonts w:ascii="Arial" w:eastAsia="Calibri" w:hAnsi="Arial" w:cs="Arial"/>
          <w:sz w:val="18"/>
          <w:szCs w:val="18"/>
          <w:lang w:eastAsia="en-US"/>
        </w:rPr>
        <w:t>Р</w:t>
      </w:r>
      <w:proofErr w:type="gramEnd"/>
      <w:r w:rsidRPr="005151C8">
        <w:rPr>
          <w:rFonts w:ascii="Arial" w:eastAsia="Calibri" w:hAnsi="Arial" w:cs="Arial"/>
          <w:sz w:val="18"/>
          <w:szCs w:val="18"/>
          <w:lang w:eastAsia="en-US"/>
        </w:rPr>
        <w:t xml:space="preserve"> 52301-2004 - Оборудование детских игровых площадок. Безопасность при эксплуатации.</w:t>
      </w:r>
    </w:p>
    <w:p w:rsidR="005151C8" w:rsidRPr="005151C8" w:rsidRDefault="005151C8" w:rsidP="005151C8">
      <w:pPr>
        <w:widowControl/>
        <w:numPr>
          <w:ilvl w:val="0"/>
          <w:numId w:val="24"/>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Каждое изделие должно сопровождаться техническим паспортом, в котором должно быть указано: предназначение, заводской номер, правила безопасной эксплуатации и монтажные схемы сборки изделия.</w:t>
      </w:r>
    </w:p>
    <w:p w:rsidR="005151C8" w:rsidRPr="005151C8" w:rsidRDefault="005151C8" w:rsidP="005151C8">
      <w:pPr>
        <w:widowControl/>
        <w:numPr>
          <w:ilvl w:val="0"/>
          <w:numId w:val="24"/>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Детское игровое оборудование должно устанавливаться с учетом Российского ГОСТа, возрастных особенностей детей и включать по набору:</w:t>
      </w:r>
    </w:p>
    <w:p w:rsidR="005151C8" w:rsidRPr="005151C8" w:rsidRDefault="005151C8" w:rsidP="005151C8">
      <w:pPr>
        <w:widowControl/>
        <w:numPr>
          <w:ilvl w:val="0"/>
          <w:numId w:val="21"/>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Для детей от 2-х до 6-ти лет: домики, песочницы, качалки, карусели, маленькие качели, мини-горки, обучающие элементы – счеты, кубики с буквами и картинками и др.</w:t>
      </w:r>
    </w:p>
    <w:p w:rsidR="005151C8" w:rsidRPr="005151C8" w:rsidRDefault="005151C8" w:rsidP="005151C8">
      <w:pPr>
        <w:widowControl/>
        <w:numPr>
          <w:ilvl w:val="0"/>
          <w:numId w:val="21"/>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 xml:space="preserve"> Для детей от 7-ми до 14 лет: брусья, канаты, лианы для лазания, кольца, </w:t>
      </w:r>
      <w:proofErr w:type="spellStart"/>
      <w:r w:rsidRPr="005151C8">
        <w:rPr>
          <w:rFonts w:ascii="Arial" w:eastAsia="Calibri" w:hAnsi="Arial" w:cs="Arial"/>
          <w:sz w:val="18"/>
          <w:szCs w:val="18"/>
          <w:lang w:eastAsia="en-US"/>
        </w:rPr>
        <w:t>рукоходы</w:t>
      </w:r>
      <w:proofErr w:type="spellEnd"/>
      <w:r w:rsidRPr="005151C8">
        <w:rPr>
          <w:rFonts w:ascii="Arial" w:eastAsia="Calibri" w:hAnsi="Arial" w:cs="Arial"/>
          <w:sz w:val="18"/>
          <w:szCs w:val="18"/>
          <w:lang w:eastAsia="en-US"/>
        </w:rPr>
        <w:t>, горки высотой от 1,5м до 2,5м.</w:t>
      </w:r>
    </w:p>
    <w:p w:rsidR="005151C8" w:rsidRPr="005151C8" w:rsidRDefault="005151C8" w:rsidP="005151C8">
      <w:pPr>
        <w:widowControl/>
        <w:numPr>
          <w:ilvl w:val="0"/>
          <w:numId w:val="21"/>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Опорные стоики изделий должны быть выполнены из клееной древесины, не менее 100мм на 100 мм в сечение. Верхняя часть стойки должна быть закрыта пластиковой заглушкой, а заканчиваться стоика должна стальной, оцинкованной закладной деталью, длиной 500 мм.</w:t>
      </w:r>
    </w:p>
    <w:p w:rsidR="005151C8" w:rsidRPr="005151C8" w:rsidRDefault="005151C8" w:rsidP="005151C8">
      <w:pPr>
        <w:widowControl/>
        <w:numPr>
          <w:ilvl w:val="0"/>
          <w:numId w:val="21"/>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 xml:space="preserve">Каркас горки должен быть выполнен из профильной трубы сечением не менее 50мм на 25мм. Скат горки должен быть изготовлен из единого листа, нержавеющей стали, толщиной не менее 2 мм. Наличие бортов горок высотой не менее 120 мм обязательно, в целях </w:t>
      </w:r>
      <w:proofErr w:type="gramStart"/>
      <w:r w:rsidRPr="005151C8">
        <w:rPr>
          <w:rFonts w:ascii="Arial" w:eastAsia="Calibri" w:hAnsi="Arial" w:cs="Arial"/>
          <w:sz w:val="18"/>
          <w:szCs w:val="18"/>
          <w:lang w:eastAsia="en-US"/>
        </w:rPr>
        <w:t>не допущения</w:t>
      </w:r>
      <w:proofErr w:type="gramEnd"/>
      <w:r w:rsidRPr="005151C8">
        <w:rPr>
          <w:rFonts w:ascii="Arial" w:eastAsia="Calibri" w:hAnsi="Arial" w:cs="Arial"/>
          <w:sz w:val="18"/>
          <w:szCs w:val="18"/>
          <w:lang w:eastAsia="en-US"/>
        </w:rPr>
        <w:t xml:space="preserve"> </w:t>
      </w:r>
      <w:proofErr w:type="spellStart"/>
      <w:r w:rsidRPr="005151C8">
        <w:rPr>
          <w:rFonts w:ascii="Arial" w:eastAsia="Calibri" w:hAnsi="Arial" w:cs="Arial"/>
          <w:sz w:val="18"/>
          <w:szCs w:val="18"/>
          <w:lang w:eastAsia="en-US"/>
        </w:rPr>
        <w:t>травмирования</w:t>
      </w:r>
      <w:proofErr w:type="spellEnd"/>
      <w:r w:rsidRPr="005151C8">
        <w:rPr>
          <w:rFonts w:ascii="Arial" w:eastAsia="Calibri" w:hAnsi="Arial" w:cs="Arial"/>
          <w:sz w:val="18"/>
          <w:szCs w:val="18"/>
          <w:lang w:eastAsia="en-US"/>
        </w:rPr>
        <w:t xml:space="preserve"> детей. </w:t>
      </w:r>
    </w:p>
    <w:p w:rsidR="005151C8" w:rsidRPr="005151C8" w:rsidRDefault="005151C8" w:rsidP="005151C8">
      <w:pPr>
        <w:widowControl/>
        <w:numPr>
          <w:ilvl w:val="0"/>
          <w:numId w:val="21"/>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 xml:space="preserve">В оборудование должен быть предусмотрен игровой </w:t>
      </w:r>
      <w:proofErr w:type="gramStart"/>
      <w:r w:rsidRPr="005151C8">
        <w:rPr>
          <w:rFonts w:ascii="Arial" w:eastAsia="Calibri" w:hAnsi="Arial" w:cs="Arial"/>
          <w:sz w:val="18"/>
          <w:szCs w:val="18"/>
          <w:lang w:eastAsia="en-US"/>
        </w:rPr>
        <w:t>элемент</w:t>
      </w:r>
      <w:proofErr w:type="gramEnd"/>
      <w:r w:rsidRPr="005151C8">
        <w:rPr>
          <w:rFonts w:ascii="Arial" w:eastAsia="Calibri" w:hAnsi="Arial" w:cs="Arial"/>
          <w:sz w:val="18"/>
          <w:szCs w:val="18"/>
          <w:lang w:eastAsia="en-US"/>
        </w:rPr>
        <w:t xml:space="preserve"> в виде сетки изготовленный из полипропиленового каната с металлическими сердечниками. Зажимы сетки должны быть выполнены из алюминиевого сплава.</w:t>
      </w:r>
    </w:p>
    <w:p w:rsidR="005151C8" w:rsidRPr="005151C8" w:rsidRDefault="005151C8" w:rsidP="005151C8">
      <w:pPr>
        <w:widowControl/>
        <w:numPr>
          <w:ilvl w:val="0"/>
          <w:numId w:val="21"/>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Лестницы игровых комплексов должны быть выполнены из древесины, с деревянными ступеньками, верхняя поверхность которых изготавливается из фанеры.</w:t>
      </w:r>
    </w:p>
    <w:p w:rsidR="005151C8" w:rsidRPr="005151C8" w:rsidRDefault="005151C8" w:rsidP="005151C8">
      <w:pPr>
        <w:widowControl/>
        <w:numPr>
          <w:ilvl w:val="0"/>
          <w:numId w:val="21"/>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Запрещается использовать угловую сталь при изготовлении детского игрового оборудования из-за требований безопасности.</w:t>
      </w:r>
    </w:p>
    <w:p w:rsidR="005151C8" w:rsidRPr="005151C8" w:rsidRDefault="005151C8" w:rsidP="005151C8">
      <w:pPr>
        <w:widowControl/>
        <w:numPr>
          <w:ilvl w:val="0"/>
          <w:numId w:val="24"/>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 xml:space="preserve">Детское игровое оборудование должно отвечать следующим требованиям безопасности, </w:t>
      </w:r>
      <w:proofErr w:type="gramStart"/>
      <w:r w:rsidRPr="005151C8">
        <w:rPr>
          <w:rFonts w:ascii="Arial" w:eastAsia="Calibri" w:hAnsi="Arial" w:cs="Arial"/>
          <w:sz w:val="18"/>
          <w:szCs w:val="18"/>
          <w:lang w:eastAsia="en-US"/>
        </w:rPr>
        <w:t>согласно</w:t>
      </w:r>
      <w:proofErr w:type="gramEnd"/>
      <w:r w:rsidRPr="005151C8">
        <w:rPr>
          <w:rFonts w:ascii="Arial" w:eastAsia="Calibri" w:hAnsi="Arial" w:cs="Arial"/>
          <w:sz w:val="18"/>
          <w:szCs w:val="18"/>
          <w:lang w:eastAsia="en-US"/>
        </w:rPr>
        <w:t xml:space="preserve"> Российского ГОСТа:</w:t>
      </w:r>
    </w:p>
    <w:p w:rsidR="005151C8" w:rsidRPr="005151C8" w:rsidRDefault="005151C8" w:rsidP="005151C8">
      <w:pPr>
        <w:widowControl/>
        <w:numPr>
          <w:ilvl w:val="0"/>
          <w:numId w:val="22"/>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Для детей до 3-х лет допустима высота игровой поверхности до 0,6м и барьер высотой до 0,7м;</w:t>
      </w:r>
    </w:p>
    <w:p w:rsidR="005151C8" w:rsidRPr="005151C8" w:rsidRDefault="005151C8" w:rsidP="005151C8">
      <w:pPr>
        <w:widowControl/>
        <w:numPr>
          <w:ilvl w:val="0"/>
          <w:numId w:val="22"/>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lastRenderedPageBreak/>
        <w:t>Для детей старше 3-х лет при высоте игровой поверхности от 1 до 2-х метров должны быть предохраняющие перила или барьер высотой не менее 0,7м;</w:t>
      </w:r>
    </w:p>
    <w:p w:rsidR="005151C8" w:rsidRPr="005151C8" w:rsidRDefault="005151C8" w:rsidP="005151C8">
      <w:pPr>
        <w:widowControl/>
        <w:numPr>
          <w:ilvl w:val="0"/>
          <w:numId w:val="22"/>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Оборудование для лазания не должно быть выше 4-х метров. Поручни должны полностью охватываться рукой для поддержки и их диаметр должен составлять не более 33мм.</w:t>
      </w:r>
    </w:p>
    <w:p w:rsidR="005151C8" w:rsidRPr="005151C8" w:rsidRDefault="005151C8" w:rsidP="005151C8">
      <w:pPr>
        <w:widowControl/>
        <w:numPr>
          <w:ilvl w:val="0"/>
          <w:numId w:val="22"/>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Оборудование должно быть с подстраховкой, чтобы взрослые имели доступ для помощи детям, находящимся внутри оборудования;</w:t>
      </w:r>
    </w:p>
    <w:p w:rsidR="005151C8" w:rsidRPr="005151C8" w:rsidRDefault="005151C8" w:rsidP="005151C8">
      <w:pPr>
        <w:widowControl/>
        <w:numPr>
          <w:ilvl w:val="0"/>
          <w:numId w:val="22"/>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В игровой зоне, находящейся на высоте, для защиты детей от падения должны быть предусмотрены предохраняющие перила или барьеры;</w:t>
      </w:r>
    </w:p>
    <w:p w:rsidR="005151C8" w:rsidRPr="005151C8" w:rsidRDefault="005151C8" w:rsidP="005151C8">
      <w:pPr>
        <w:widowControl/>
        <w:numPr>
          <w:ilvl w:val="0"/>
          <w:numId w:val="22"/>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 xml:space="preserve">Размеры отверстий, тоннелей, решеток, сеток и др. не должны представлять собой опасность для </w:t>
      </w:r>
      <w:proofErr w:type="spellStart"/>
      <w:r w:rsidRPr="005151C8">
        <w:rPr>
          <w:rFonts w:ascii="Arial" w:eastAsia="Calibri" w:hAnsi="Arial" w:cs="Arial"/>
          <w:sz w:val="18"/>
          <w:szCs w:val="18"/>
          <w:lang w:eastAsia="en-US"/>
        </w:rPr>
        <w:t>застревания</w:t>
      </w:r>
      <w:proofErr w:type="spellEnd"/>
      <w:r w:rsidRPr="005151C8">
        <w:rPr>
          <w:rFonts w:ascii="Arial" w:eastAsia="Calibri" w:hAnsi="Arial" w:cs="Arial"/>
          <w:sz w:val="18"/>
          <w:szCs w:val="18"/>
          <w:lang w:eastAsia="en-US"/>
        </w:rPr>
        <w:t xml:space="preserve"> пальцев рук, ног, головы ребенка;</w:t>
      </w:r>
    </w:p>
    <w:p w:rsidR="005151C8" w:rsidRPr="005151C8" w:rsidRDefault="005151C8" w:rsidP="005151C8">
      <w:pPr>
        <w:widowControl/>
        <w:numPr>
          <w:ilvl w:val="0"/>
          <w:numId w:val="22"/>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Выступающие гайки и края болтов должны быть закрыты пластиковыми заглушками;</w:t>
      </w:r>
    </w:p>
    <w:p w:rsidR="005151C8" w:rsidRPr="005151C8" w:rsidRDefault="005151C8" w:rsidP="005151C8">
      <w:pPr>
        <w:widowControl/>
        <w:numPr>
          <w:ilvl w:val="0"/>
          <w:numId w:val="22"/>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Все закладные детали оборудования должны крепиться на фундаменты;</w:t>
      </w:r>
    </w:p>
    <w:p w:rsidR="005151C8" w:rsidRPr="005151C8" w:rsidRDefault="005151C8" w:rsidP="005151C8">
      <w:pPr>
        <w:widowControl/>
        <w:numPr>
          <w:ilvl w:val="0"/>
          <w:numId w:val="24"/>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Требования к применяемым материалам для детского игрового оборудования:</w:t>
      </w:r>
    </w:p>
    <w:p w:rsidR="005151C8" w:rsidRPr="005151C8" w:rsidRDefault="005151C8" w:rsidP="005151C8">
      <w:pPr>
        <w:widowControl/>
        <w:numPr>
          <w:ilvl w:val="0"/>
          <w:numId w:val="23"/>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Для изготовления деревянных деталей должна использоваться древесина хвойных пород влажностью 7-10%</w:t>
      </w:r>
    </w:p>
    <w:p w:rsidR="005151C8" w:rsidRPr="005151C8" w:rsidRDefault="005151C8" w:rsidP="005151C8">
      <w:pPr>
        <w:widowControl/>
        <w:numPr>
          <w:ilvl w:val="0"/>
          <w:numId w:val="23"/>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Деревянные детали оборудования должны быть тщательно отшлифованы и окрашены, профессиональными двухкомпонентными красками в заводских условиях.</w:t>
      </w:r>
    </w:p>
    <w:p w:rsidR="005151C8" w:rsidRPr="005151C8" w:rsidRDefault="005151C8" w:rsidP="005151C8">
      <w:pPr>
        <w:widowControl/>
        <w:numPr>
          <w:ilvl w:val="0"/>
          <w:numId w:val="23"/>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Стальные детали и конструкции должны быть окрашены порошковыми красителями, все крепежные и закладные элементы оцинкованы.</w:t>
      </w:r>
    </w:p>
    <w:p w:rsidR="005151C8" w:rsidRPr="005151C8" w:rsidRDefault="005151C8" w:rsidP="005151C8">
      <w:pPr>
        <w:widowControl/>
        <w:numPr>
          <w:ilvl w:val="0"/>
          <w:numId w:val="23"/>
        </w:numPr>
        <w:autoSpaceDE/>
        <w:autoSpaceDN/>
        <w:adjustRightInd/>
        <w:jc w:val="both"/>
        <w:rPr>
          <w:rFonts w:ascii="Arial" w:eastAsia="Calibri" w:hAnsi="Arial" w:cs="Arial"/>
          <w:b/>
          <w:sz w:val="18"/>
          <w:szCs w:val="18"/>
          <w:lang w:eastAsia="en-US"/>
        </w:rPr>
      </w:pPr>
      <w:r w:rsidRPr="005151C8">
        <w:rPr>
          <w:rFonts w:ascii="Arial" w:eastAsia="Calibri" w:hAnsi="Arial" w:cs="Arial"/>
          <w:bCs/>
          <w:sz w:val="18"/>
          <w:szCs w:val="18"/>
          <w:lang w:eastAsia="en-US"/>
        </w:rPr>
        <w:t>запрещается использовать угловую сталь и стеклопластик при изготовлении малых архитектурных форм;</w:t>
      </w:r>
    </w:p>
    <w:p w:rsidR="005151C8" w:rsidRPr="005151C8" w:rsidRDefault="005151C8" w:rsidP="005151C8">
      <w:pPr>
        <w:widowControl/>
        <w:numPr>
          <w:ilvl w:val="0"/>
          <w:numId w:val="23"/>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игровое оборудование должно крепиться только на фундаменты, запрещено крепление на металлические штыри;</w:t>
      </w:r>
    </w:p>
    <w:p w:rsidR="005151C8" w:rsidRPr="005151C8" w:rsidRDefault="005151C8" w:rsidP="005151C8">
      <w:pPr>
        <w:widowControl/>
        <w:numPr>
          <w:ilvl w:val="0"/>
          <w:numId w:val="23"/>
        </w:numPr>
        <w:autoSpaceDE/>
        <w:autoSpaceDN/>
        <w:adjustRightInd/>
        <w:jc w:val="both"/>
        <w:rPr>
          <w:rFonts w:ascii="Arial" w:eastAsia="Calibri" w:hAnsi="Arial" w:cs="Arial"/>
          <w:b/>
          <w:sz w:val="18"/>
          <w:szCs w:val="18"/>
          <w:lang w:eastAsia="en-US"/>
        </w:rPr>
      </w:pPr>
      <w:r w:rsidRPr="005151C8">
        <w:rPr>
          <w:rFonts w:ascii="Arial" w:eastAsia="Calibri" w:hAnsi="Arial" w:cs="Arial"/>
          <w:sz w:val="18"/>
          <w:szCs w:val="18"/>
          <w:lang w:eastAsia="en-US"/>
        </w:rPr>
        <w:t>запрещается использовать рамки жесткости игрового оборудования на уровне земли для исключения спотыкания.</w:t>
      </w:r>
    </w:p>
    <w:p w:rsidR="00121A8E" w:rsidRDefault="00121A8E" w:rsidP="00852CF9">
      <w:pPr>
        <w:ind w:firstLine="709"/>
        <w:jc w:val="both"/>
        <w:rPr>
          <w:szCs w:val="24"/>
        </w:rPr>
      </w:pPr>
    </w:p>
    <w:p w:rsidR="007C4009" w:rsidRDefault="007C4009" w:rsidP="004A6366">
      <w:pPr>
        <w:jc w:val="both"/>
        <w:rPr>
          <w:sz w:val="24"/>
          <w:szCs w:val="24"/>
        </w:rPr>
      </w:pPr>
      <w:r w:rsidRPr="007C4009">
        <w:rPr>
          <w:sz w:val="24"/>
          <w:szCs w:val="24"/>
        </w:rPr>
        <w:t xml:space="preserve"> </w:t>
      </w:r>
    </w:p>
    <w:p w:rsidR="004A6366" w:rsidRPr="007C4009" w:rsidRDefault="007C4009" w:rsidP="004A6366">
      <w:pPr>
        <w:jc w:val="both"/>
        <w:rPr>
          <w:sz w:val="24"/>
          <w:szCs w:val="24"/>
        </w:rPr>
      </w:pPr>
      <w:r w:rsidRPr="007C4009">
        <w:rPr>
          <w:sz w:val="24"/>
          <w:szCs w:val="24"/>
        </w:rPr>
        <w:t xml:space="preserve">Материалы, применяемые подрядчиком должны соответствовать сертификатам соответствия, техническим паспортам и другим </w:t>
      </w:r>
      <w:r>
        <w:rPr>
          <w:sz w:val="24"/>
          <w:szCs w:val="24"/>
        </w:rPr>
        <w:t xml:space="preserve">нормативным </w:t>
      </w:r>
      <w:r w:rsidRPr="007C4009">
        <w:rPr>
          <w:sz w:val="24"/>
          <w:szCs w:val="24"/>
        </w:rPr>
        <w:t>документам.</w:t>
      </w:r>
    </w:p>
    <w:p w:rsidR="00852CF9" w:rsidRDefault="00852CF9" w:rsidP="004A6366">
      <w:pPr>
        <w:jc w:val="both"/>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4A6366" w:rsidRPr="001645FD" w:rsidRDefault="004A6366" w:rsidP="004A6366">
      <w:pPr>
        <w:tabs>
          <w:tab w:val="left" w:pos="0"/>
        </w:tabs>
        <w:jc w:val="both"/>
        <w:rPr>
          <w:sz w:val="24"/>
          <w:szCs w:val="24"/>
        </w:rPr>
      </w:pPr>
      <w:r w:rsidRPr="001645FD">
        <w:rPr>
          <w:sz w:val="24"/>
          <w:szCs w:val="24"/>
        </w:rPr>
        <w:t>Подрядчик гарантирует:</w:t>
      </w:r>
    </w:p>
    <w:p w:rsidR="004A6366" w:rsidRPr="001645FD" w:rsidRDefault="004A6366" w:rsidP="004A6366">
      <w:pPr>
        <w:tabs>
          <w:tab w:val="left" w:pos="0"/>
        </w:tabs>
        <w:jc w:val="both"/>
        <w:rPr>
          <w:sz w:val="24"/>
          <w:szCs w:val="24"/>
        </w:rPr>
      </w:pPr>
      <w:r w:rsidRPr="001645FD">
        <w:rPr>
          <w:sz w:val="24"/>
          <w:szCs w:val="24"/>
        </w:rPr>
        <w:t xml:space="preserve">- выполнение всех Работ в полном объеме и в сроки, определенные условиями </w:t>
      </w:r>
      <w:r w:rsidR="005151C8">
        <w:rPr>
          <w:sz w:val="24"/>
          <w:szCs w:val="24"/>
        </w:rPr>
        <w:t>муниципального контракта</w:t>
      </w:r>
      <w:r w:rsidRPr="001645FD">
        <w:rPr>
          <w:sz w:val="24"/>
          <w:szCs w:val="24"/>
        </w:rPr>
        <w:t>;</w:t>
      </w:r>
    </w:p>
    <w:p w:rsidR="004A6366" w:rsidRPr="001645FD" w:rsidRDefault="004A6366" w:rsidP="004A6366">
      <w:pPr>
        <w:tabs>
          <w:tab w:val="left" w:pos="0"/>
        </w:tabs>
        <w:jc w:val="both"/>
        <w:rPr>
          <w:sz w:val="24"/>
          <w:szCs w:val="24"/>
        </w:rPr>
      </w:pPr>
      <w:r w:rsidRPr="001645FD">
        <w:rPr>
          <w:sz w:val="24"/>
          <w:szCs w:val="24"/>
        </w:rPr>
        <w:t>- качество вы</w:t>
      </w:r>
      <w:r w:rsidR="00164692">
        <w:rPr>
          <w:sz w:val="24"/>
          <w:szCs w:val="24"/>
        </w:rPr>
        <w:t>п</w:t>
      </w:r>
      <w:r w:rsidR="005151C8">
        <w:rPr>
          <w:sz w:val="24"/>
          <w:szCs w:val="24"/>
        </w:rPr>
        <w:t xml:space="preserve">олнения Работ в соответствии с локальными </w:t>
      </w:r>
      <w:r w:rsidR="00164692">
        <w:rPr>
          <w:sz w:val="24"/>
          <w:szCs w:val="24"/>
        </w:rPr>
        <w:t>смет</w:t>
      </w:r>
      <w:r w:rsidR="005151C8">
        <w:rPr>
          <w:sz w:val="24"/>
          <w:szCs w:val="24"/>
        </w:rPr>
        <w:t>а</w:t>
      </w:r>
      <w:r w:rsidR="00164692">
        <w:rPr>
          <w:sz w:val="24"/>
          <w:szCs w:val="24"/>
        </w:rPr>
        <w:t>м</w:t>
      </w:r>
      <w:r w:rsidR="005151C8">
        <w:rPr>
          <w:sz w:val="24"/>
          <w:szCs w:val="24"/>
        </w:rPr>
        <w:t>и</w:t>
      </w:r>
      <w:r w:rsidR="00164692">
        <w:rPr>
          <w:sz w:val="24"/>
          <w:szCs w:val="24"/>
        </w:rPr>
        <w:t xml:space="preserve"> </w:t>
      </w:r>
      <w:r w:rsidRPr="001645FD">
        <w:rPr>
          <w:sz w:val="24"/>
          <w:szCs w:val="24"/>
        </w:rPr>
        <w:t>и действующими нормами;</w:t>
      </w:r>
    </w:p>
    <w:p w:rsidR="004A6366" w:rsidRDefault="004A6366" w:rsidP="004A6366">
      <w:pPr>
        <w:tabs>
          <w:tab w:val="left" w:pos="0"/>
        </w:tabs>
        <w:jc w:val="both"/>
        <w:rPr>
          <w:sz w:val="24"/>
          <w:szCs w:val="24"/>
        </w:rPr>
      </w:pPr>
      <w:r w:rsidRPr="001645FD">
        <w:rPr>
          <w:sz w:val="24"/>
          <w:szCs w:val="24"/>
        </w:rPr>
        <w:t>- своевременное устранение недостатков и дефектов, выявленных при приемке работ и в период гарантийной</w:t>
      </w:r>
      <w:r>
        <w:rPr>
          <w:sz w:val="24"/>
          <w:szCs w:val="24"/>
        </w:rPr>
        <w:t xml:space="preserve"> эксплуатации результата Работ.</w:t>
      </w:r>
    </w:p>
    <w:p w:rsidR="007A5879" w:rsidRDefault="00877DC0" w:rsidP="0035737E">
      <w:pPr>
        <w:ind w:firstLine="709"/>
        <w:jc w:val="both"/>
        <w:rPr>
          <w:sz w:val="24"/>
          <w:szCs w:val="24"/>
        </w:rPr>
      </w:pPr>
      <w:r w:rsidRPr="00F47BA4">
        <w:rPr>
          <w:sz w:val="24"/>
          <w:szCs w:val="24"/>
        </w:rPr>
        <w:t xml:space="preserve">Выполнение работ должно соответствовать </w:t>
      </w:r>
      <w:proofErr w:type="spellStart"/>
      <w:r w:rsidRPr="00F47BA4">
        <w:rPr>
          <w:sz w:val="24"/>
          <w:szCs w:val="24"/>
        </w:rPr>
        <w:t>СниП</w:t>
      </w:r>
      <w:proofErr w:type="spellEnd"/>
      <w:r w:rsidRPr="00F47BA4">
        <w:rPr>
          <w:sz w:val="24"/>
          <w:szCs w:val="24"/>
        </w:rPr>
        <w:t xml:space="preserve">, ТУ, ГОСТ, </w:t>
      </w:r>
      <w:r w:rsidRPr="00F47BA4">
        <w:rPr>
          <w:color w:val="000000"/>
          <w:sz w:val="24"/>
          <w:szCs w:val="24"/>
        </w:rPr>
        <w:t xml:space="preserve">Правилам пожарной безопасности (ППБ 01-03) в РФ, утвержденным приказом МЧС России от 18.06.2003 № 313, </w:t>
      </w:r>
      <w:r w:rsidRPr="00F47BA4">
        <w:rPr>
          <w:sz w:val="24"/>
          <w:szCs w:val="24"/>
        </w:rPr>
        <w:t>другим нормативным актам, регламентирующим производство соответствующих работ</w:t>
      </w:r>
      <w:r>
        <w:rPr>
          <w:sz w:val="24"/>
          <w:szCs w:val="24"/>
        </w:rPr>
        <w:t>.</w:t>
      </w:r>
    </w:p>
    <w:p w:rsidR="00877DC0" w:rsidRPr="0035737E" w:rsidRDefault="00877DC0" w:rsidP="0035737E">
      <w:pPr>
        <w:ind w:firstLine="709"/>
        <w:jc w:val="both"/>
        <w:rPr>
          <w:sz w:val="24"/>
          <w:szCs w:val="24"/>
          <w:lang w:eastAsia="hi-IN" w:bidi="hi-IN"/>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F44078" w:rsidRDefault="004A6366" w:rsidP="00164692">
      <w:pPr>
        <w:tabs>
          <w:tab w:val="left" w:pos="0"/>
        </w:tabs>
        <w:jc w:val="both"/>
      </w:pPr>
      <w:r w:rsidRPr="001645FD">
        <w:rPr>
          <w:sz w:val="24"/>
          <w:szCs w:val="24"/>
        </w:rPr>
        <w:t xml:space="preserve">Срок гарантии выполненных Работ составляет </w:t>
      </w:r>
      <w:r w:rsidR="005151C8">
        <w:rPr>
          <w:sz w:val="24"/>
          <w:szCs w:val="24"/>
        </w:rPr>
        <w:t>3</w:t>
      </w:r>
      <w:r w:rsidRPr="001645FD">
        <w:rPr>
          <w:sz w:val="24"/>
          <w:szCs w:val="24"/>
        </w:rPr>
        <w:t xml:space="preserve"> </w:t>
      </w:r>
      <w:r w:rsidR="00384612">
        <w:rPr>
          <w:sz w:val="24"/>
          <w:szCs w:val="24"/>
        </w:rPr>
        <w:t>года</w:t>
      </w:r>
      <w:r w:rsidRPr="001645FD">
        <w:rPr>
          <w:sz w:val="24"/>
          <w:szCs w:val="24"/>
        </w:rPr>
        <w:t xml:space="preserve"> с момента приемки в установленном порядке результата Работ. </w:t>
      </w:r>
    </w:p>
    <w:sectPr w:rsidR="00F44078" w:rsidSect="005151C8">
      <w:footnotePr>
        <w:numFmt w:val="chicago"/>
        <w:numRestart w:val="eachPage"/>
      </w:footnotePr>
      <w:pgSz w:w="16838" w:h="11906" w:orient="landscape"/>
      <w:pgMar w:top="993" w:right="1134" w:bottom="84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90" w:rsidRDefault="00C74090" w:rsidP="00552A5A">
      <w:r>
        <w:separator/>
      </w:r>
    </w:p>
  </w:endnote>
  <w:endnote w:type="continuationSeparator" w:id="0">
    <w:p w:rsidR="00C74090" w:rsidRDefault="00C74090"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C74090" w:rsidRDefault="00C74090">
        <w:pPr>
          <w:pStyle w:val="a4"/>
          <w:jc w:val="right"/>
        </w:pPr>
        <w:r>
          <w:fldChar w:fldCharType="begin"/>
        </w:r>
        <w:r>
          <w:instrText>PAGE   \* MERGEFORMAT</w:instrText>
        </w:r>
        <w:r>
          <w:fldChar w:fldCharType="separate"/>
        </w:r>
        <w:r w:rsidR="005D10D1">
          <w:rPr>
            <w:noProof/>
          </w:rPr>
          <w:t>30</w:t>
        </w:r>
        <w:r>
          <w:fldChar w:fldCharType="end"/>
        </w:r>
      </w:p>
    </w:sdtContent>
  </w:sdt>
  <w:p w:rsidR="00C74090" w:rsidRDefault="00C740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90" w:rsidRDefault="00C74090">
    <w:pPr>
      <w:pStyle w:val="a4"/>
      <w:jc w:val="right"/>
    </w:pPr>
  </w:p>
  <w:p w:rsidR="00C74090" w:rsidRDefault="00C740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90" w:rsidRDefault="00C74090" w:rsidP="00552A5A">
      <w:r>
        <w:separator/>
      </w:r>
    </w:p>
  </w:footnote>
  <w:footnote w:type="continuationSeparator" w:id="0">
    <w:p w:rsidR="00C74090" w:rsidRDefault="00C74090" w:rsidP="00552A5A">
      <w:r>
        <w:continuationSeparator/>
      </w:r>
    </w:p>
  </w:footnote>
  <w:footnote w:id="1">
    <w:p w:rsidR="00C74090" w:rsidRDefault="00C74090" w:rsidP="00C74090">
      <w:pPr>
        <w:pStyle w:val="ab"/>
      </w:pPr>
      <w:r w:rsidRPr="00AC3196">
        <w:rPr>
          <w:rStyle w:val="aff9"/>
          <w:sz w:val="24"/>
        </w:rPr>
        <w:t>*</w:t>
      </w:r>
      <w:r>
        <w:tab/>
        <w:t xml:space="preserve">В </w:t>
      </w:r>
      <w:proofErr w:type="gramStart"/>
      <w:r>
        <w:t>соответствии</w:t>
      </w:r>
      <w:proofErr w:type="gramEnd"/>
      <w:r>
        <w:t xml:space="preserve"> с системой налогообложения, применяемой участником размещения заказа</w:t>
      </w:r>
    </w:p>
  </w:footnote>
  <w:footnote w:id="2">
    <w:p w:rsidR="00C74090" w:rsidRDefault="00C74090" w:rsidP="00C74090">
      <w:pPr>
        <w:pStyle w:val="aff1"/>
      </w:pPr>
      <w:r>
        <w:rPr>
          <w:rStyle w:val="affb"/>
        </w:rPr>
        <w:footnoteRef/>
      </w:r>
      <w:r>
        <w:t xml:space="preserve"> в соответствии с системой налогообложения, применяемой Подрядчиком</w:t>
      </w:r>
    </w:p>
  </w:footnote>
  <w:footnote w:id="3">
    <w:p w:rsidR="00C74090" w:rsidRDefault="00C74090" w:rsidP="00773F1A">
      <w:pPr>
        <w:pStyle w:val="ab"/>
      </w:pPr>
      <w:r w:rsidRPr="00BE6996">
        <w:rPr>
          <w:rStyle w:val="aff9"/>
          <w:sz w:val="24"/>
        </w:rPr>
        <w:t>*</w:t>
      </w:r>
      <w:r>
        <w:tab/>
        <w:t>Р</w:t>
      </w:r>
      <w:r w:rsidRPr="00BE6996">
        <w:rPr>
          <w:szCs w:val="24"/>
        </w:rPr>
        <w:t>азмещен</w:t>
      </w:r>
      <w:r>
        <w:rPr>
          <w:szCs w:val="24"/>
        </w:rPr>
        <w:t>о</w:t>
      </w:r>
      <w:r w:rsidRPr="00BE6996">
        <w:rPr>
          <w:szCs w:val="24"/>
        </w:rPr>
        <w:t xml:space="preserve">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AD7684"/>
    <w:multiLevelType w:val="hybridMultilevel"/>
    <w:tmpl w:val="DD32465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2D45626C"/>
    <w:multiLevelType w:val="hybridMultilevel"/>
    <w:tmpl w:val="34A0626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
    <w:nsid w:val="2DAF4810"/>
    <w:multiLevelType w:val="hybridMultilevel"/>
    <w:tmpl w:val="80C2F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22C65AE"/>
    <w:multiLevelType w:val="hybridMultilevel"/>
    <w:tmpl w:val="6FDA9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8F20F3"/>
    <w:multiLevelType w:val="hybridMultilevel"/>
    <w:tmpl w:val="7FBCBC12"/>
    <w:lvl w:ilvl="0" w:tplc="FCA01B8E">
      <w:start w:val="1"/>
      <w:numFmt w:val="decimal"/>
      <w:lvlText w:val="11.%1."/>
      <w:lvlJc w:val="left"/>
      <w:pPr>
        <w:tabs>
          <w:tab w:val="num" w:pos="786"/>
        </w:tabs>
        <w:ind w:left="786" w:hanging="360"/>
      </w:pPr>
      <w:rPr>
        <w:b w:val="0"/>
        <w:i w:val="0"/>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8">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2">
    <w:nsid w:val="49B90B58"/>
    <w:multiLevelType w:val="multilevel"/>
    <w:tmpl w:val="4FAE1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16"/>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9"/>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1"/>
  </w:num>
  <w:num w:numId="24">
    <w:abstractNumId w:val="12"/>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0721"/>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21951"/>
    <w:rsid w:val="0003085A"/>
    <w:rsid w:val="000334D4"/>
    <w:rsid w:val="00042DDC"/>
    <w:rsid w:val="00043B6A"/>
    <w:rsid w:val="000450C8"/>
    <w:rsid w:val="00054652"/>
    <w:rsid w:val="00057188"/>
    <w:rsid w:val="00061151"/>
    <w:rsid w:val="00064173"/>
    <w:rsid w:val="00065148"/>
    <w:rsid w:val="0006550A"/>
    <w:rsid w:val="00070DC9"/>
    <w:rsid w:val="00075BF8"/>
    <w:rsid w:val="00080890"/>
    <w:rsid w:val="00083B44"/>
    <w:rsid w:val="000C312C"/>
    <w:rsid w:val="000C498B"/>
    <w:rsid w:val="000D0E69"/>
    <w:rsid w:val="000D658B"/>
    <w:rsid w:val="000D6758"/>
    <w:rsid w:val="000F140C"/>
    <w:rsid w:val="000F4B04"/>
    <w:rsid w:val="000F509D"/>
    <w:rsid w:val="001134CA"/>
    <w:rsid w:val="00121A8E"/>
    <w:rsid w:val="001234D5"/>
    <w:rsid w:val="00126B13"/>
    <w:rsid w:val="001423E0"/>
    <w:rsid w:val="00163D4B"/>
    <w:rsid w:val="00164692"/>
    <w:rsid w:val="0016744E"/>
    <w:rsid w:val="001678E8"/>
    <w:rsid w:val="001743C0"/>
    <w:rsid w:val="00185C49"/>
    <w:rsid w:val="0018773A"/>
    <w:rsid w:val="001972FD"/>
    <w:rsid w:val="00197C16"/>
    <w:rsid w:val="001A0C0D"/>
    <w:rsid w:val="001A2065"/>
    <w:rsid w:val="001A5128"/>
    <w:rsid w:val="001B70F8"/>
    <w:rsid w:val="001C22DF"/>
    <w:rsid w:val="001D6FC1"/>
    <w:rsid w:val="00203D26"/>
    <w:rsid w:val="00207499"/>
    <w:rsid w:val="00231B17"/>
    <w:rsid w:val="0025088C"/>
    <w:rsid w:val="00254873"/>
    <w:rsid w:val="00271FA6"/>
    <w:rsid w:val="002A7C08"/>
    <w:rsid w:val="002B5501"/>
    <w:rsid w:val="002B6249"/>
    <w:rsid w:val="002C305C"/>
    <w:rsid w:val="002C5BD0"/>
    <w:rsid w:val="002D4213"/>
    <w:rsid w:val="002D5F2F"/>
    <w:rsid w:val="002E7A71"/>
    <w:rsid w:val="002E7CE5"/>
    <w:rsid w:val="002F711C"/>
    <w:rsid w:val="00312579"/>
    <w:rsid w:val="00317409"/>
    <w:rsid w:val="0032482A"/>
    <w:rsid w:val="00330B7D"/>
    <w:rsid w:val="00334AD8"/>
    <w:rsid w:val="003379F4"/>
    <w:rsid w:val="00343E49"/>
    <w:rsid w:val="003505CE"/>
    <w:rsid w:val="003562B0"/>
    <w:rsid w:val="0035737E"/>
    <w:rsid w:val="00363862"/>
    <w:rsid w:val="00373008"/>
    <w:rsid w:val="00373C11"/>
    <w:rsid w:val="00384612"/>
    <w:rsid w:val="003A39E2"/>
    <w:rsid w:val="003A3C89"/>
    <w:rsid w:val="003B00ED"/>
    <w:rsid w:val="003B05B3"/>
    <w:rsid w:val="003B3161"/>
    <w:rsid w:val="003B7499"/>
    <w:rsid w:val="003C6A19"/>
    <w:rsid w:val="003D4E01"/>
    <w:rsid w:val="003D5DB0"/>
    <w:rsid w:val="003E05B7"/>
    <w:rsid w:val="003E51FD"/>
    <w:rsid w:val="003F7402"/>
    <w:rsid w:val="004036CA"/>
    <w:rsid w:val="00403FCA"/>
    <w:rsid w:val="00407CC5"/>
    <w:rsid w:val="004231AA"/>
    <w:rsid w:val="00435037"/>
    <w:rsid w:val="0043720A"/>
    <w:rsid w:val="00441464"/>
    <w:rsid w:val="00447140"/>
    <w:rsid w:val="004564E5"/>
    <w:rsid w:val="004670CE"/>
    <w:rsid w:val="00470EA7"/>
    <w:rsid w:val="00475E03"/>
    <w:rsid w:val="00476C74"/>
    <w:rsid w:val="004777E0"/>
    <w:rsid w:val="00491119"/>
    <w:rsid w:val="00491C55"/>
    <w:rsid w:val="00494510"/>
    <w:rsid w:val="004952F6"/>
    <w:rsid w:val="00496C89"/>
    <w:rsid w:val="004A0EBF"/>
    <w:rsid w:val="004A27E4"/>
    <w:rsid w:val="004A6366"/>
    <w:rsid w:val="004A7AD1"/>
    <w:rsid w:val="004B56AC"/>
    <w:rsid w:val="004C0E5C"/>
    <w:rsid w:val="004C317D"/>
    <w:rsid w:val="004C4331"/>
    <w:rsid w:val="004D0932"/>
    <w:rsid w:val="004D58E7"/>
    <w:rsid w:val="004D7210"/>
    <w:rsid w:val="004E0660"/>
    <w:rsid w:val="004E1CDE"/>
    <w:rsid w:val="00500F58"/>
    <w:rsid w:val="005018DD"/>
    <w:rsid w:val="0050511E"/>
    <w:rsid w:val="00510BAD"/>
    <w:rsid w:val="0051117D"/>
    <w:rsid w:val="00513AFD"/>
    <w:rsid w:val="005151C8"/>
    <w:rsid w:val="005205FC"/>
    <w:rsid w:val="0052287A"/>
    <w:rsid w:val="00523D5F"/>
    <w:rsid w:val="005255D5"/>
    <w:rsid w:val="00531CE4"/>
    <w:rsid w:val="005357CE"/>
    <w:rsid w:val="00537CD2"/>
    <w:rsid w:val="0055059F"/>
    <w:rsid w:val="00552A5A"/>
    <w:rsid w:val="0055461D"/>
    <w:rsid w:val="00574207"/>
    <w:rsid w:val="005940A2"/>
    <w:rsid w:val="00595892"/>
    <w:rsid w:val="005A2FFF"/>
    <w:rsid w:val="005B6001"/>
    <w:rsid w:val="005D10D1"/>
    <w:rsid w:val="005D73CF"/>
    <w:rsid w:val="005E1D49"/>
    <w:rsid w:val="005E38D5"/>
    <w:rsid w:val="005F1F58"/>
    <w:rsid w:val="00612B43"/>
    <w:rsid w:val="00614F12"/>
    <w:rsid w:val="00617306"/>
    <w:rsid w:val="00652B67"/>
    <w:rsid w:val="00652C7E"/>
    <w:rsid w:val="00653E87"/>
    <w:rsid w:val="006617F8"/>
    <w:rsid w:val="0066227A"/>
    <w:rsid w:val="00666D1A"/>
    <w:rsid w:val="0067134E"/>
    <w:rsid w:val="006743DA"/>
    <w:rsid w:val="006766BC"/>
    <w:rsid w:val="00690A4E"/>
    <w:rsid w:val="00692ECD"/>
    <w:rsid w:val="006A37C7"/>
    <w:rsid w:val="006A3EC4"/>
    <w:rsid w:val="006A7E30"/>
    <w:rsid w:val="006B5116"/>
    <w:rsid w:val="006C3F1F"/>
    <w:rsid w:val="006E0B76"/>
    <w:rsid w:val="006F038C"/>
    <w:rsid w:val="006F7946"/>
    <w:rsid w:val="00710FAB"/>
    <w:rsid w:val="00713AC0"/>
    <w:rsid w:val="00721C84"/>
    <w:rsid w:val="0072517E"/>
    <w:rsid w:val="0073226C"/>
    <w:rsid w:val="00735F6C"/>
    <w:rsid w:val="00737787"/>
    <w:rsid w:val="00773F1A"/>
    <w:rsid w:val="00774F7E"/>
    <w:rsid w:val="0077588B"/>
    <w:rsid w:val="007A1383"/>
    <w:rsid w:val="007A4D62"/>
    <w:rsid w:val="007A56A4"/>
    <w:rsid w:val="007A5879"/>
    <w:rsid w:val="007A6F99"/>
    <w:rsid w:val="007B4920"/>
    <w:rsid w:val="007C06CE"/>
    <w:rsid w:val="007C4009"/>
    <w:rsid w:val="007C6C7C"/>
    <w:rsid w:val="007D1357"/>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4293C"/>
    <w:rsid w:val="00852CF9"/>
    <w:rsid w:val="00861BD8"/>
    <w:rsid w:val="00865496"/>
    <w:rsid w:val="008655E7"/>
    <w:rsid w:val="008679F1"/>
    <w:rsid w:val="008711FC"/>
    <w:rsid w:val="00871384"/>
    <w:rsid w:val="00871704"/>
    <w:rsid w:val="00875F15"/>
    <w:rsid w:val="00877DC0"/>
    <w:rsid w:val="0088120C"/>
    <w:rsid w:val="008834E6"/>
    <w:rsid w:val="00885417"/>
    <w:rsid w:val="00885B4D"/>
    <w:rsid w:val="00885E85"/>
    <w:rsid w:val="008874C4"/>
    <w:rsid w:val="00887EAC"/>
    <w:rsid w:val="00893C57"/>
    <w:rsid w:val="008A0924"/>
    <w:rsid w:val="008A6528"/>
    <w:rsid w:val="008A6838"/>
    <w:rsid w:val="008A6F54"/>
    <w:rsid w:val="008C1B58"/>
    <w:rsid w:val="008E47DB"/>
    <w:rsid w:val="008F4056"/>
    <w:rsid w:val="008F60CB"/>
    <w:rsid w:val="00905368"/>
    <w:rsid w:val="00910951"/>
    <w:rsid w:val="0091254D"/>
    <w:rsid w:val="00914A9A"/>
    <w:rsid w:val="0092415C"/>
    <w:rsid w:val="00931F56"/>
    <w:rsid w:val="009321C7"/>
    <w:rsid w:val="00947E46"/>
    <w:rsid w:val="00955140"/>
    <w:rsid w:val="0095690A"/>
    <w:rsid w:val="009752AF"/>
    <w:rsid w:val="009813C1"/>
    <w:rsid w:val="00987E84"/>
    <w:rsid w:val="009962E7"/>
    <w:rsid w:val="009A01DE"/>
    <w:rsid w:val="009A0FD4"/>
    <w:rsid w:val="009A6BEA"/>
    <w:rsid w:val="009C1D06"/>
    <w:rsid w:val="009D1C3B"/>
    <w:rsid w:val="009D3A16"/>
    <w:rsid w:val="009E4077"/>
    <w:rsid w:val="00A10AC0"/>
    <w:rsid w:val="00A126E8"/>
    <w:rsid w:val="00A35D98"/>
    <w:rsid w:val="00A41B51"/>
    <w:rsid w:val="00A4318F"/>
    <w:rsid w:val="00A524BB"/>
    <w:rsid w:val="00A5648B"/>
    <w:rsid w:val="00A656B8"/>
    <w:rsid w:val="00A67514"/>
    <w:rsid w:val="00A80D69"/>
    <w:rsid w:val="00A8147B"/>
    <w:rsid w:val="00A82215"/>
    <w:rsid w:val="00A96C94"/>
    <w:rsid w:val="00AA4A09"/>
    <w:rsid w:val="00AA61E1"/>
    <w:rsid w:val="00AB0386"/>
    <w:rsid w:val="00AC0BF5"/>
    <w:rsid w:val="00AC2AAB"/>
    <w:rsid w:val="00AC3196"/>
    <w:rsid w:val="00AD2C17"/>
    <w:rsid w:val="00AD2E18"/>
    <w:rsid w:val="00AE1060"/>
    <w:rsid w:val="00AE48E2"/>
    <w:rsid w:val="00AF2475"/>
    <w:rsid w:val="00B0549C"/>
    <w:rsid w:val="00B145EF"/>
    <w:rsid w:val="00B16BF2"/>
    <w:rsid w:val="00B17E9F"/>
    <w:rsid w:val="00B37B55"/>
    <w:rsid w:val="00B40F6C"/>
    <w:rsid w:val="00B546CB"/>
    <w:rsid w:val="00B5499D"/>
    <w:rsid w:val="00B6250A"/>
    <w:rsid w:val="00B62DFC"/>
    <w:rsid w:val="00B82F83"/>
    <w:rsid w:val="00B83B16"/>
    <w:rsid w:val="00BA39B0"/>
    <w:rsid w:val="00BC145D"/>
    <w:rsid w:val="00BC64FE"/>
    <w:rsid w:val="00BD4D06"/>
    <w:rsid w:val="00BE6996"/>
    <w:rsid w:val="00BE7411"/>
    <w:rsid w:val="00C104EA"/>
    <w:rsid w:val="00C1068A"/>
    <w:rsid w:val="00C10E74"/>
    <w:rsid w:val="00C245E1"/>
    <w:rsid w:val="00C25682"/>
    <w:rsid w:val="00C3009E"/>
    <w:rsid w:val="00C33003"/>
    <w:rsid w:val="00C5647C"/>
    <w:rsid w:val="00C74090"/>
    <w:rsid w:val="00C7499C"/>
    <w:rsid w:val="00C7781C"/>
    <w:rsid w:val="00C9018E"/>
    <w:rsid w:val="00C93152"/>
    <w:rsid w:val="00C9704C"/>
    <w:rsid w:val="00CA34D8"/>
    <w:rsid w:val="00CA6985"/>
    <w:rsid w:val="00CA6D0C"/>
    <w:rsid w:val="00CB12F0"/>
    <w:rsid w:val="00CB182D"/>
    <w:rsid w:val="00CE275B"/>
    <w:rsid w:val="00CE506C"/>
    <w:rsid w:val="00CF289C"/>
    <w:rsid w:val="00D0791D"/>
    <w:rsid w:val="00D10F9C"/>
    <w:rsid w:val="00D126E2"/>
    <w:rsid w:val="00D15559"/>
    <w:rsid w:val="00D16201"/>
    <w:rsid w:val="00D2407D"/>
    <w:rsid w:val="00D240FD"/>
    <w:rsid w:val="00D329AA"/>
    <w:rsid w:val="00D35394"/>
    <w:rsid w:val="00D37061"/>
    <w:rsid w:val="00D37971"/>
    <w:rsid w:val="00D41118"/>
    <w:rsid w:val="00D41EF2"/>
    <w:rsid w:val="00D42008"/>
    <w:rsid w:val="00D45E3B"/>
    <w:rsid w:val="00D4735D"/>
    <w:rsid w:val="00D605CC"/>
    <w:rsid w:val="00D643E8"/>
    <w:rsid w:val="00D716CE"/>
    <w:rsid w:val="00D831F4"/>
    <w:rsid w:val="00DA274A"/>
    <w:rsid w:val="00DA5218"/>
    <w:rsid w:val="00DC3AD4"/>
    <w:rsid w:val="00DD1096"/>
    <w:rsid w:val="00DF067E"/>
    <w:rsid w:val="00DF0FB0"/>
    <w:rsid w:val="00DF2CB3"/>
    <w:rsid w:val="00DF595A"/>
    <w:rsid w:val="00E02F58"/>
    <w:rsid w:val="00E15561"/>
    <w:rsid w:val="00E20A58"/>
    <w:rsid w:val="00E31CDE"/>
    <w:rsid w:val="00E31DEF"/>
    <w:rsid w:val="00E3399B"/>
    <w:rsid w:val="00E36004"/>
    <w:rsid w:val="00E371EB"/>
    <w:rsid w:val="00E66F08"/>
    <w:rsid w:val="00E82E5E"/>
    <w:rsid w:val="00E95AB9"/>
    <w:rsid w:val="00EB340F"/>
    <w:rsid w:val="00EC2099"/>
    <w:rsid w:val="00ED2207"/>
    <w:rsid w:val="00ED7FD5"/>
    <w:rsid w:val="00EE0E5E"/>
    <w:rsid w:val="00EF5E8F"/>
    <w:rsid w:val="00F12F40"/>
    <w:rsid w:val="00F1465F"/>
    <w:rsid w:val="00F15AD1"/>
    <w:rsid w:val="00F21D91"/>
    <w:rsid w:val="00F24AC5"/>
    <w:rsid w:val="00F3427A"/>
    <w:rsid w:val="00F37EC1"/>
    <w:rsid w:val="00F44078"/>
    <w:rsid w:val="00F47BA4"/>
    <w:rsid w:val="00F52D83"/>
    <w:rsid w:val="00F647A2"/>
    <w:rsid w:val="00F657A8"/>
    <w:rsid w:val="00F71149"/>
    <w:rsid w:val="00F72645"/>
    <w:rsid w:val="00F742C6"/>
    <w:rsid w:val="00F807F7"/>
    <w:rsid w:val="00F8168C"/>
    <w:rsid w:val="00F9014F"/>
    <w:rsid w:val="00F95190"/>
    <w:rsid w:val="00FA281F"/>
    <w:rsid w:val="00FA62AF"/>
    <w:rsid w:val="00FB6D59"/>
    <w:rsid w:val="00FC0A85"/>
    <w:rsid w:val="00FC241C"/>
    <w:rsid w:val="00FD1D3E"/>
    <w:rsid w:val="00FD28BB"/>
    <w:rsid w:val="00FE25A7"/>
    <w:rsid w:val="00FE63B2"/>
    <w:rsid w:val="00FF0FB4"/>
    <w:rsid w:val="00FF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4"/>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uiPriority w:val="59"/>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3"/>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 w:type="character" w:styleId="affc">
    <w:name w:val="Subtle Emphasis"/>
    <w:basedOn w:val="a1"/>
    <w:uiPriority w:val="19"/>
    <w:qFormat/>
    <w:rsid w:val="005151C8"/>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4"/>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uiPriority w:val="59"/>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3"/>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 w:type="character" w:styleId="affc">
    <w:name w:val="Subtle Emphasis"/>
    <w:basedOn w:val="a1"/>
    <w:uiPriority w:val="19"/>
    <w:qFormat/>
    <w:rsid w:val="005151C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827">
      <w:bodyDiv w:val="1"/>
      <w:marLeft w:val="0"/>
      <w:marRight w:val="0"/>
      <w:marTop w:val="0"/>
      <w:marBottom w:val="0"/>
      <w:divBdr>
        <w:top w:val="none" w:sz="0" w:space="0" w:color="auto"/>
        <w:left w:val="none" w:sz="0" w:space="0" w:color="auto"/>
        <w:bottom w:val="none" w:sz="0" w:space="0" w:color="auto"/>
        <w:right w:val="none" w:sz="0" w:space="0" w:color="auto"/>
      </w:divBdr>
    </w:div>
    <w:div w:id="106396002">
      <w:bodyDiv w:val="1"/>
      <w:marLeft w:val="0"/>
      <w:marRight w:val="0"/>
      <w:marTop w:val="0"/>
      <w:marBottom w:val="0"/>
      <w:divBdr>
        <w:top w:val="none" w:sz="0" w:space="0" w:color="auto"/>
        <w:left w:val="none" w:sz="0" w:space="0" w:color="auto"/>
        <w:bottom w:val="none" w:sz="0" w:space="0" w:color="auto"/>
        <w:right w:val="none" w:sz="0" w:space="0" w:color="auto"/>
      </w:divBdr>
    </w:div>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273486106">
      <w:bodyDiv w:val="1"/>
      <w:marLeft w:val="0"/>
      <w:marRight w:val="0"/>
      <w:marTop w:val="0"/>
      <w:marBottom w:val="0"/>
      <w:divBdr>
        <w:top w:val="none" w:sz="0" w:space="0" w:color="auto"/>
        <w:left w:val="none" w:sz="0" w:space="0" w:color="auto"/>
        <w:bottom w:val="none" w:sz="0" w:space="0" w:color="auto"/>
        <w:right w:val="none" w:sz="0" w:space="0" w:color="auto"/>
      </w:divBdr>
    </w:div>
    <w:div w:id="307631698">
      <w:bodyDiv w:val="1"/>
      <w:marLeft w:val="0"/>
      <w:marRight w:val="0"/>
      <w:marTop w:val="0"/>
      <w:marBottom w:val="0"/>
      <w:divBdr>
        <w:top w:val="none" w:sz="0" w:space="0" w:color="auto"/>
        <w:left w:val="none" w:sz="0" w:space="0" w:color="auto"/>
        <w:bottom w:val="none" w:sz="0" w:space="0" w:color="auto"/>
        <w:right w:val="none" w:sz="0" w:space="0" w:color="auto"/>
      </w:divBdr>
    </w:div>
    <w:div w:id="619847241">
      <w:bodyDiv w:val="1"/>
      <w:marLeft w:val="0"/>
      <w:marRight w:val="0"/>
      <w:marTop w:val="0"/>
      <w:marBottom w:val="0"/>
      <w:divBdr>
        <w:top w:val="none" w:sz="0" w:space="0" w:color="auto"/>
        <w:left w:val="none" w:sz="0" w:space="0" w:color="auto"/>
        <w:bottom w:val="none" w:sz="0" w:space="0" w:color="auto"/>
        <w:right w:val="none" w:sz="0" w:space="0" w:color="auto"/>
      </w:divBdr>
    </w:div>
    <w:div w:id="744837453">
      <w:bodyDiv w:val="1"/>
      <w:marLeft w:val="0"/>
      <w:marRight w:val="0"/>
      <w:marTop w:val="0"/>
      <w:marBottom w:val="0"/>
      <w:divBdr>
        <w:top w:val="none" w:sz="0" w:space="0" w:color="auto"/>
        <w:left w:val="none" w:sz="0" w:space="0" w:color="auto"/>
        <w:bottom w:val="none" w:sz="0" w:space="0" w:color="auto"/>
        <w:right w:val="none" w:sz="0" w:space="0" w:color="auto"/>
      </w:divBdr>
    </w:div>
    <w:div w:id="795370399">
      <w:bodyDiv w:val="1"/>
      <w:marLeft w:val="0"/>
      <w:marRight w:val="0"/>
      <w:marTop w:val="0"/>
      <w:marBottom w:val="0"/>
      <w:divBdr>
        <w:top w:val="none" w:sz="0" w:space="0" w:color="auto"/>
        <w:left w:val="none" w:sz="0" w:space="0" w:color="auto"/>
        <w:bottom w:val="none" w:sz="0" w:space="0" w:color="auto"/>
        <w:right w:val="none" w:sz="0" w:space="0" w:color="auto"/>
      </w:divBdr>
    </w:div>
    <w:div w:id="966471687">
      <w:bodyDiv w:val="1"/>
      <w:marLeft w:val="0"/>
      <w:marRight w:val="0"/>
      <w:marTop w:val="0"/>
      <w:marBottom w:val="0"/>
      <w:divBdr>
        <w:top w:val="none" w:sz="0" w:space="0" w:color="auto"/>
        <w:left w:val="none" w:sz="0" w:space="0" w:color="auto"/>
        <w:bottom w:val="none" w:sz="0" w:space="0" w:color="auto"/>
        <w:right w:val="none" w:sz="0" w:space="0" w:color="auto"/>
      </w:divBdr>
    </w:div>
    <w:div w:id="1392385409">
      <w:bodyDiv w:val="1"/>
      <w:marLeft w:val="0"/>
      <w:marRight w:val="0"/>
      <w:marTop w:val="0"/>
      <w:marBottom w:val="0"/>
      <w:divBdr>
        <w:top w:val="none" w:sz="0" w:space="0" w:color="auto"/>
        <w:left w:val="none" w:sz="0" w:space="0" w:color="auto"/>
        <w:bottom w:val="none" w:sz="0" w:space="0" w:color="auto"/>
        <w:right w:val="none" w:sz="0" w:space="0" w:color="auto"/>
      </w:divBdr>
    </w:div>
    <w:div w:id="1404990185">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587879828">
      <w:bodyDiv w:val="1"/>
      <w:marLeft w:val="0"/>
      <w:marRight w:val="0"/>
      <w:marTop w:val="0"/>
      <w:marBottom w:val="0"/>
      <w:divBdr>
        <w:top w:val="none" w:sz="0" w:space="0" w:color="auto"/>
        <w:left w:val="none" w:sz="0" w:space="0" w:color="auto"/>
        <w:bottom w:val="none" w:sz="0" w:space="0" w:color="auto"/>
        <w:right w:val="none" w:sz="0" w:space="0" w:color="auto"/>
      </w:divBdr>
    </w:div>
    <w:div w:id="1804806002">
      <w:bodyDiv w:val="1"/>
      <w:marLeft w:val="0"/>
      <w:marRight w:val="0"/>
      <w:marTop w:val="0"/>
      <w:marBottom w:val="0"/>
      <w:divBdr>
        <w:top w:val="none" w:sz="0" w:space="0" w:color="auto"/>
        <w:left w:val="none" w:sz="0" w:space="0" w:color="auto"/>
        <w:bottom w:val="none" w:sz="0" w:space="0" w:color="auto"/>
        <w:right w:val="none" w:sz="0" w:space="0" w:color="auto"/>
      </w:divBdr>
    </w:div>
    <w:div w:id="1910189416">
      <w:bodyDiv w:val="1"/>
      <w:marLeft w:val="0"/>
      <w:marRight w:val="0"/>
      <w:marTop w:val="0"/>
      <w:marBottom w:val="0"/>
      <w:divBdr>
        <w:top w:val="none" w:sz="0" w:space="0" w:color="auto"/>
        <w:left w:val="none" w:sz="0" w:space="0" w:color="auto"/>
        <w:bottom w:val="none" w:sz="0" w:space="0" w:color="auto"/>
        <w:right w:val="none" w:sz="0" w:space="0" w:color="auto"/>
      </w:divBdr>
    </w:div>
    <w:div w:id="1932884952">
      <w:bodyDiv w:val="1"/>
      <w:marLeft w:val="0"/>
      <w:marRight w:val="0"/>
      <w:marTop w:val="0"/>
      <w:marBottom w:val="0"/>
      <w:divBdr>
        <w:top w:val="none" w:sz="0" w:space="0" w:color="auto"/>
        <w:left w:val="none" w:sz="0" w:space="0" w:color="auto"/>
        <w:bottom w:val="none" w:sz="0" w:space="0" w:color="auto"/>
        <w:right w:val="none" w:sz="0" w:space="0" w:color="auto"/>
      </w:divBdr>
    </w:div>
    <w:div w:id="20895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E9BACB2-89F4-48B3-A404-F13CADCA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48</Pages>
  <Words>25529</Words>
  <Characters>145519</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170707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Никита Владимирович Сапожников</cp:lastModifiedBy>
  <cp:revision>21</cp:revision>
  <cp:lastPrinted>2013-10-24T10:43:00Z</cp:lastPrinted>
  <dcterms:created xsi:type="dcterms:W3CDTF">2013-06-19T11:25:00Z</dcterms:created>
  <dcterms:modified xsi:type="dcterms:W3CDTF">2013-10-25T06:00:00Z</dcterms:modified>
</cp:coreProperties>
</file>