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4"/>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Pr="0073226C">
        <w:rPr>
          <w:rFonts w:ascii="Times New Roman" w:hAnsi="Times New Roman" w:cs="Times New Roman"/>
          <w:sz w:val="28"/>
          <w:szCs w:val="28"/>
        </w:rPr>
        <w:t>Устройство водоотводящих канав</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A3762E" w:rsidRDefault="00435037" w:rsidP="00E31DEF">
            <w:pPr>
              <w:pStyle w:val="31"/>
            </w:pPr>
            <w:r w:rsidRPr="00A3762E">
              <w:t>Приглашение к участию в открытом аукционе в электронной форме</w:t>
            </w:r>
          </w:p>
        </w:tc>
        <w:tc>
          <w:tcPr>
            <w:tcW w:w="1353" w:type="dxa"/>
            <w:vAlign w:val="center"/>
          </w:tcPr>
          <w:p w:rsidR="00435037" w:rsidRPr="00F72645" w:rsidRDefault="00435037" w:rsidP="00E31DEF">
            <w:pPr>
              <w:pStyle w:val="31"/>
            </w:pPr>
            <w:r w:rsidRPr="00F72645">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A3762E" w:rsidRDefault="00435037" w:rsidP="00E31DEF">
            <w:pPr>
              <w:pStyle w:val="31"/>
            </w:pPr>
            <w:r w:rsidRPr="00A3762E">
              <w:t>Общие условия проведения открытого аукциона в электронной форме</w:t>
            </w:r>
          </w:p>
        </w:tc>
        <w:tc>
          <w:tcPr>
            <w:tcW w:w="1353" w:type="dxa"/>
            <w:vAlign w:val="center"/>
          </w:tcPr>
          <w:p w:rsidR="00435037" w:rsidRPr="00F72645" w:rsidRDefault="00435037" w:rsidP="00E31DEF">
            <w:pPr>
              <w:pStyle w:val="31"/>
            </w:pPr>
            <w:r w:rsidRPr="00F72645">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A3762E" w:rsidRDefault="00435037" w:rsidP="00E31DEF">
            <w:pPr>
              <w:pStyle w:val="31"/>
            </w:pPr>
            <w:r w:rsidRPr="00A3762E">
              <w:t>Информационная карта открытого аукциона в электронной форме</w:t>
            </w:r>
          </w:p>
        </w:tc>
        <w:tc>
          <w:tcPr>
            <w:tcW w:w="1353" w:type="dxa"/>
            <w:vAlign w:val="center"/>
          </w:tcPr>
          <w:p w:rsidR="00435037" w:rsidRPr="00F72645" w:rsidRDefault="00435037" w:rsidP="00F72645">
            <w:pPr>
              <w:pStyle w:val="31"/>
              <w:rPr>
                <w:lang w:val="en-US"/>
              </w:rPr>
            </w:pPr>
            <w:r w:rsidRPr="00F72645">
              <w:t>2</w:t>
            </w:r>
            <w:r w:rsidR="00F72645" w:rsidRPr="00F72645">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A3762E" w:rsidRDefault="00435037" w:rsidP="00E31DEF">
            <w:pPr>
              <w:pStyle w:val="31"/>
            </w:pPr>
            <w:r w:rsidRPr="00A3762E">
              <w:t>Рекомендуемые формы и документы для заполнения участниками размещения заказа</w:t>
            </w:r>
          </w:p>
        </w:tc>
        <w:tc>
          <w:tcPr>
            <w:tcW w:w="1353" w:type="dxa"/>
            <w:vAlign w:val="center"/>
          </w:tcPr>
          <w:p w:rsidR="00435037" w:rsidRPr="00F72645" w:rsidRDefault="005D73CF" w:rsidP="00E31DEF">
            <w:pPr>
              <w:pStyle w:val="31"/>
            </w:pPr>
            <w:r>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A3762E" w:rsidRDefault="00435037" w:rsidP="00E31DEF">
            <w:pPr>
              <w:pStyle w:val="31"/>
            </w:pPr>
            <w:r w:rsidRPr="00A3762E">
              <w:t>ПРОЕКТ МУНИЦИПАЛЬНОГО КОНТРАКТА</w:t>
            </w:r>
          </w:p>
        </w:tc>
        <w:tc>
          <w:tcPr>
            <w:tcW w:w="1353" w:type="dxa"/>
            <w:vAlign w:val="center"/>
          </w:tcPr>
          <w:p w:rsidR="00435037" w:rsidRPr="00F72645" w:rsidRDefault="00435037" w:rsidP="005D73CF">
            <w:pPr>
              <w:pStyle w:val="31"/>
            </w:pPr>
            <w:r w:rsidRPr="00F72645">
              <w:t>3</w:t>
            </w:r>
            <w:r w:rsidR="005D73CF">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A3762E" w:rsidRDefault="00435037" w:rsidP="00E31DEF">
            <w:pPr>
              <w:pStyle w:val="31"/>
            </w:pPr>
            <w:r w:rsidRPr="00A3762E">
              <w:t xml:space="preserve">ТЕХНИЧЕСКАЯ ЧАСТЬ </w:t>
            </w:r>
          </w:p>
        </w:tc>
        <w:tc>
          <w:tcPr>
            <w:tcW w:w="1353" w:type="dxa"/>
            <w:vAlign w:val="center"/>
          </w:tcPr>
          <w:p w:rsidR="00435037" w:rsidRPr="00F72645" w:rsidRDefault="005D73CF" w:rsidP="00E31DEF">
            <w:pPr>
              <w:pStyle w:val="31"/>
            </w:pPr>
            <w:r>
              <w:t>45</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F7402" w:rsidRPr="00EB039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ab/>
      </w:r>
      <w:r w:rsidR="003F7402"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3F7402" w:rsidRPr="00EB0397">
        <w:rPr>
          <w:rFonts w:ascii="Times New Roman" w:hAnsi="Times New Roman" w:cs="Times New Roman"/>
          <w:b/>
          <w:sz w:val="24"/>
          <w:szCs w:val="24"/>
        </w:rPr>
        <w:t>только субъекты малого предпринимательства</w:t>
      </w:r>
      <w:r w:rsidR="003F7402"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35037" w:rsidRDefault="00435037" w:rsidP="006B5116">
      <w:pPr>
        <w:keepNext/>
        <w:keepLines/>
        <w:suppressLineNumbers/>
        <w:suppressAutoHyphens/>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435037" w:rsidRPr="001D67E3" w:rsidRDefault="00435037" w:rsidP="006B5116">
      <w:pPr>
        <w:keepNext/>
        <w:keepLines/>
        <w:suppressLineNumbers/>
        <w:suppressAutoHyphens/>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435037" w:rsidRPr="002105EF" w:rsidRDefault="00435037" w:rsidP="006B5116">
      <w:pPr>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35037" w:rsidRPr="002105EF" w:rsidRDefault="00435037" w:rsidP="006B511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435037" w:rsidRPr="00650A0E" w:rsidRDefault="00435037" w:rsidP="006B5116">
      <w:pPr>
        <w:widowControl/>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650A0E" w:rsidRDefault="00435037" w:rsidP="006B5116">
      <w:pPr>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435037" w:rsidRPr="00965F87"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w:t>
      </w:r>
      <w:r>
        <w:lastRenderedPageBreak/>
        <w:t xml:space="preserve">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88212F" w:rsidRDefault="00435037" w:rsidP="00435037">
      <w:pPr>
        <w:pStyle w:val="HTML"/>
        <w:ind w:left="-567"/>
        <w:jc w:val="both"/>
        <w:rPr>
          <w:rFonts w:ascii="Times New Roman" w:hAnsi="Times New Roman" w:cs="Times New Roman"/>
          <w:sz w:val="24"/>
          <w:szCs w:val="24"/>
        </w:rPr>
      </w:pPr>
    </w:p>
    <w:p w:rsidR="00435037" w:rsidRDefault="00435037" w:rsidP="00435037">
      <w:pPr>
        <w:pStyle w:val="HTML"/>
        <w:jc w:val="both"/>
        <w:rPr>
          <w:rFonts w:ascii="Times New Roman" w:hAnsi="Times New Roman" w:cs="Times New Roman"/>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435037" w:rsidRDefault="00435037" w:rsidP="00435037">
      <w:pPr>
        <w:tabs>
          <w:tab w:val="num" w:pos="900"/>
        </w:tabs>
        <w:rPr>
          <w:sz w:val="24"/>
          <w:szCs w:val="24"/>
        </w:rPr>
      </w:pPr>
    </w:p>
    <w:p w:rsidR="00AA61E1" w:rsidRDefault="00AA61E1" w:rsidP="00435037">
      <w:pPr>
        <w:tabs>
          <w:tab w:val="num" w:pos="900"/>
        </w:tabs>
        <w:rPr>
          <w:sz w:val="24"/>
          <w:szCs w:val="24"/>
        </w:rPr>
      </w:pPr>
    </w:p>
    <w:p w:rsidR="00435037" w:rsidRDefault="00435037" w:rsidP="00435037">
      <w:pPr>
        <w:tabs>
          <w:tab w:val="num" w:pos="900"/>
        </w:tabs>
        <w:rPr>
          <w:sz w:val="24"/>
          <w:szCs w:val="24"/>
        </w:rPr>
      </w:pPr>
    </w:p>
    <w:p w:rsidR="00814928" w:rsidRDefault="00814928" w:rsidP="00B5499D">
      <w:pPr>
        <w:tabs>
          <w:tab w:val="num" w:pos="900"/>
        </w:tabs>
        <w:jc w:val="center"/>
        <w:rPr>
          <w:b/>
          <w:sz w:val="28"/>
          <w:szCs w:val="28"/>
        </w:rPr>
      </w:pPr>
      <w:r>
        <w:rPr>
          <w:b/>
          <w:sz w:val="28"/>
          <w:szCs w:val="28"/>
        </w:rPr>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5"/>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контактного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 Революции, д. 6, к. 504.</w:t>
            </w:r>
          </w:p>
          <w:p w:rsidR="00814928" w:rsidRPr="0021471B" w:rsidRDefault="00814928" w:rsidP="00E31DEF">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4A27E4"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выполнение работ по </w:t>
            </w:r>
            <w:r>
              <w:rPr>
                <w:rFonts w:ascii="Times New Roman" w:hAnsi="Times New Roman" w:cs="Times New Roman"/>
                <w:sz w:val="24"/>
                <w:szCs w:val="24"/>
              </w:rPr>
              <w:t>устройству водоотводящих канав.</w:t>
            </w:r>
          </w:p>
          <w:p w:rsidR="00814928" w:rsidRDefault="00814928" w:rsidP="00E31DE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p w:rsidR="00737787" w:rsidRPr="00AF767F" w:rsidRDefault="00737787" w:rsidP="00E31DEF">
            <w:pPr>
              <w:pStyle w:val="ConsPlusNormal"/>
              <w:ind w:firstLine="0"/>
              <w:jc w:val="both"/>
              <w:rPr>
                <w:rFonts w:ascii="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931F56" w:rsidRPr="0021471B" w:rsidRDefault="00931F56" w:rsidP="00E31DEF">
            <w:pPr>
              <w:jc w:val="both"/>
              <w:rPr>
                <w:sz w:val="24"/>
                <w:szCs w:val="24"/>
              </w:rPr>
            </w:pPr>
            <w:r w:rsidRPr="00931F56">
              <w:rPr>
                <w:sz w:val="24"/>
              </w:rPr>
              <w:lastRenderedPageBreak/>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7B4920">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814928" w:rsidRDefault="00814928" w:rsidP="00E31DEF">
            <w:pPr>
              <w:jc w:val="both"/>
              <w:rPr>
                <w:sz w:val="24"/>
                <w:szCs w:val="24"/>
              </w:rPr>
            </w:pPr>
            <w:r>
              <w:rPr>
                <w:sz w:val="24"/>
                <w:szCs w:val="24"/>
              </w:rPr>
              <w:t>Территория города Иванова</w:t>
            </w:r>
          </w:p>
          <w:p w:rsidR="00814928" w:rsidRPr="00AD277A" w:rsidRDefault="00814928" w:rsidP="00E31DEF">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муниципального </w:t>
            </w:r>
            <w:r w:rsidRPr="007A7965">
              <w:rPr>
                <w:sz w:val="24"/>
                <w:szCs w:val="24"/>
              </w:rPr>
              <w:t>контракта</w:t>
            </w:r>
            <w:r w:rsidR="00FA281F">
              <w:rPr>
                <w:sz w:val="24"/>
                <w:szCs w:val="24"/>
              </w:rPr>
              <w:t xml:space="preserve"> до</w:t>
            </w:r>
            <w:r w:rsidR="00FA281F">
              <w:t xml:space="preserve"> </w:t>
            </w:r>
            <w:r w:rsidR="00FA281F" w:rsidRPr="00FA281F">
              <w:rPr>
                <w:sz w:val="24"/>
              </w:rPr>
              <w:t>01.12.2013</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FA281F" w:rsidP="00E31DEF">
            <w:pPr>
              <w:pStyle w:val="a9"/>
              <w:spacing w:after="0"/>
              <w:jc w:val="left"/>
              <w:rPr>
                <w:rFonts w:ascii="Times New Roman" w:hAnsi="Times New Roman"/>
                <w:szCs w:val="24"/>
              </w:rPr>
            </w:pPr>
            <w:r w:rsidRPr="00FA281F">
              <w:rPr>
                <w:rFonts w:ascii="Times New Roman" w:hAnsi="Times New Roman"/>
              </w:rPr>
              <w:t>1 761 971</w:t>
            </w:r>
            <w:r w:rsidR="00814928" w:rsidRPr="00FA281F">
              <w:rPr>
                <w:rFonts w:ascii="Times New Roman" w:hAnsi="Times New Roman"/>
                <w:szCs w:val="24"/>
              </w:rPr>
              <w:t>,00</w:t>
            </w:r>
            <w:r w:rsidR="00814928">
              <w:rPr>
                <w:rFonts w:ascii="Times New Roman" w:hAnsi="Times New Roman"/>
                <w:szCs w:val="24"/>
              </w:rPr>
              <w:t xml:space="preserve"> руб.</w:t>
            </w:r>
          </w:p>
          <w:p w:rsidR="00814928" w:rsidRPr="00904895" w:rsidRDefault="00E371EB" w:rsidP="007A4D62">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(максимальная) цена муниципального контракта сформирована на основании локального сметного расчета (</w:t>
            </w:r>
            <w:r w:rsidRPr="007A4D62">
              <w:rPr>
                <w:rFonts w:ascii="Times New Roman" w:hAnsi="Times New Roman"/>
                <w:szCs w:val="24"/>
              </w:rPr>
              <w:t xml:space="preserve">Приложение № </w:t>
            </w:r>
            <w:r w:rsidR="007A4D62" w:rsidRPr="007A4D62">
              <w:rPr>
                <w:rFonts w:ascii="Times New Roman" w:hAnsi="Times New Roman"/>
                <w:szCs w:val="24"/>
              </w:rPr>
              <w:t>3</w:t>
            </w:r>
            <w:r w:rsidRPr="00AE6A45">
              <w:rPr>
                <w:rFonts w:ascii="Times New Roman" w:hAnsi="Times New Roman"/>
                <w:szCs w:val="24"/>
              </w:rPr>
              <w:t xml:space="preserve"> к муниципальному контракту).</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E371EB" w:rsidRPr="00E371EB" w:rsidRDefault="00E371EB" w:rsidP="00E31DEF">
            <w:pPr>
              <w:jc w:val="both"/>
              <w:rPr>
                <w:color w:val="000000"/>
                <w:sz w:val="24"/>
              </w:rPr>
            </w:pPr>
            <w:r w:rsidRPr="00E371EB">
              <w:rPr>
                <w:color w:val="000000"/>
                <w:sz w:val="24"/>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сборов (в том числе НДС), иных затрат, понесенных Подрядчиком при выполнении работ.</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9F204C" w:rsidRDefault="00814928" w:rsidP="00E31DEF">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p w:rsidR="00814928" w:rsidRPr="00A06587" w:rsidRDefault="00814928" w:rsidP="00E31DEF">
            <w:pPr>
              <w:jc w:val="both"/>
              <w:rPr>
                <w:sz w:val="24"/>
                <w:szCs w:val="24"/>
              </w:rPr>
            </w:pPr>
            <w:r w:rsidRPr="00871704">
              <w:rPr>
                <w:sz w:val="24"/>
                <w:szCs w:val="24"/>
              </w:rPr>
              <w:t>В случае</w:t>
            </w:r>
            <w:proofErr w:type="gramStart"/>
            <w:r w:rsidRPr="00871704">
              <w:rPr>
                <w:sz w:val="24"/>
                <w:szCs w:val="24"/>
              </w:rPr>
              <w:t>,</w:t>
            </w:r>
            <w:proofErr w:type="gramEnd"/>
            <w:r w:rsidRPr="00871704">
              <w:rPr>
                <w:sz w:val="24"/>
                <w:szCs w:val="24"/>
              </w:rPr>
              <w:t xml:space="preserve"> если организация работает по упрощенной системе </w:t>
            </w:r>
            <w:r w:rsidRPr="00871704">
              <w:rPr>
                <w:sz w:val="24"/>
                <w:szCs w:val="24"/>
              </w:rPr>
              <w:lastRenderedPageBreak/>
              <w:t>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1.7.6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373C11" w:rsidRDefault="00373C11" w:rsidP="00373C11">
            <w:pPr>
              <w:jc w:val="both"/>
              <w:rPr>
                <w:sz w:val="24"/>
                <w:szCs w:val="24"/>
              </w:rPr>
            </w:pPr>
            <w:r>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373C11" w:rsidRDefault="00373C11" w:rsidP="00373C11">
            <w:pPr>
              <w:tabs>
                <w:tab w:val="left" w:pos="1733"/>
              </w:tabs>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выполнение которых является предметом муниципального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814928" w:rsidRPr="00F10DBE" w:rsidRDefault="00373C11" w:rsidP="00E31DEF">
            <w:pPr>
              <w:jc w:val="both"/>
              <w:rPr>
                <w:sz w:val="24"/>
                <w:szCs w:val="24"/>
              </w:rPr>
            </w:pPr>
            <w:r>
              <w:rPr>
                <w:sz w:val="24"/>
                <w:szCs w:val="24"/>
              </w:rPr>
              <w:t>2</w:t>
            </w:r>
            <w:r w:rsidR="00814928" w:rsidRPr="00F10DBE">
              <w:rPr>
                <w:sz w:val="24"/>
                <w:szCs w:val="24"/>
              </w:rPr>
              <w:t xml:space="preserve">) 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373C11" w:rsidP="00E31DEF">
            <w:pPr>
              <w:tabs>
                <w:tab w:val="left" w:pos="1733"/>
              </w:tabs>
              <w:jc w:val="both"/>
              <w:rPr>
                <w:sz w:val="24"/>
                <w:szCs w:val="24"/>
              </w:rPr>
            </w:pPr>
            <w:r>
              <w:rPr>
                <w:sz w:val="24"/>
                <w:szCs w:val="24"/>
              </w:rPr>
              <w:t>3</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373C11"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w:t>
            </w:r>
            <w:r w:rsidR="00814928" w:rsidRPr="00F10DBE">
              <w:rPr>
                <w:sz w:val="24"/>
                <w:szCs w:val="24"/>
              </w:rPr>
              <w:lastRenderedPageBreak/>
              <w:t xml:space="preserve">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1.7.6.6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814928" w:rsidRPr="002658E4" w:rsidRDefault="00334AD8" w:rsidP="00E31DEF">
            <w:pPr>
              <w:jc w:val="both"/>
              <w:outlineLvl w:val="1"/>
              <w:rPr>
                <w:sz w:val="24"/>
                <w:szCs w:val="24"/>
              </w:rPr>
            </w:pPr>
            <w:proofErr w:type="gramStart"/>
            <w:r>
              <w:rPr>
                <w:bCs/>
                <w:sz w:val="24"/>
                <w:szCs w:val="24"/>
              </w:rPr>
              <w:t>-</w:t>
            </w:r>
            <w:r w:rsidR="00814928">
              <w:rPr>
                <w:bCs/>
                <w:sz w:val="24"/>
                <w:szCs w:val="24"/>
              </w:rPr>
              <w:t xml:space="preserve"> </w:t>
            </w:r>
            <w:r w:rsidR="00814928"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814928" w:rsidRPr="002658E4">
              <w:rPr>
                <w:bCs/>
                <w:sz w:val="24"/>
                <w:szCs w:val="24"/>
              </w:rPr>
              <w:t>его словесное обозначение</w:t>
            </w:r>
            <w:r w:rsidR="00814928" w:rsidRPr="002658E4">
              <w:rPr>
                <w:sz w:val="24"/>
                <w:szCs w:val="24"/>
              </w:rPr>
              <w:t>) (при его наличии) предлагаемого для использования товара.</w:t>
            </w:r>
            <w:proofErr w:type="gramEnd"/>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373C11" w:rsidRPr="00234EF9" w:rsidRDefault="00814928" w:rsidP="00373C11">
            <w:pPr>
              <w:jc w:val="both"/>
              <w:rPr>
                <w:sz w:val="24"/>
                <w:szCs w:val="24"/>
              </w:rPr>
            </w:pPr>
            <w:r>
              <w:t>2</w:t>
            </w:r>
            <w:r w:rsidRPr="009233A0">
              <w:t xml:space="preserve">. </w:t>
            </w:r>
            <w:r w:rsidR="00373C11" w:rsidRPr="00234EF9">
              <w:rPr>
                <w:sz w:val="24"/>
                <w:szCs w:val="24"/>
              </w:rP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373C11" w:rsidRDefault="00373C11" w:rsidP="00373C11">
            <w:pPr>
              <w:pStyle w:val="Web0"/>
              <w:spacing w:before="0" w:beforeAutospacing="0" w:after="0" w:afterAutospacing="0"/>
              <w:jc w:val="both"/>
            </w:pPr>
            <w:r w:rsidRPr="005C3F45">
              <w:t xml:space="preserve">- </w:t>
            </w:r>
            <w:r>
              <w:t>копию</w:t>
            </w:r>
            <w:r w:rsidRPr="00BD60F8">
              <w:t xml:space="preserve"> свидетельства, выданного саморегулируемой организацией в соответствии с требованиями действующего </w:t>
            </w:r>
            <w:r w:rsidRPr="00BD60F8">
              <w:lastRenderedPageBreak/>
              <w:t xml:space="preserve">законодательства  о допуске к  работам, выполнение которых является предметом муниципального контракта: </w:t>
            </w:r>
            <w: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814928" w:rsidRPr="009233A0" w:rsidRDefault="00373C11" w:rsidP="00E31DEF">
            <w:pPr>
              <w:pStyle w:val="Web0"/>
              <w:spacing w:before="0" w:beforeAutospacing="0" w:after="0" w:afterAutospacing="0"/>
              <w:jc w:val="both"/>
              <w:rPr>
                <w:color w:val="000000"/>
              </w:rPr>
            </w:pPr>
            <w:r>
              <w:t xml:space="preserve">3. </w:t>
            </w:r>
            <w:proofErr w:type="gramStart"/>
            <w:r w:rsidR="00814928"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814928" w:rsidRPr="009233A0">
              <w:rPr>
                <w:color w:val="000000"/>
              </w:rPr>
              <w:t xml:space="preserve">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6C3F1F" w:rsidP="00E31DEF">
            <w:pPr>
              <w:jc w:val="both"/>
              <w:rPr>
                <w:sz w:val="24"/>
                <w:szCs w:val="24"/>
              </w:rPr>
            </w:pPr>
            <w:r>
              <w:rPr>
                <w:sz w:val="24"/>
                <w:szCs w:val="24"/>
              </w:rPr>
              <w:t>2</w:t>
            </w:r>
            <w:r w:rsidR="00814928">
              <w:rPr>
                <w:sz w:val="24"/>
                <w:szCs w:val="24"/>
              </w:rPr>
              <w:t xml:space="preserve"> </w:t>
            </w:r>
            <w:r w:rsidR="00814928" w:rsidRPr="008B2FCD">
              <w:rPr>
                <w:sz w:val="24"/>
                <w:szCs w:val="24"/>
              </w:rPr>
              <w:t xml:space="preserve"> % начальной</w:t>
            </w:r>
            <w:r w:rsidR="00814928" w:rsidRPr="00750F9E">
              <w:rPr>
                <w:sz w:val="24"/>
                <w:szCs w:val="24"/>
              </w:rPr>
              <w:t xml:space="preserve"> (максимальной) цены </w:t>
            </w:r>
            <w:r w:rsidR="00814928">
              <w:rPr>
                <w:sz w:val="24"/>
                <w:szCs w:val="24"/>
              </w:rPr>
              <w:t>контракт</w:t>
            </w:r>
            <w:r w:rsidR="00814928" w:rsidRPr="00750F9E">
              <w:rPr>
                <w:sz w:val="24"/>
                <w:szCs w:val="24"/>
              </w:rPr>
              <w:t>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 xml:space="preserve">Дата начала и окончания предоставления разъяснений положений документации об </w:t>
            </w:r>
            <w:r>
              <w:lastRenderedPageBreak/>
              <w:t>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lastRenderedPageBreak/>
              <w:t xml:space="preserve">Начало предоставления разъяснений: </w:t>
            </w:r>
            <w:r w:rsidR="00203D26">
              <w:rPr>
                <w:sz w:val="24"/>
                <w:szCs w:val="24"/>
              </w:rPr>
              <w:t>04.02.2013</w:t>
            </w:r>
          </w:p>
          <w:p w:rsidR="00814928" w:rsidRDefault="00814928" w:rsidP="00E31DEF">
            <w:pPr>
              <w:jc w:val="both"/>
              <w:rPr>
                <w:sz w:val="24"/>
                <w:szCs w:val="24"/>
              </w:rPr>
            </w:pPr>
          </w:p>
          <w:p w:rsidR="00814928" w:rsidRPr="00750F9E" w:rsidRDefault="00814928" w:rsidP="00203D26">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203D26">
              <w:rPr>
                <w:sz w:val="24"/>
                <w:szCs w:val="24"/>
              </w:rPr>
              <w:t>08.02.2013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both"/>
            </w:pPr>
          </w:p>
          <w:p w:rsidR="00814928" w:rsidRPr="00142CFB" w:rsidRDefault="00595892" w:rsidP="00203D26">
            <w:pPr>
              <w:pStyle w:val="Web"/>
              <w:spacing w:before="0" w:beforeAutospacing="0" w:after="0" w:afterAutospacing="0"/>
              <w:jc w:val="both"/>
              <w:rPr>
                <w:bCs/>
                <w:color w:val="000000"/>
                <w:highlight w:val="cyan"/>
              </w:rPr>
            </w:pPr>
            <w:r>
              <w:t xml:space="preserve">  </w:t>
            </w:r>
            <w:r w:rsidR="00203D26">
              <w:t>12.02.2013</w:t>
            </w:r>
            <w:r>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203D26" w:rsidP="00E31DEF">
            <w:pPr>
              <w:pStyle w:val="Web"/>
              <w:spacing w:before="0" w:beforeAutospacing="0" w:after="0" w:afterAutospacing="0"/>
              <w:rPr>
                <w:highlight w:val="cyan"/>
              </w:rPr>
            </w:pPr>
            <w:r>
              <w:t>15.02.2013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Дата проведения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203D26" w:rsidP="00E31DEF">
            <w:pPr>
              <w:pStyle w:val="Web"/>
              <w:spacing w:before="0" w:beforeAutospacing="0" w:after="0" w:afterAutospacing="0"/>
            </w:pPr>
            <w:r>
              <w:t>18.02.2013</w:t>
            </w:r>
            <w:bookmarkStart w:id="0" w:name="_GoBack"/>
            <w:bookmarkEnd w:id="0"/>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814928" w:rsidP="00595892">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ВТОРАЯ ЧАСТЬ ЗАЯВКИ НА УЧАСТИЕ В АУКЦИОНЕ В ЭЛЕКТРОННОЙ ФОРМЕ</w:t>
      </w:r>
    </w:p>
    <w:p w:rsidR="00A126E8" w:rsidRPr="00A717C2"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517725" w:rsidRDefault="00A126E8" w:rsidP="008178F3">
      <w:pPr>
        <w:widowControl/>
        <w:tabs>
          <w:tab w:val="left" w:pos="851"/>
        </w:tabs>
        <w:autoSpaceDE/>
        <w:autoSpaceDN/>
        <w:adjustRightInd/>
        <w:ind w:firstLine="709"/>
        <w:jc w:val="both"/>
        <w:rPr>
          <w:iCs/>
          <w:sz w:val="24"/>
          <w:szCs w:val="24"/>
        </w:rPr>
      </w:pPr>
      <w:r w:rsidRPr="00517725">
        <w:rPr>
          <w:sz w:val="24"/>
          <w:szCs w:val="24"/>
        </w:rPr>
        <w:t xml:space="preserve"> 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A126E8" w:rsidRPr="00517725" w:rsidRDefault="00A126E8" w:rsidP="008178F3">
      <w:pPr>
        <w:widowControl/>
        <w:autoSpaceDE/>
        <w:autoSpaceDN/>
        <w:adjustRightInd/>
        <w:ind w:firstLine="709"/>
        <w:jc w:val="both"/>
        <w:rPr>
          <w:sz w:val="24"/>
          <w:szCs w:val="24"/>
        </w:rPr>
      </w:pPr>
      <w:r w:rsidRPr="00517725">
        <w:rPr>
          <w:sz w:val="24"/>
          <w:szCs w:val="24"/>
        </w:rPr>
        <w:t>_____________________________________________________________________________</w:t>
      </w:r>
    </w:p>
    <w:p w:rsidR="00A126E8" w:rsidRPr="00517725" w:rsidRDefault="00A126E8" w:rsidP="008178F3">
      <w:pPr>
        <w:widowControl/>
        <w:autoSpaceDE/>
        <w:autoSpaceDN/>
        <w:adjustRightInd/>
        <w:ind w:firstLine="709"/>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A126E8" w:rsidRDefault="00A126E8" w:rsidP="008178F3">
      <w:pPr>
        <w:widowControl/>
        <w:autoSpaceDE/>
        <w:autoSpaceDN/>
        <w:adjustRightInd/>
        <w:spacing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A126E8" w:rsidRPr="00F36086" w:rsidRDefault="00A126E8" w:rsidP="008178F3">
      <w:pPr>
        <w:pStyle w:val="9"/>
        <w:numPr>
          <w:ilvl w:val="0"/>
          <w:numId w:val="0"/>
        </w:numPr>
        <w:spacing w:before="0" w:after="0"/>
        <w:ind w:firstLine="709"/>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90"/>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2"/>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Pr="00A717C2" w:rsidRDefault="00A126E8" w:rsidP="008178F3">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на право заключения муниципального контракта, на выполнение работ по устройству водоотводящих канав.</w:t>
      </w:r>
    </w:p>
    <w:p w:rsidR="00A126E8" w:rsidRPr="00BA0057" w:rsidRDefault="00A126E8" w:rsidP="00A126E8">
      <w:pPr>
        <w:ind w:firstLine="720"/>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Default="00A126E8" w:rsidP="00A126E8">
      <w:pPr>
        <w:widowControl/>
        <w:jc w:val="center"/>
        <w:rPr>
          <w:rFonts w:eastAsia="SimSun"/>
          <w:b/>
          <w:caps/>
          <w:sz w:val="28"/>
          <w:szCs w:val="28"/>
        </w:rPr>
      </w:pPr>
      <w:r w:rsidRPr="00D95B5E">
        <w:rPr>
          <w:rFonts w:eastAsia="SimSun"/>
          <w:b/>
          <w:caps/>
          <w:sz w:val="28"/>
          <w:szCs w:val="28"/>
        </w:rPr>
        <w:lastRenderedPageBreak/>
        <w:t xml:space="preserve">Часть </w:t>
      </w:r>
      <w:r w:rsidRPr="00D95B5E">
        <w:rPr>
          <w:rFonts w:eastAsia="SimSun"/>
          <w:b/>
          <w:caps/>
          <w:sz w:val="28"/>
          <w:szCs w:val="28"/>
          <w:lang w:val="en-US"/>
        </w:rPr>
        <w:t>II</w:t>
      </w:r>
    </w:p>
    <w:p w:rsidR="00A126E8" w:rsidRDefault="00A126E8" w:rsidP="00A126E8">
      <w:pPr>
        <w:pStyle w:val="ab"/>
        <w:spacing w:after="0"/>
        <w:jc w:val="center"/>
        <w:rPr>
          <w:b/>
          <w:caps/>
          <w:sz w:val="28"/>
          <w:szCs w:val="28"/>
        </w:rPr>
      </w:pPr>
      <w:r w:rsidRPr="007011F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35D98" w:rsidRPr="00A35D98" w:rsidRDefault="00A35D98" w:rsidP="00A35D98">
      <w:pPr>
        <w:pStyle w:val="affa"/>
        <w:spacing w:before="0" w:after="0"/>
        <w:ind w:firstLine="709"/>
        <w:rPr>
          <w:rFonts w:ascii="Times New Roman" w:hAnsi="Times New Roman" w:cs="Times New Roman"/>
          <w:color w:val="000000"/>
          <w:sz w:val="24"/>
          <w:szCs w:val="24"/>
        </w:rPr>
      </w:pPr>
      <w:r w:rsidRPr="00A35D98">
        <w:rPr>
          <w:rFonts w:ascii="Times New Roman" w:hAnsi="Times New Roman" w:cs="Times New Roman"/>
          <w:color w:val="000000"/>
          <w:sz w:val="24"/>
          <w:szCs w:val="24"/>
        </w:rPr>
        <w:t>МУНИЦИПАЛЬНЫЙ   КОНТРАКТ № ______</w:t>
      </w:r>
    </w:p>
    <w:p w:rsidR="00A35D98" w:rsidRPr="00A35D98" w:rsidRDefault="00A35D98" w:rsidP="00A35D98">
      <w:pPr>
        <w:pStyle w:val="affa"/>
        <w:spacing w:before="0" w:after="0"/>
        <w:ind w:firstLine="709"/>
        <w:rPr>
          <w:rFonts w:ascii="Times New Roman" w:hAnsi="Times New Roman" w:cs="Times New Roman"/>
          <w:color w:val="000000"/>
          <w:sz w:val="24"/>
          <w:szCs w:val="24"/>
        </w:rPr>
      </w:pPr>
    </w:p>
    <w:p w:rsidR="00A35D98" w:rsidRPr="00A35D98" w:rsidRDefault="00A35D98" w:rsidP="00A35D98">
      <w:pPr>
        <w:jc w:val="both"/>
        <w:rPr>
          <w:color w:val="000000"/>
          <w:sz w:val="24"/>
          <w:szCs w:val="24"/>
        </w:rPr>
      </w:pPr>
      <w:r w:rsidRPr="00A35D98">
        <w:rPr>
          <w:color w:val="000000"/>
          <w:sz w:val="24"/>
          <w:szCs w:val="24"/>
        </w:rPr>
        <w:t xml:space="preserve">г. Иваново </w:t>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r>
      <w:r>
        <w:rPr>
          <w:color w:val="000000"/>
          <w:sz w:val="24"/>
          <w:szCs w:val="24"/>
        </w:rPr>
        <w:t xml:space="preserve">        </w:t>
      </w:r>
      <w:r w:rsidRPr="00A35D98">
        <w:rPr>
          <w:color w:val="000000"/>
          <w:sz w:val="24"/>
          <w:szCs w:val="24"/>
        </w:rPr>
        <w:t xml:space="preserve">             «____»___________ 2013 года</w:t>
      </w:r>
    </w:p>
    <w:p w:rsidR="00A35D98" w:rsidRPr="00A35D98" w:rsidRDefault="00A35D98" w:rsidP="00A35D98">
      <w:pPr>
        <w:ind w:firstLine="709"/>
        <w:jc w:val="both"/>
        <w:rPr>
          <w:color w:val="000000"/>
          <w:sz w:val="24"/>
          <w:szCs w:val="24"/>
        </w:rPr>
      </w:pPr>
    </w:p>
    <w:p w:rsidR="00A35D98" w:rsidRPr="00A35D98" w:rsidRDefault="00A35D98" w:rsidP="00A35D98">
      <w:pPr>
        <w:pStyle w:val="ab"/>
        <w:spacing w:after="0"/>
        <w:ind w:firstLine="709"/>
        <w:jc w:val="both"/>
        <w:rPr>
          <w:color w:val="000000"/>
          <w:sz w:val="24"/>
          <w:szCs w:val="24"/>
        </w:rPr>
      </w:pPr>
      <w:proofErr w:type="gramStart"/>
      <w:r w:rsidRPr="00A35D98">
        <w:rPr>
          <w:b/>
          <w:color w:val="000000"/>
          <w:sz w:val="24"/>
          <w:szCs w:val="24"/>
        </w:rPr>
        <w:t>Управление благоустройства</w:t>
      </w:r>
      <w:r w:rsidRPr="00A35D98">
        <w:rPr>
          <w:color w:val="000000"/>
          <w:sz w:val="24"/>
          <w:szCs w:val="24"/>
        </w:rPr>
        <w:t xml:space="preserve"> </w:t>
      </w:r>
      <w:r w:rsidRPr="00A35D98">
        <w:rPr>
          <w:b/>
          <w:color w:val="000000"/>
          <w:sz w:val="24"/>
          <w:szCs w:val="24"/>
        </w:rPr>
        <w:t>Администрации города Иванова</w:t>
      </w:r>
      <w:r w:rsidRPr="00A35D98">
        <w:rPr>
          <w:color w:val="000000"/>
          <w:sz w:val="24"/>
          <w:szCs w:val="24"/>
        </w:rPr>
        <w:t xml:space="preserve">, именуемое в дальнейшем </w:t>
      </w:r>
      <w:r w:rsidRPr="00A35D98">
        <w:rPr>
          <w:b/>
          <w:color w:val="000000"/>
          <w:sz w:val="24"/>
          <w:szCs w:val="24"/>
        </w:rPr>
        <w:t>«Заказчик»</w:t>
      </w:r>
      <w:r w:rsidRPr="00A35D98">
        <w:rPr>
          <w:color w:val="000000"/>
          <w:sz w:val="24"/>
          <w:szCs w:val="24"/>
        </w:rPr>
        <w:t xml:space="preserve">, в лице начальника управления  Смирнова А.В., действующего на основании Положения,   с одной стороны и </w:t>
      </w:r>
      <w:r w:rsidRPr="00A35D98">
        <w:rPr>
          <w:color w:val="000000"/>
          <w:sz w:val="24"/>
          <w:szCs w:val="24"/>
          <w:u w:val="single"/>
        </w:rPr>
        <w:tab/>
      </w:r>
      <w:r w:rsidRPr="00A35D98">
        <w:rPr>
          <w:color w:val="000000"/>
          <w:sz w:val="24"/>
          <w:szCs w:val="24"/>
          <w:u w:val="single"/>
        </w:rPr>
        <w:tab/>
      </w:r>
      <w:r w:rsidRPr="00A35D98">
        <w:rPr>
          <w:color w:val="000000"/>
          <w:sz w:val="24"/>
          <w:szCs w:val="24"/>
          <w:u w:val="single"/>
        </w:rPr>
        <w:tab/>
      </w:r>
      <w:r w:rsidRPr="00A35D98">
        <w:rPr>
          <w:color w:val="000000"/>
          <w:sz w:val="24"/>
          <w:szCs w:val="24"/>
        </w:rPr>
        <w:t xml:space="preserve">, именуемое в дальнейшем </w:t>
      </w:r>
      <w:r w:rsidRPr="00A35D98">
        <w:rPr>
          <w:b/>
          <w:color w:val="000000"/>
          <w:sz w:val="24"/>
          <w:szCs w:val="24"/>
        </w:rPr>
        <w:t>«Подрядчик»,</w:t>
      </w:r>
      <w:r w:rsidRPr="00A35D98">
        <w:rPr>
          <w:color w:val="000000"/>
          <w:sz w:val="24"/>
          <w:szCs w:val="24"/>
        </w:rPr>
        <w:t xml:space="preserve"> в лице </w:t>
      </w:r>
      <w:r w:rsidRPr="00A35D98">
        <w:rPr>
          <w:color w:val="000000"/>
          <w:sz w:val="24"/>
          <w:szCs w:val="24"/>
          <w:u w:val="single"/>
        </w:rPr>
        <w:tab/>
      </w:r>
      <w:r w:rsidRPr="00A35D98">
        <w:rPr>
          <w:color w:val="000000"/>
          <w:sz w:val="24"/>
          <w:szCs w:val="24"/>
          <w:u w:val="single"/>
        </w:rPr>
        <w:tab/>
      </w:r>
      <w:r w:rsidRPr="00A35D98">
        <w:rPr>
          <w:color w:val="000000"/>
          <w:sz w:val="24"/>
          <w:szCs w:val="24"/>
        </w:rPr>
        <w:t xml:space="preserve">, действующего на основании </w:t>
      </w:r>
      <w:r w:rsidRPr="00A35D98">
        <w:rPr>
          <w:color w:val="000000"/>
          <w:sz w:val="24"/>
          <w:szCs w:val="24"/>
          <w:u w:val="single"/>
        </w:rPr>
        <w:tab/>
        <w:t>____</w:t>
      </w:r>
      <w:r w:rsidRPr="00A35D98">
        <w:rPr>
          <w:color w:val="000000"/>
          <w:sz w:val="24"/>
          <w:szCs w:val="24"/>
        </w:rPr>
        <w:t xml:space="preserve">, с другой стороны, вместе именуемые «Стороны», руководствуясь протоколом </w:t>
      </w:r>
      <w:r w:rsidRPr="00A35D98">
        <w:rPr>
          <w:color w:val="000000"/>
          <w:sz w:val="24"/>
          <w:szCs w:val="24"/>
          <w:u w:val="single"/>
        </w:rPr>
        <w:tab/>
        <w:t xml:space="preserve">____ </w:t>
      </w:r>
      <w:r w:rsidRPr="00A35D98">
        <w:rPr>
          <w:color w:val="000000"/>
          <w:sz w:val="24"/>
          <w:szCs w:val="24"/>
        </w:rPr>
        <w:t xml:space="preserve">№ </w:t>
      </w:r>
      <w:r w:rsidRPr="00A35D98">
        <w:rPr>
          <w:color w:val="000000"/>
          <w:sz w:val="24"/>
          <w:szCs w:val="24"/>
          <w:u w:val="single"/>
        </w:rPr>
        <w:t>_____</w:t>
      </w:r>
      <w:r w:rsidRPr="00A35D98">
        <w:rPr>
          <w:color w:val="000000"/>
          <w:sz w:val="24"/>
          <w:szCs w:val="24"/>
        </w:rPr>
        <w:t xml:space="preserve">от </w:t>
      </w:r>
      <w:r w:rsidRPr="00A35D98">
        <w:rPr>
          <w:color w:val="000000"/>
          <w:sz w:val="24"/>
          <w:szCs w:val="24"/>
          <w:u w:val="single"/>
        </w:rPr>
        <w:tab/>
        <w:t>_________</w:t>
      </w:r>
      <w:r w:rsidRPr="00A35D98">
        <w:rPr>
          <w:color w:val="000000"/>
          <w:sz w:val="24"/>
          <w:szCs w:val="24"/>
        </w:rPr>
        <w:t>, заключили настоящий контракт (далее – контракт) о нижеследующем:</w:t>
      </w:r>
      <w:proofErr w:type="gramEnd"/>
    </w:p>
    <w:p w:rsidR="00A35D98" w:rsidRPr="00A35D98" w:rsidRDefault="00A35D98" w:rsidP="00A35D98">
      <w:pPr>
        <w:pStyle w:val="ab"/>
        <w:spacing w:after="0"/>
        <w:ind w:firstLine="709"/>
        <w:jc w:val="center"/>
        <w:rPr>
          <w:b/>
          <w:color w:val="000000"/>
          <w:sz w:val="24"/>
          <w:szCs w:val="24"/>
        </w:rPr>
      </w:pPr>
    </w:p>
    <w:p w:rsidR="00A35D98" w:rsidRPr="00A35D98" w:rsidRDefault="00A35D98" w:rsidP="00A35D98">
      <w:pPr>
        <w:pStyle w:val="ab"/>
        <w:spacing w:after="0"/>
        <w:ind w:firstLine="709"/>
        <w:jc w:val="center"/>
        <w:rPr>
          <w:b/>
          <w:color w:val="000000"/>
          <w:sz w:val="24"/>
          <w:szCs w:val="24"/>
        </w:rPr>
      </w:pPr>
      <w:r w:rsidRPr="00A35D98">
        <w:rPr>
          <w:b/>
          <w:color w:val="000000"/>
          <w:sz w:val="24"/>
          <w:szCs w:val="24"/>
        </w:rPr>
        <w:t>1. ПРЕДМЕТ КОНТРАКТА</w:t>
      </w:r>
    </w:p>
    <w:p w:rsidR="00A35D98" w:rsidRPr="00A35D98" w:rsidRDefault="00A35D98" w:rsidP="00A35D98">
      <w:pPr>
        <w:pStyle w:val="ab"/>
        <w:tabs>
          <w:tab w:val="left" w:pos="540"/>
        </w:tabs>
        <w:spacing w:after="0"/>
        <w:ind w:firstLine="709"/>
        <w:jc w:val="both"/>
        <w:rPr>
          <w:color w:val="000000"/>
          <w:sz w:val="24"/>
          <w:szCs w:val="24"/>
        </w:rPr>
      </w:pPr>
      <w:r w:rsidRPr="00A35D98">
        <w:rPr>
          <w:b/>
          <w:color w:val="000000"/>
          <w:sz w:val="24"/>
          <w:szCs w:val="24"/>
        </w:rPr>
        <w:t xml:space="preserve">1.1. </w:t>
      </w:r>
      <w:r w:rsidRPr="00A35D98">
        <w:rPr>
          <w:b/>
          <w:color w:val="000000"/>
          <w:sz w:val="24"/>
          <w:szCs w:val="24"/>
        </w:rPr>
        <w:tab/>
      </w:r>
      <w:r w:rsidRPr="00A35D98">
        <w:rPr>
          <w:color w:val="000000"/>
          <w:sz w:val="24"/>
          <w:szCs w:val="24"/>
        </w:rPr>
        <w:t>Настоящий контракт заключается Заказчиком от имени муниципального образования  - город Иваново в целях обеспечения муниципальных нужд, выполнения муниципального задания на оказание муниципальной услуги «</w:t>
      </w:r>
      <w:r w:rsidRPr="00A35D98">
        <w:rPr>
          <w:sz w:val="24"/>
          <w:szCs w:val="24"/>
        </w:rPr>
        <w:t>Благоустройство территорий общего пользования</w:t>
      </w:r>
      <w:r w:rsidRPr="00A35D98">
        <w:rPr>
          <w:color w:val="000000"/>
          <w:sz w:val="24"/>
          <w:szCs w:val="24"/>
        </w:rPr>
        <w:t>».</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xml:space="preserve"> </w:t>
      </w:r>
      <w:r w:rsidRPr="00A35D98">
        <w:rPr>
          <w:b/>
          <w:color w:val="000000"/>
          <w:sz w:val="24"/>
          <w:szCs w:val="24"/>
        </w:rPr>
        <w:t>1.2.</w:t>
      </w:r>
      <w:r w:rsidRPr="00A35D98">
        <w:rPr>
          <w:color w:val="000000"/>
          <w:sz w:val="24"/>
          <w:szCs w:val="24"/>
        </w:rPr>
        <w:t xml:space="preserve"> Подрядчик принимает на себя обязательства выполнить работы </w:t>
      </w:r>
      <w:r w:rsidRPr="00A35D98">
        <w:rPr>
          <w:b/>
          <w:i/>
          <w:sz w:val="24"/>
          <w:szCs w:val="24"/>
        </w:rPr>
        <w:t xml:space="preserve">по устройству водоотводящих канав </w:t>
      </w:r>
      <w:r w:rsidRPr="00A35D98">
        <w:rPr>
          <w:sz w:val="24"/>
          <w:szCs w:val="24"/>
        </w:rPr>
        <w:t>в г. Иваново</w:t>
      </w:r>
      <w:r w:rsidRPr="00A35D98">
        <w:rPr>
          <w:b/>
          <w:i/>
          <w:color w:val="000000"/>
          <w:sz w:val="24"/>
          <w:szCs w:val="24"/>
        </w:rPr>
        <w:t xml:space="preserve"> </w:t>
      </w:r>
      <w:r w:rsidRPr="00A35D98">
        <w:rPr>
          <w:color w:val="000000"/>
          <w:sz w:val="24"/>
          <w:szCs w:val="24"/>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A35D98" w:rsidRPr="00A35D98" w:rsidRDefault="00A35D98" w:rsidP="00A35D98">
      <w:pPr>
        <w:pStyle w:val="ab"/>
        <w:tabs>
          <w:tab w:val="left" w:pos="0"/>
        </w:tabs>
        <w:spacing w:after="0"/>
        <w:ind w:firstLine="709"/>
        <w:jc w:val="both"/>
        <w:rPr>
          <w:color w:val="000000"/>
          <w:sz w:val="24"/>
          <w:szCs w:val="24"/>
        </w:rPr>
      </w:pPr>
      <w:r w:rsidRPr="00A35D98">
        <w:rPr>
          <w:b/>
          <w:color w:val="000000"/>
          <w:sz w:val="24"/>
          <w:szCs w:val="24"/>
        </w:rPr>
        <w:t>1.3.</w:t>
      </w:r>
      <w:r w:rsidRPr="00A35D98">
        <w:rPr>
          <w:color w:val="000000"/>
          <w:sz w:val="24"/>
          <w:szCs w:val="24"/>
        </w:rPr>
        <w:t xml:space="preserve"> Объем работ по настоящему контракту определяется в соответствии с техническим заданием (Приложение № 1 к настоящему контракту), требованиями к материалам, используемым при выполнении работ (Приложение № 2 к настоящему контракту), локальным сметным расчетом (Приложение № 3 к настоящему контракту), являющимися неотъемлемой частью настоящего контракта.</w:t>
      </w:r>
    </w:p>
    <w:p w:rsidR="00A35D98" w:rsidRPr="00A35D98" w:rsidRDefault="00A35D98" w:rsidP="00A35D98">
      <w:pPr>
        <w:pStyle w:val="ab"/>
        <w:tabs>
          <w:tab w:val="left" w:pos="540"/>
        </w:tabs>
        <w:spacing w:after="0"/>
        <w:ind w:firstLine="709"/>
        <w:jc w:val="both"/>
        <w:rPr>
          <w:color w:val="000000"/>
          <w:sz w:val="24"/>
          <w:szCs w:val="24"/>
        </w:rPr>
      </w:pPr>
      <w:r w:rsidRPr="00A35D98">
        <w:rPr>
          <w:b/>
          <w:color w:val="000000"/>
          <w:sz w:val="24"/>
          <w:szCs w:val="24"/>
        </w:rPr>
        <w:t>1.4.</w:t>
      </w:r>
      <w:r w:rsidRPr="00A35D98">
        <w:rPr>
          <w:color w:val="000000"/>
          <w:sz w:val="24"/>
          <w:szCs w:val="24"/>
        </w:rPr>
        <w:t xml:space="preserve"> Срок выполнения работ:</w:t>
      </w:r>
      <w:r w:rsidRPr="00A35D98">
        <w:rPr>
          <w:b/>
          <w:i/>
          <w:color w:val="000000"/>
          <w:sz w:val="24"/>
          <w:szCs w:val="24"/>
        </w:rPr>
        <w:t xml:space="preserve"> </w:t>
      </w:r>
      <w:r w:rsidRPr="00A35D98">
        <w:rPr>
          <w:color w:val="000000"/>
          <w:sz w:val="24"/>
          <w:szCs w:val="24"/>
        </w:rPr>
        <w:t>с момента заключения муниципального контракта и до</w:t>
      </w:r>
      <w:r w:rsidRPr="00A35D98">
        <w:rPr>
          <w:b/>
          <w:i/>
          <w:color w:val="000000"/>
          <w:sz w:val="24"/>
          <w:szCs w:val="24"/>
        </w:rPr>
        <w:t xml:space="preserve"> </w:t>
      </w:r>
      <w:r w:rsidRPr="00A35D98">
        <w:rPr>
          <w:b/>
          <w:color w:val="000000"/>
          <w:sz w:val="24"/>
          <w:szCs w:val="24"/>
        </w:rPr>
        <w:t>01.12.2013</w:t>
      </w:r>
      <w:r w:rsidRPr="00A35D98">
        <w:rPr>
          <w:color w:val="000000"/>
          <w:sz w:val="24"/>
          <w:szCs w:val="24"/>
        </w:rPr>
        <w:t>.</w:t>
      </w:r>
    </w:p>
    <w:p w:rsidR="00A35D98" w:rsidRPr="00A35D98" w:rsidRDefault="00A35D98" w:rsidP="00A35D98">
      <w:pPr>
        <w:pStyle w:val="ab"/>
        <w:tabs>
          <w:tab w:val="left" w:pos="0"/>
        </w:tabs>
        <w:spacing w:after="0"/>
        <w:ind w:firstLine="709"/>
        <w:jc w:val="center"/>
        <w:rPr>
          <w:b/>
          <w:color w:val="000000"/>
          <w:sz w:val="24"/>
          <w:szCs w:val="24"/>
        </w:rPr>
      </w:pPr>
    </w:p>
    <w:p w:rsidR="00A35D98" w:rsidRPr="00A35D98" w:rsidRDefault="00A35D98" w:rsidP="00A35D98">
      <w:pPr>
        <w:pStyle w:val="ab"/>
        <w:tabs>
          <w:tab w:val="left" w:pos="0"/>
        </w:tabs>
        <w:spacing w:after="0"/>
        <w:ind w:firstLine="709"/>
        <w:jc w:val="center"/>
        <w:rPr>
          <w:b/>
          <w:color w:val="000000"/>
          <w:sz w:val="24"/>
          <w:szCs w:val="24"/>
        </w:rPr>
      </w:pPr>
      <w:r w:rsidRPr="00A35D98">
        <w:rPr>
          <w:b/>
          <w:color w:val="000000"/>
          <w:sz w:val="24"/>
          <w:szCs w:val="24"/>
        </w:rPr>
        <w:t>2. ЦЕНА КОНТРАКТА</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2.1.</w:t>
      </w:r>
      <w:r w:rsidRPr="00A35D98">
        <w:rPr>
          <w:color w:val="000000"/>
          <w:sz w:val="24"/>
          <w:szCs w:val="24"/>
        </w:rPr>
        <w:t xml:space="preserve"> Цена контракта составляет</w:t>
      </w:r>
      <w:proofErr w:type="gramStart"/>
      <w:r w:rsidRPr="00A35D98">
        <w:rPr>
          <w:color w:val="000000"/>
          <w:sz w:val="24"/>
          <w:szCs w:val="24"/>
        </w:rPr>
        <w:t xml:space="preserve"> ______________ (_________) </w:t>
      </w:r>
      <w:proofErr w:type="gramEnd"/>
      <w:r w:rsidRPr="00A35D98">
        <w:rPr>
          <w:color w:val="000000"/>
          <w:sz w:val="24"/>
          <w:szCs w:val="24"/>
        </w:rPr>
        <w:t>руб., в том числе НДС</w:t>
      </w:r>
      <w:r w:rsidRPr="00A35D98">
        <w:rPr>
          <w:rStyle w:val="aff9"/>
          <w:color w:val="000000"/>
          <w:sz w:val="24"/>
          <w:szCs w:val="24"/>
        </w:rPr>
        <w:footnoteReference w:customMarkFollows="1" w:id="1"/>
        <w:t>*</w:t>
      </w:r>
      <w:r w:rsidRPr="00A35D98">
        <w:rPr>
          <w:color w:val="000000"/>
          <w:sz w:val="24"/>
          <w:szCs w:val="24"/>
          <w:u w:val="single"/>
        </w:rPr>
        <w:t xml:space="preserve"> </w:t>
      </w:r>
      <w:r w:rsidRPr="00A35D98">
        <w:rPr>
          <w:color w:val="000000"/>
          <w:sz w:val="24"/>
          <w:szCs w:val="24"/>
        </w:rPr>
        <w:t>___________ (__________) руб.</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2.2.</w:t>
      </w:r>
      <w:r w:rsidRPr="00A35D98">
        <w:rPr>
          <w:color w:val="000000"/>
          <w:sz w:val="24"/>
          <w:szCs w:val="24"/>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сборов (в том числе НДС), иных затрат, понесенных Подрядчиком при выполнении работ.</w:t>
      </w:r>
    </w:p>
    <w:p w:rsidR="00A35D98" w:rsidRPr="00A35D98" w:rsidRDefault="00A35D98" w:rsidP="00A35D98">
      <w:pPr>
        <w:ind w:firstLine="709"/>
        <w:jc w:val="both"/>
        <w:rPr>
          <w:color w:val="000000"/>
          <w:sz w:val="24"/>
          <w:szCs w:val="24"/>
        </w:rPr>
      </w:pPr>
      <w:r w:rsidRPr="00A35D98">
        <w:rPr>
          <w:b/>
          <w:color w:val="000000"/>
          <w:sz w:val="24"/>
          <w:szCs w:val="24"/>
        </w:rPr>
        <w:t>2.3.</w:t>
      </w:r>
      <w:r w:rsidRPr="00A35D98">
        <w:rPr>
          <w:color w:val="000000"/>
          <w:sz w:val="24"/>
          <w:szCs w:val="24"/>
        </w:rPr>
        <w:t xml:space="preserve"> Цена настоящего контракта является твердой и не может изменяться в ходе его исполнения, за исключением случая, предусмотренного действующим законодательством РФ.</w:t>
      </w:r>
    </w:p>
    <w:p w:rsidR="00A35D98" w:rsidRPr="00A35D98" w:rsidRDefault="00A35D98" w:rsidP="00A35D98">
      <w:pPr>
        <w:pStyle w:val="ab"/>
        <w:spacing w:after="0"/>
        <w:ind w:firstLine="709"/>
        <w:jc w:val="both"/>
        <w:rPr>
          <w:sz w:val="24"/>
          <w:szCs w:val="24"/>
        </w:rPr>
      </w:pPr>
      <w:r w:rsidRPr="00A35D98">
        <w:rPr>
          <w:b/>
          <w:sz w:val="24"/>
          <w:szCs w:val="24"/>
        </w:rPr>
        <w:t>2.4.</w:t>
      </w:r>
      <w:r w:rsidRPr="00A35D98">
        <w:rPr>
          <w:sz w:val="24"/>
          <w:szCs w:val="24"/>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A35D98" w:rsidRPr="00A35D98" w:rsidRDefault="00A35D98" w:rsidP="00A35D98">
      <w:pPr>
        <w:pStyle w:val="ab"/>
        <w:spacing w:after="0"/>
        <w:ind w:firstLine="709"/>
        <w:jc w:val="center"/>
        <w:rPr>
          <w:b/>
          <w:color w:val="000000"/>
          <w:sz w:val="24"/>
          <w:szCs w:val="24"/>
        </w:rPr>
      </w:pPr>
    </w:p>
    <w:p w:rsidR="00A35D98" w:rsidRPr="00A35D98" w:rsidRDefault="00A35D98" w:rsidP="00A35D98">
      <w:pPr>
        <w:pStyle w:val="ab"/>
        <w:spacing w:after="0"/>
        <w:ind w:firstLine="709"/>
        <w:jc w:val="center"/>
        <w:rPr>
          <w:b/>
          <w:color w:val="000000"/>
          <w:sz w:val="24"/>
          <w:szCs w:val="24"/>
        </w:rPr>
      </w:pPr>
      <w:r w:rsidRPr="00A35D98">
        <w:rPr>
          <w:b/>
          <w:color w:val="000000"/>
          <w:sz w:val="24"/>
          <w:szCs w:val="24"/>
        </w:rPr>
        <w:t>3. СТОИМОСТЬ РАБОТ И ПОРЯДОК РАСЧЕТОВ</w:t>
      </w:r>
    </w:p>
    <w:p w:rsidR="00A35D98" w:rsidRPr="00A35D98" w:rsidRDefault="00A35D98" w:rsidP="00A35D98">
      <w:pPr>
        <w:ind w:firstLine="709"/>
        <w:jc w:val="both"/>
        <w:rPr>
          <w:color w:val="000000"/>
          <w:sz w:val="24"/>
          <w:szCs w:val="24"/>
        </w:rPr>
      </w:pPr>
      <w:r w:rsidRPr="00A35D98">
        <w:rPr>
          <w:b/>
          <w:color w:val="000000"/>
          <w:sz w:val="24"/>
          <w:szCs w:val="24"/>
        </w:rPr>
        <w:t>3.1.</w:t>
      </w:r>
      <w:r w:rsidRPr="00A35D98">
        <w:rPr>
          <w:color w:val="000000"/>
          <w:sz w:val="24"/>
          <w:szCs w:val="24"/>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A35D98" w:rsidRPr="00A35D98" w:rsidRDefault="00A35D98" w:rsidP="00A35D98">
      <w:pPr>
        <w:ind w:firstLine="709"/>
        <w:jc w:val="both"/>
        <w:rPr>
          <w:color w:val="000000"/>
          <w:sz w:val="24"/>
          <w:szCs w:val="24"/>
        </w:rPr>
      </w:pPr>
      <w:r w:rsidRPr="00A35D98">
        <w:rPr>
          <w:b/>
          <w:color w:val="000000"/>
          <w:sz w:val="24"/>
          <w:szCs w:val="24"/>
        </w:rPr>
        <w:t>3.2.</w:t>
      </w:r>
      <w:r w:rsidRPr="00A35D98">
        <w:rPr>
          <w:color w:val="000000"/>
          <w:sz w:val="24"/>
          <w:szCs w:val="24"/>
        </w:rPr>
        <w:t xml:space="preserve"> Расчет производится после подписания актов о приемке выполненных работ (форма № КС 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w:t>
      </w:r>
      <w:r w:rsidRPr="00A35D98">
        <w:rPr>
          <w:color w:val="000000"/>
          <w:sz w:val="24"/>
          <w:szCs w:val="24"/>
        </w:rPr>
        <w:lastRenderedPageBreak/>
        <w:t>образом, по мере поступления финансовых средств из городского бюджета на эти цели.</w:t>
      </w:r>
    </w:p>
    <w:p w:rsidR="00A35D98" w:rsidRPr="00A35D98" w:rsidRDefault="00A35D98" w:rsidP="00A35D98">
      <w:pPr>
        <w:pStyle w:val="ab"/>
        <w:spacing w:after="0"/>
        <w:ind w:firstLine="709"/>
        <w:jc w:val="both"/>
        <w:rPr>
          <w:sz w:val="24"/>
          <w:szCs w:val="24"/>
        </w:rPr>
      </w:pPr>
      <w:r w:rsidRPr="00A35D98">
        <w:rPr>
          <w:b/>
          <w:sz w:val="24"/>
          <w:szCs w:val="24"/>
        </w:rPr>
        <w:t xml:space="preserve">3.3. </w:t>
      </w:r>
      <w:r w:rsidRPr="00A35D98">
        <w:rPr>
          <w:sz w:val="24"/>
          <w:szCs w:val="24"/>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соответственно виду выбранного обеспечения исполнения по контракту.</w:t>
      </w:r>
    </w:p>
    <w:p w:rsidR="00A35D98" w:rsidRPr="00A35D98" w:rsidRDefault="00A35D98" w:rsidP="00A35D98">
      <w:pPr>
        <w:ind w:firstLine="709"/>
        <w:jc w:val="both"/>
        <w:rPr>
          <w:sz w:val="24"/>
          <w:szCs w:val="24"/>
        </w:rPr>
      </w:pPr>
      <w:r w:rsidRPr="00A35D98">
        <w:rPr>
          <w:b/>
          <w:sz w:val="24"/>
          <w:szCs w:val="24"/>
        </w:rPr>
        <w:t>3.4.</w:t>
      </w:r>
      <w:r w:rsidRPr="00A35D98">
        <w:rPr>
          <w:sz w:val="24"/>
          <w:szCs w:val="24"/>
        </w:rPr>
        <w:t xml:space="preserve"> Оплата производится по безналичному расчету за счет средств бюджета города Иванова.</w:t>
      </w:r>
    </w:p>
    <w:p w:rsidR="00A35D98" w:rsidRPr="005018DD" w:rsidRDefault="00A35D98" w:rsidP="00A35D98">
      <w:pPr>
        <w:ind w:firstLine="709"/>
        <w:jc w:val="both"/>
        <w:rPr>
          <w:sz w:val="24"/>
          <w:szCs w:val="24"/>
        </w:rPr>
      </w:pPr>
      <w:r w:rsidRPr="00A35D98">
        <w:rPr>
          <w:b/>
          <w:sz w:val="24"/>
          <w:szCs w:val="24"/>
        </w:rPr>
        <w:t>3.5</w:t>
      </w:r>
      <w:r w:rsidRPr="005018DD">
        <w:rPr>
          <w:b/>
          <w:sz w:val="24"/>
          <w:szCs w:val="24"/>
        </w:rPr>
        <w:t xml:space="preserve">. </w:t>
      </w:r>
      <w:proofErr w:type="gramStart"/>
      <w:r w:rsidRPr="005018DD">
        <w:rPr>
          <w:sz w:val="24"/>
          <w:szCs w:val="24"/>
        </w:rPr>
        <w:t>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в течение трех рабочих дней с момента опубликования протокола подведения итогов торгов на Общероссийском официальном сайте.</w:t>
      </w:r>
      <w:proofErr w:type="gramEnd"/>
      <w:r w:rsidRPr="005018DD">
        <w:rPr>
          <w:sz w:val="24"/>
          <w:szCs w:val="24"/>
        </w:rPr>
        <w:t xml:space="preserve"> В порядке расчетов предусмотреть:</w:t>
      </w:r>
    </w:p>
    <w:p w:rsidR="00A35D98" w:rsidRPr="005018DD" w:rsidRDefault="00A35D98" w:rsidP="00A35D98">
      <w:pPr>
        <w:ind w:firstLine="709"/>
        <w:jc w:val="both"/>
        <w:rPr>
          <w:sz w:val="24"/>
          <w:szCs w:val="24"/>
        </w:rPr>
      </w:pPr>
      <w:r w:rsidRPr="005018DD">
        <w:rPr>
          <w:sz w:val="24"/>
          <w:szCs w:val="24"/>
        </w:rPr>
        <w:t>-норму накладных расчетов в процентном отношении от фонда оплаты труда по видам работ, с понижающим коэффициентом 0,94;</w:t>
      </w:r>
    </w:p>
    <w:p w:rsidR="00A35D98" w:rsidRPr="005018DD" w:rsidRDefault="00A35D98" w:rsidP="00A35D98">
      <w:pPr>
        <w:ind w:firstLine="709"/>
        <w:jc w:val="both"/>
        <w:rPr>
          <w:sz w:val="24"/>
          <w:szCs w:val="24"/>
        </w:rPr>
      </w:pPr>
      <w:r w:rsidRPr="005018DD">
        <w:rPr>
          <w:sz w:val="24"/>
          <w:szCs w:val="24"/>
        </w:rPr>
        <w:t>-норму сметной прибыли – в процентном отношении от фонда оплаты труда по видам работ, с понижающим коэффициентом 0,9.</w:t>
      </w:r>
    </w:p>
    <w:p w:rsidR="00A35D98" w:rsidRPr="005018DD" w:rsidRDefault="00A35D98" w:rsidP="00A35D98">
      <w:pPr>
        <w:ind w:firstLine="709"/>
        <w:jc w:val="both"/>
        <w:rPr>
          <w:sz w:val="24"/>
          <w:szCs w:val="24"/>
        </w:rPr>
      </w:pPr>
      <w:proofErr w:type="gramStart"/>
      <w:r w:rsidRPr="005018DD">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A35D98" w:rsidRPr="005018DD" w:rsidRDefault="00A35D98" w:rsidP="00A35D98">
      <w:pPr>
        <w:ind w:firstLine="709"/>
        <w:jc w:val="both"/>
        <w:rPr>
          <w:sz w:val="24"/>
          <w:szCs w:val="24"/>
        </w:rPr>
      </w:pPr>
      <w:r w:rsidRPr="005018DD">
        <w:rPr>
          <w:sz w:val="24"/>
          <w:szCs w:val="24"/>
        </w:rPr>
        <w:t>Смета приобретает силу и становится частью настоящего контракта с момента утверждения ее Заказчиком.</w:t>
      </w:r>
    </w:p>
    <w:p w:rsidR="00A35D98" w:rsidRPr="005018DD" w:rsidRDefault="00A35D98" w:rsidP="00A35D98">
      <w:pPr>
        <w:ind w:firstLine="709"/>
        <w:jc w:val="both"/>
        <w:rPr>
          <w:sz w:val="24"/>
          <w:szCs w:val="24"/>
        </w:rPr>
      </w:pPr>
      <w:r w:rsidRPr="005018DD">
        <w:rPr>
          <w:sz w:val="24"/>
          <w:szCs w:val="24"/>
        </w:rPr>
        <w:t>Подрядчик вправе снизить цену контракта до цены указанной в рассчитанной им смете, по соглашению сторон.</w:t>
      </w:r>
    </w:p>
    <w:p w:rsidR="00A35D98" w:rsidRPr="00A35D98" w:rsidRDefault="00A35D98" w:rsidP="00A35D98">
      <w:pPr>
        <w:pStyle w:val="ab"/>
        <w:spacing w:after="0"/>
        <w:ind w:firstLine="709"/>
        <w:jc w:val="both"/>
        <w:rPr>
          <w:sz w:val="24"/>
          <w:szCs w:val="24"/>
        </w:rPr>
      </w:pPr>
      <w:r w:rsidRPr="005018DD">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A35D98" w:rsidRPr="00A35D98" w:rsidRDefault="00A35D98" w:rsidP="00A35D98">
      <w:pPr>
        <w:pStyle w:val="ab"/>
        <w:spacing w:after="0"/>
        <w:ind w:firstLine="709"/>
        <w:jc w:val="both"/>
        <w:rPr>
          <w:b/>
          <w:color w:val="000000"/>
          <w:sz w:val="24"/>
          <w:szCs w:val="24"/>
        </w:rPr>
      </w:pPr>
    </w:p>
    <w:p w:rsidR="00A35D98" w:rsidRPr="00A35D98" w:rsidRDefault="00A35D98" w:rsidP="00A35D98">
      <w:pPr>
        <w:pStyle w:val="ab"/>
        <w:spacing w:after="0"/>
        <w:ind w:firstLine="709"/>
        <w:jc w:val="center"/>
        <w:rPr>
          <w:b/>
          <w:color w:val="000000"/>
          <w:sz w:val="24"/>
          <w:szCs w:val="24"/>
        </w:rPr>
      </w:pPr>
      <w:r w:rsidRPr="00A35D98">
        <w:rPr>
          <w:b/>
          <w:color w:val="000000"/>
          <w:sz w:val="24"/>
          <w:szCs w:val="24"/>
        </w:rPr>
        <w:t>4. ПРИЕМКА ВЫПОЛНЕННЫХ РАБОТ</w:t>
      </w:r>
    </w:p>
    <w:p w:rsidR="00A35D98" w:rsidRPr="00A35D98" w:rsidRDefault="00A35D98" w:rsidP="00A35D98">
      <w:pPr>
        <w:ind w:firstLine="709"/>
        <w:jc w:val="both"/>
        <w:rPr>
          <w:color w:val="000000"/>
          <w:sz w:val="24"/>
          <w:szCs w:val="24"/>
        </w:rPr>
      </w:pPr>
      <w:r w:rsidRPr="00A35D98">
        <w:rPr>
          <w:b/>
          <w:color w:val="000000"/>
          <w:sz w:val="24"/>
          <w:szCs w:val="24"/>
        </w:rPr>
        <w:t>4.1.</w:t>
      </w:r>
      <w:r w:rsidRPr="00A35D98">
        <w:rPr>
          <w:color w:val="000000"/>
          <w:sz w:val="24"/>
          <w:szCs w:val="24"/>
        </w:rPr>
        <w:t xml:space="preserve"> Сдача-приемка выполненных работ осуществляется по окончанию календарного месяца. Подрядчик в течение 7 (Семи) дней с момента сдачи-приемки работ обязан предоставить Заказчику акты о приемке выполненных работ (Форма № КС-2) и исполнительную документацию.</w:t>
      </w:r>
    </w:p>
    <w:p w:rsidR="00A35D98" w:rsidRPr="00A35D98" w:rsidRDefault="00A35D98" w:rsidP="00A35D98">
      <w:pPr>
        <w:ind w:firstLine="709"/>
        <w:jc w:val="both"/>
        <w:rPr>
          <w:color w:val="000000"/>
          <w:sz w:val="24"/>
          <w:szCs w:val="24"/>
        </w:rPr>
      </w:pPr>
      <w:r w:rsidRPr="00A35D98">
        <w:rPr>
          <w:b/>
          <w:color w:val="000000"/>
          <w:sz w:val="24"/>
          <w:szCs w:val="24"/>
        </w:rPr>
        <w:t>4.2.</w:t>
      </w:r>
      <w:r w:rsidRPr="00A35D98">
        <w:rPr>
          <w:color w:val="000000"/>
          <w:sz w:val="24"/>
          <w:szCs w:val="24"/>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 xml:space="preserve">4.3. </w:t>
      </w:r>
      <w:r w:rsidRPr="00A35D98">
        <w:rPr>
          <w:color w:val="000000"/>
          <w:sz w:val="24"/>
          <w:szCs w:val="24"/>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4.4.</w:t>
      </w:r>
      <w:r w:rsidRPr="00A35D98">
        <w:rPr>
          <w:color w:val="000000"/>
          <w:sz w:val="24"/>
          <w:szCs w:val="24"/>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 xml:space="preserve">4.5. </w:t>
      </w:r>
      <w:r w:rsidRPr="00A35D98">
        <w:rPr>
          <w:color w:val="000000"/>
          <w:sz w:val="24"/>
          <w:szCs w:val="24"/>
        </w:rPr>
        <w:t xml:space="preserve">Качество работ по контракту должно обеспечивать безопасность жизни и здоровья </w:t>
      </w:r>
      <w:r w:rsidRPr="00A35D98">
        <w:rPr>
          <w:color w:val="000000"/>
          <w:sz w:val="24"/>
          <w:szCs w:val="24"/>
        </w:rPr>
        <w:lastRenderedPageBreak/>
        <w:t>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A35D98">
        <w:rPr>
          <w:sz w:val="24"/>
          <w:szCs w:val="24"/>
        </w:rPr>
        <w:t>Благоустройство территорий общего пользования</w:t>
      </w:r>
      <w:r w:rsidRPr="00A35D98">
        <w:rPr>
          <w:color w:val="000000"/>
          <w:sz w:val="24"/>
          <w:szCs w:val="24"/>
        </w:rPr>
        <w:t>»:</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Правила благоустройства города Иванова (утверждены решением Ивановской городской Думы от 27.06.2012 № 448);</w:t>
      </w:r>
    </w:p>
    <w:p w:rsidR="00A35D98" w:rsidRPr="00A35D98" w:rsidRDefault="00A35D98" w:rsidP="00A35D98">
      <w:pPr>
        <w:ind w:firstLine="709"/>
        <w:jc w:val="both"/>
        <w:rPr>
          <w:sz w:val="24"/>
          <w:szCs w:val="24"/>
        </w:rPr>
      </w:pPr>
      <w:r w:rsidRPr="00A35D98">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ГОСТ </w:t>
      </w:r>
      <w:proofErr w:type="gramStart"/>
      <w:r w:rsidRPr="00A35D98">
        <w:rPr>
          <w:color w:val="000000"/>
          <w:sz w:val="24"/>
          <w:szCs w:val="24"/>
        </w:rPr>
        <w:t>Р</w:t>
      </w:r>
      <w:proofErr w:type="gramEnd"/>
      <w:r w:rsidRPr="00A35D98">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ГОСТ 9128-2009 «Смеси асфальтобетонные дорожные, аэродромные и асфальтобетон. Технические условия»;</w:t>
      </w:r>
    </w:p>
    <w:p w:rsidR="00A35D98" w:rsidRPr="00A35D98" w:rsidRDefault="00A35D98" w:rsidP="00A35D98">
      <w:pPr>
        <w:pStyle w:val="ConsPlusNormal"/>
        <w:tabs>
          <w:tab w:val="left" w:pos="1260"/>
        </w:tabs>
        <w:ind w:firstLine="709"/>
        <w:jc w:val="both"/>
        <w:rPr>
          <w:rFonts w:ascii="Times New Roman" w:eastAsia="Arial" w:hAnsi="Times New Roman" w:cs="Times New Roman"/>
          <w:color w:val="000000"/>
          <w:sz w:val="24"/>
          <w:szCs w:val="24"/>
        </w:rPr>
      </w:pPr>
      <w:r w:rsidRPr="00A35D98">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A35D98" w:rsidRPr="00A35D98" w:rsidRDefault="00A35D98" w:rsidP="00A35D98">
      <w:pPr>
        <w:pStyle w:val="ConsPlusNormal"/>
        <w:tabs>
          <w:tab w:val="left" w:pos="1260"/>
        </w:tabs>
        <w:ind w:firstLine="709"/>
        <w:jc w:val="both"/>
        <w:rPr>
          <w:rFonts w:ascii="Times New Roman" w:eastAsia="Arial" w:hAnsi="Times New Roman" w:cs="Times New Roman"/>
          <w:color w:val="000000"/>
          <w:sz w:val="24"/>
          <w:szCs w:val="24"/>
        </w:rPr>
      </w:pPr>
      <w:r w:rsidRPr="00A35D98">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A35D98" w:rsidRPr="00A35D98" w:rsidRDefault="00A35D98" w:rsidP="00A35D98">
      <w:pPr>
        <w:pStyle w:val="ConsPlusNormal"/>
        <w:tabs>
          <w:tab w:val="left" w:pos="1260"/>
        </w:tabs>
        <w:ind w:firstLine="709"/>
        <w:jc w:val="both"/>
        <w:rPr>
          <w:rFonts w:ascii="Times New Roman" w:hAnsi="Times New Roman" w:cs="Times New Roman"/>
          <w:color w:val="000000"/>
          <w:sz w:val="24"/>
          <w:szCs w:val="24"/>
        </w:rPr>
      </w:pPr>
      <w:r w:rsidRPr="00A35D98">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A35D98">
        <w:rPr>
          <w:rFonts w:ascii="Times New Roman" w:hAnsi="Times New Roman" w:cs="Times New Roman"/>
          <w:color w:val="000000"/>
          <w:sz w:val="24"/>
          <w:szCs w:val="24"/>
        </w:rPr>
        <w:t>Минрегиона</w:t>
      </w:r>
      <w:proofErr w:type="spellEnd"/>
      <w:r w:rsidRPr="00A35D98">
        <w:rPr>
          <w:rFonts w:ascii="Times New Roman" w:hAnsi="Times New Roman" w:cs="Times New Roman"/>
          <w:color w:val="000000"/>
          <w:sz w:val="24"/>
          <w:szCs w:val="24"/>
        </w:rPr>
        <w:t xml:space="preserve"> РФ от 28.12.2010 № 820);</w:t>
      </w:r>
    </w:p>
    <w:p w:rsidR="00A35D98" w:rsidRPr="00A35D98" w:rsidRDefault="00A35D98" w:rsidP="00A35D98">
      <w:pPr>
        <w:pStyle w:val="ConsPlusNormal"/>
        <w:tabs>
          <w:tab w:val="left" w:pos="1260"/>
        </w:tabs>
        <w:ind w:firstLine="709"/>
        <w:jc w:val="both"/>
        <w:rPr>
          <w:rStyle w:val="af"/>
          <w:rFonts w:ascii="Times New Roman" w:eastAsia="Arial" w:hAnsi="Times New Roman" w:cs="Times New Roman"/>
          <w:iCs/>
          <w:color w:val="000000"/>
          <w:sz w:val="24"/>
          <w:szCs w:val="24"/>
        </w:rPr>
      </w:pPr>
      <w:r w:rsidRPr="00A35D98">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A35D98">
        <w:rPr>
          <w:rFonts w:ascii="Times New Roman" w:eastAsia="Arial" w:hAnsi="Times New Roman" w:cs="Times New Roman"/>
          <w:sz w:val="24"/>
          <w:szCs w:val="24"/>
        </w:rPr>
        <w:t>Минрегиона</w:t>
      </w:r>
      <w:proofErr w:type="spellEnd"/>
      <w:r w:rsidRPr="00A35D98">
        <w:rPr>
          <w:rFonts w:ascii="Times New Roman" w:eastAsia="Arial" w:hAnsi="Times New Roman" w:cs="Times New Roman"/>
          <w:sz w:val="24"/>
          <w:szCs w:val="24"/>
        </w:rPr>
        <w:t xml:space="preserve"> РФ от 27.12.2010 № 781);</w:t>
      </w:r>
    </w:p>
    <w:p w:rsidR="00A35D98" w:rsidRPr="00692ECD" w:rsidRDefault="00A35D98" w:rsidP="00A35D98">
      <w:pPr>
        <w:pStyle w:val="ConsPlusNormal"/>
        <w:tabs>
          <w:tab w:val="left" w:pos="1260"/>
        </w:tabs>
        <w:ind w:firstLine="709"/>
        <w:jc w:val="both"/>
        <w:rPr>
          <w:rStyle w:val="af"/>
          <w:rFonts w:ascii="Times New Roman" w:eastAsia="Arial" w:hAnsi="Times New Roman" w:cs="Times New Roman"/>
          <w:color w:val="000000"/>
          <w:sz w:val="24"/>
          <w:szCs w:val="24"/>
          <w:u w:val="none"/>
        </w:rPr>
      </w:pPr>
      <w:r w:rsidRPr="00692ECD">
        <w:rPr>
          <w:rStyle w:val="af"/>
          <w:rFonts w:ascii="Times New Roman" w:eastAsia="Arial" w:hAnsi="Times New Roman" w:cs="Times New Roman"/>
          <w:color w:val="000000"/>
          <w:sz w:val="24"/>
          <w:szCs w:val="24"/>
          <w:u w:val="none"/>
        </w:rPr>
        <w:t>- СНиП 2.05.02-85 «Автомобильные дороги»;</w:t>
      </w:r>
    </w:p>
    <w:p w:rsidR="00A35D98" w:rsidRPr="00692ECD" w:rsidRDefault="00A35D98" w:rsidP="00A35D98">
      <w:pPr>
        <w:pStyle w:val="ConsPlusNormal"/>
        <w:tabs>
          <w:tab w:val="left" w:pos="1260"/>
        </w:tabs>
        <w:ind w:firstLine="709"/>
        <w:jc w:val="both"/>
        <w:rPr>
          <w:rStyle w:val="af"/>
          <w:rFonts w:ascii="Times New Roman" w:eastAsia="Arial" w:hAnsi="Times New Roman" w:cs="Times New Roman"/>
          <w:iCs/>
          <w:color w:val="000000"/>
          <w:sz w:val="24"/>
          <w:szCs w:val="24"/>
          <w:u w:val="none"/>
        </w:rPr>
      </w:pPr>
      <w:r w:rsidRPr="00692ECD">
        <w:rPr>
          <w:rStyle w:val="af"/>
          <w:rFonts w:ascii="Times New Roman" w:eastAsia="Arial" w:hAnsi="Times New Roman" w:cs="Times New Roman"/>
          <w:iCs/>
          <w:color w:val="000000"/>
          <w:sz w:val="24"/>
          <w:szCs w:val="24"/>
          <w:u w:val="none"/>
        </w:rPr>
        <w:t>- СНиП 3.06.03-85 «Автомобильные дороги»;</w:t>
      </w:r>
    </w:p>
    <w:p w:rsidR="00A35D98" w:rsidRPr="00A35D98" w:rsidRDefault="00A35D98" w:rsidP="00A35D98">
      <w:pPr>
        <w:pStyle w:val="ConsPlusNormal"/>
        <w:tabs>
          <w:tab w:val="left" w:pos="1260"/>
        </w:tabs>
        <w:ind w:firstLine="709"/>
        <w:jc w:val="both"/>
        <w:rPr>
          <w:rFonts w:ascii="Times New Roman" w:hAnsi="Times New Roman" w:cs="Times New Roman"/>
          <w:color w:val="000000"/>
          <w:sz w:val="24"/>
          <w:szCs w:val="24"/>
        </w:rPr>
      </w:pPr>
      <w:r w:rsidRPr="00A35D98">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A35D98" w:rsidRPr="00A35D98" w:rsidRDefault="00A35D98" w:rsidP="00A35D98">
      <w:pPr>
        <w:ind w:firstLine="709"/>
        <w:jc w:val="both"/>
        <w:rPr>
          <w:color w:val="000000"/>
          <w:sz w:val="24"/>
          <w:szCs w:val="24"/>
        </w:rPr>
      </w:pPr>
      <w:r w:rsidRPr="00A35D98">
        <w:rPr>
          <w:b/>
          <w:color w:val="000000"/>
          <w:sz w:val="24"/>
          <w:szCs w:val="24"/>
        </w:rPr>
        <w:t>4.6.</w:t>
      </w:r>
      <w:r w:rsidRPr="00A35D98">
        <w:rPr>
          <w:color w:val="000000"/>
          <w:sz w:val="24"/>
          <w:szCs w:val="24"/>
        </w:rPr>
        <w:t xml:space="preserve"> Выполнение работ не принимается и оплата Заказчиком не производится в случае:</w:t>
      </w:r>
    </w:p>
    <w:p w:rsidR="00A35D98" w:rsidRPr="00A35D98" w:rsidRDefault="00A35D98" w:rsidP="00A35D98">
      <w:pPr>
        <w:ind w:firstLine="709"/>
        <w:jc w:val="both"/>
        <w:rPr>
          <w:color w:val="000000"/>
          <w:sz w:val="24"/>
          <w:szCs w:val="24"/>
        </w:rPr>
      </w:pPr>
      <w:r w:rsidRPr="00A35D98">
        <w:rPr>
          <w:color w:val="000000"/>
          <w:sz w:val="24"/>
          <w:szCs w:val="24"/>
        </w:rPr>
        <w:t>- неоднократного привлечения Подрядчика к ответственности (более 2-х раз) в соответствии с разделом 6 настоящего контракта;</w:t>
      </w:r>
    </w:p>
    <w:p w:rsidR="00A35D98" w:rsidRPr="00A35D98" w:rsidRDefault="00A35D98" w:rsidP="00A35D98">
      <w:pPr>
        <w:ind w:firstLine="709"/>
        <w:jc w:val="both"/>
        <w:rPr>
          <w:color w:val="000000"/>
          <w:sz w:val="24"/>
          <w:szCs w:val="24"/>
        </w:rPr>
      </w:pPr>
      <w:r w:rsidRPr="00A35D98">
        <w:rPr>
          <w:color w:val="000000"/>
          <w:sz w:val="24"/>
          <w:szCs w:val="24"/>
        </w:rPr>
        <w:t xml:space="preserve">-  выполнения работ, не согласованных с Заказчиком; </w:t>
      </w:r>
    </w:p>
    <w:p w:rsidR="00A35D98" w:rsidRPr="00A35D98" w:rsidRDefault="00A35D98" w:rsidP="00A35D98">
      <w:pPr>
        <w:ind w:firstLine="709"/>
        <w:jc w:val="both"/>
        <w:rPr>
          <w:color w:val="000000"/>
          <w:sz w:val="24"/>
          <w:szCs w:val="24"/>
        </w:rPr>
      </w:pPr>
      <w:r w:rsidRPr="00A35D98">
        <w:rPr>
          <w:color w:val="000000"/>
          <w:sz w:val="24"/>
          <w:szCs w:val="24"/>
        </w:rPr>
        <w:t xml:space="preserve">-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 </w:t>
      </w:r>
    </w:p>
    <w:p w:rsidR="00A35D98" w:rsidRPr="00A35D98" w:rsidRDefault="00A35D98" w:rsidP="00A35D98">
      <w:pPr>
        <w:ind w:firstLine="709"/>
        <w:jc w:val="both"/>
        <w:rPr>
          <w:color w:val="000000"/>
          <w:sz w:val="24"/>
          <w:szCs w:val="24"/>
        </w:rPr>
      </w:pPr>
      <w:r w:rsidRPr="00A35D98">
        <w:rPr>
          <w:b/>
          <w:color w:val="000000"/>
          <w:sz w:val="24"/>
          <w:szCs w:val="24"/>
        </w:rPr>
        <w:t xml:space="preserve">4.7. </w:t>
      </w:r>
      <w:r w:rsidRPr="00A35D98">
        <w:rPr>
          <w:color w:val="000000"/>
          <w:sz w:val="24"/>
          <w:szCs w:val="24"/>
        </w:rPr>
        <w:t>Окончательная приемка работ осуществляется приемочной комиссией, назначаемой Заказчиком. Дата подписания акта является датой начала течения гарантийного срока.</w:t>
      </w:r>
    </w:p>
    <w:p w:rsidR="00A35D98" w:rsidRPr="00A35D98" w:rsidRDefault="00A35D98" w:rsidP="00A35D98">
      <w:pPr>
        <w:ind w:firstLine="709"/>
        <w:jc w:val="both"/>
        <w:rPr>
          <w:sz w:val="24"/>
          <w:szCs w:val="24"/>
        </w:rPr>
      </w:pPr>
      <w:r w:rsidRPr="00A35D98">
        <w:rPr>
          <w:b/>
          <w:sz w:val="24"/>
          <w:szCs w:val="24"/>
        </w:rPr>
        <w:t xml:space="preserve">4.8. </w:t>
      </w:r>
      <w:r w:rsidRPr="00A35D98">
        <w:rPr>
          <w:sz w:val="24"/>
          <w:szCs w:val="24"/>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контрольных вырубок, с последующей экспертизой и определением качества 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A35D98" w:rsidRPr="00A35D98" w:rsidRDefault="00A35D98" w:rsidP="00A35D98">
      <w:pPr>
        <w:pStyle w:val="ab"/>
        <w:spacing w:after="0"/>
        <w:ind w:firstLine="709"/>
        <w:jc w:val="center"/>
        <w:rPr>
          <w:b/>
          <w:color w:val="000000"/>
          <w:sz w:val="24"/>
          <w:szCs w:val="24"/>
        </w:rPr>
      </w:pPr>
    </w:p>
    <w:p w:rsidR="00A35D98" w:rsidRPr="00A35D98" w:rsidRDefault="00A35D98" w:rsidP="00A35D98">
      <w:pPr>
        <w:pStyle w:val="ab"/>
        <w:spacing w:after="0"/>
        <w:ind w:firstLine="709"/>
        <w:jc w:val="center"/>
        <w:rPr>
          <w:b/>
          <w:color w:val="000000"/>
          <w:sz w:val="24"/>
          <w:szCs w:val="24"/>
        </w:rPr>
      </w:pPr>
      <w:r w:rsidRPr="00A35D98">
        <w:rPr>
          <w:b/>
          <w:color w:val="000000"/>
          <w:sz w:val="24"/>
          <w:szCs w:val="24"/>
        </w:rPr>
        <w:t>5. ПРАВА И ОБЯЗАННОСТИ СТОРОН</w:t>
      </w:r>
    </w:p>
    <w:p w:rsidR="00A35D98" w:rsidRPr="00A35D98" w:rsidRDefault="00A35D98" w:rsidP="00A35D98">
      <w:pPr>
        <w:pStyle w:val="ab"/>
        <w:spacing w:after="0"/>
        <w:ind w:firstLine="709"/>
        <w:jc w:val="both"/>
        <w:rPr>
          <w:color w:val="000000"/>
          <w:sz w:val="24"/>
          <w:szCs w:val="24"/>
        </w:rPr>
      </w:pPr>
      <w:r w:rsidRPr="00A35D98">
        <w:rPr>
          <w:b/>
          <w:color w:val="000000"/>
          <w:sz w:val="24"/>
          <w:szCs w:val="24"/>
        </w:rPr>
        <w:t>5.1.</w:t>
      </w:r>
      <w:r w:rsidRPr="00A35D98">
        <w:rPr>
          <w:color w:val="000000"/>
          <w:sz w:val="24"/>
          <w:szCs w:val="24"/>
        </w:rPr>
        <w:t xml:space="preserve"> Заказчик вправе:</w:t>
      </w:r>
    </w:p>
    <w:p w:rsidR="00A35D98" w:rsidRPr="00A35D98" w:rsidRDefault="00A35D98" w:rsidP="00A35D98">
      <w:pPr>
        <w:ind w:firstLine="709"/>
        <w:jc w:val="both"/>
        <w:rPr>
          <w:color w:val="000000"/>
          <w:sz w:val="24"/>
          <w:szCs w:val="24"/>
        </w:rPr>
      </w:pPr>
      <w:r w:rsidRPr="00A35D98">
        <w:rPr>
          <w:color w:val="000000"/>
          <w:sz w:val="24"/>
          <w:szCs w:val="24"/>
        </w:rPr>
        <w:t xml:space="preserve">- давать Подрядчику обязательные для выполнения письменные и устные указания в рамках выполнения условий настоящего контракта; </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xml:space="preserve">- осуществлять </w:t>
      </w:r>
      <w:proofErr w:type="gramStart"/>
      <w:r w:rsidRPr="00A35D98">
        <w:rPr>
          <w:color w:val="000000"/>
          <w:sz w:val="24"/>
          <w:szCs w:val="24"/>
        </w:rPr>
        <w:t>контроль за</w:t>
      </w:r>
      <w:proofErr w:type="gramEnd"/>
      <w:r w:rsidRPr="00A35D98">
        <w:rPr>
          <w:color w:val="000000"/>
          <w:sz w:val="24"/>
          <w:szCs w:val="24"/>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r w:rsidRPr="00A35D98">
        <w:rPr>
          <w:sz w:val="24"/>
          <w:szCs w:val="24"/>
        </w:rPr>
        <w:t>;</w:t>
      </w:r>
    </w:p>
    <w:p w:rsidR="00A35D98" w:rsidRPr="00A35D98" w:rsidRDefault="00A35D98" w:rsidP="00A35D98">
      <w:pPr>
        <w:pStyle w:val="ab"/>
        <w:spacing w:after="0"/>
        <w:ind w:firstLine="709"/>
        <w:jc w:val="both"/>
        <w:rPr>
          <w:sz w:val="24"/>
          <w:szCs w:val="24"/>
        </w:rPr>
      </w:pPr>
      <w:r w:rsidRPr="00A35D98">
        <w:rPr>
          <w:sz w:val="24"/>
          <w:szCs w:val="24"/>
        </w:rPr>
        <w:t xml:space="preserve">- требовать возмещения вреда или ущерба, причиненного Заказчику, возникшего из-за </w:t>
      </w:r>
      <w:r w:rsidRPr="00A35D98">
        <w:rPr>
          <w:sz w:val="24"/>
          <w:szCs w:val="24"/>
        </w:rPr>
        <w:lastRenderedPageBreak/>
        <w:t>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A35D98" w:rsidRPr="00A35D98" w:rsidRDefault="00A35D98" w:rsidP="00A35D98">
      <w:pPr>
        <w:ind w:firstLine="709"/>
        <w:jc w:val="both"/>
        <w:rPr>
          <w:color w:val="000000"/>
          <w:sz w:val="24"/>
          <w:szCs w:val="24"/>
        </w:rPr>
      </w:pPr>
      <w:r w:rsidRPr="00A35D98">
        <w:rPr>
          <w:b/>
          <w:color w:val="000000"/>
          <w:sz w:val="24"/>
          <w:szCs w:val="24"/>
        </w:rPr>
        <w:t xml:space="preserve">5.2. </w:t>
      </w:r>
      <w:r w:rsidRPr="00A35D98">
        <w:rPr>
          <w:color w:val="000000"/>
          <w:sz w:val="24"/>
          <w:szCs w:val="24"/>
        </w:rPr>
        <w:t xml:space="preserve">Заказчик обязан: </w:t>
      </w:r>
    </w:p>
    <w:p w:rsidR="00A35D98" w:rsidRPr="00A35D98" w:rsidRDefault="00A35D98" w:rsidP="00A35D98">
      <w:pPr>
        <w:ind w:firstLine="709"/>
        <w:jc w:val="both"/>
        <w:rPr>
          <w:color w:val="000000"/>
          <w:sz w:val="24"/>
          <w:szCs w:val="24"/>
        </w:rPr>
      </w:pPr>
      <w:r w:rsidRPr="00A35D98">
        <w:rPr>
          <w:color w:val="000000"/>
          <w:sz w:val="24"/>
          <w:szCs w:val="24"/>
        </w:rPr>
        <w:t>- выдавать заявки-задания Подрядчику с указанием перечня объектов, объемов работ, сроков начала и окончания работ по каждому объекту;</w:t>
      </w:r>
    </w:p>
    <w:p w:rsidR="00A35D98" w:rsidRPr="00A35D98" w:rsidRDefault="00A35D98" w:rsidP="00A35D98">
      <w:pPr>
        <w:tabs>
          <w:tab w:val="num" w:pos="0"/>
        </w:tabs>
        <w:ind w:firstLine="709"/>
        <w:jc w:val="both"/>
        <w:rPr>
          <w:color w:val="000000"/>
          <w:sz w:val="24"/>
          <w:szCs w:val="24"/>
        </w:rPr>
      </w:pPr>
      <w:r w:rsidRPr="00A35D98">
        <w:rPr>
          <w:color w:val="000000"/>
          <w:sz w:val="24"/>
          <w:szCs w:val="24"/>
        </w:rPr>
        <w:t xml:space="preserve">- доводить до Подрядчика решения органов исполнительной власти в части, касающейся выполнения работ;  </w:t>
      </w:r>
    </w:p>
    <w:p w:rsidR="00A35D98" w:rsidRPr="00A35D98" w:rsidRDefault="00A35D98" w:rsidP="00A35D98">
      <w:pPr>
        <w:ind w:firstLine="709"/>
        <w:jc w:val="both"/>
        <w:rPr>
          <w:color w:val="000000"/>
          <w:sz w:val="24"/>
          <w:szCs w:val="24"/>
        </w:rPr>
      </w:pPr>
      <w:r w:rsidRPr="00A35D98">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A35D98" w:rsidRPr="00A35D98" w:rsidRDefault="00A35D98" w:rsidP="00A35D98">
      <w:pPr>
        <w:ind w:firstLine="709"/>
        <w:jc w:val="both"/>
        <w:rPr>
          <w:sz w:val="24"/>
          <w:szCs w:val="24"/>
        </w:rPr>
      </w:pPr>
      <w:r w:rsidRPr="00A35D98">
        <w:rPr>
          <w:color w:val="000000"/>
          <w:sz w:val="24"/>
          <w:szCs w:val="24"/>
        </w:rPr>
        <w:t>- в течение 3 (Трех) часов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A35D98" w:rsidRPr="00A35D98" w:rsidRDefault="00A35D98" w:rsidP="00A35D98">
      <w:pPr>
        <w:ind w:firstLine="709"/>
        <w:jc w:val="both"/>
        <w:rPr>
          <w:color w:val="000000"/>
          <w:sz w:val="24"/>
          <w:szCs w:val="24"/>
        </w:rPr>
      </w:pPr>
      <w:r w:rsidRPr="00A35D98">
        <w:rPr>
          <w:color w:val="000000"/>
          <w:sz w:val="24"/>
          <w:szCs w:val="24"/>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A35D98" w:rsidRPr="00A35D98" w:rsidRDefault="00A35D98" w:rsidP="00A35D98">
      <w:pPr>
        <w:ind w:firstLine="709"/>
        <w:jc w:val="both"/>
        <w:rPr>
          <w:color w:val="000000"/>
          <w:sz w:val="24"/>
          <w:szCs w:val="24"/>
        </w:rPr>
      </w:pPr>
      <w:r w:rsidRPr="00A35D98">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A35D98" w:rsidRPr="00A35D98" w:rsidRDefault="00A35D98" w:rsidP="00A35D98">
      <w:pPr>
        <w:ind w:firstLine="709"/>
        <w:jc w:val="both"/>
        <w:rPr>
          <w:color w:val="000000"/>
          <w:sz w:val="24"/>
          <w:szCs w:val="24"/>
        </w:rPr>
      </w:pPr>
      <w:r w:rsidRPr="00A35D98">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A35D98" w:rsidRPr="00A35D98" w:rsidRDefault="00A35D98" w:rsidP="00A35D98">
      <w:pPr>
        <w:pStyle w:val="ab"/>
        <w:spacing w:after="0"/>
        <w:ind w:firstLine="709"/>
        <w:jc w:val="both"/>
        <w:rPr>
          <w:color w:val="000000"/>
          <w:sz w:val="24"/>
          <w:szCs w:val="24"/>
        </w:rPr>
      </w:pPr>
      <w:proofErr w:type="gramStart"/>
      <w:r w:rsidRPr="00A35D98">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A35D98" w:rsidRPr="00A35D98" w:rsidRDefault="00A35D98" w:rsidP="00A35D98">
      <w:pPr>
        <w:pStyle w:val="ab"/>
        <w:spacing w:after="0"/>
        <w:ind w:firstLine="709"/>
        <w:jc w:val="both"/>
        <w:rPr>
          <w:color w:val="000000"/>
          <w:sz w:val="24"/>
          <w:szCs w:val="24"/>
        </w:rPr>
      </w:pPr>
      <w:r w:rsidRPr="00A35D98">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штрафных санкций за ненадлежащее исполнение обязательств по настоящему контракту.</w:t>
      </w:r>
    </w:p>
    <w:p w:rsidR="00A35D98" w:rsidRPr="00A35D98" w:rsidRDefault="00A35D98" w:rsidP="00A35D98">
      <w:pPr>
        <w:pStyle w:val="ab"/>
        <w:tabs>
          <w:tab w:val="left" w:pos="540"/>
        </w:tabs>
        <w:spacing w:after="0"/>
        <w:ind w:firstLine="709"/>
        <w:jc w:val="both"/>
        <w:rPr>
          <w:color w:val="000000"/>
          <w:sz w:val="24"/>
          <w:szCs w:val="24"/>
        </w:rPr>
      </w:pPr>
      <w:r w:rsidRPr="00A35D98">
        <w:rPr>
          <w:b/>
          <w:color w:val="000000"/>
          <w:sz w:val="24"/>
          <w:szCs w:val="24"/>
        </w:rPr>
        <w:t>5.3.</w:t>
      </w:r>
      <w:r w:rsidRPr="00A35D98">
        <w:rPr>
          <w:color w:val="000000"/>
          <w:sz w:val="24"/>
          <w:szCs w:val="24"/>
        </w:rPr>
        <w:t xml:space="preserve"> Подрядчик вправе:</w:t>
      </w:r>
    </w:p>
    <w:p w:rsidR="00A35D98" w:rsidRPr="00A35D98" w:rsidRDefault="00A35D98" w:rsidP="00A35D98">
      <w:pPr>
        <w:ind w:firstLine="709"/>
        <w:jc w:val="both"/>
        <w:rPr>
          <w:color w:val="000000"/>
          <w:sz w:val="24"/>
          <w:szCs w:val="24"/>
        </w:rPr>
      </w:pPr>
      <w:r w:rsidRPr="00A35D98">
        <w:rPr>
          <w:color w:val="000000"/>
          <w:sz w:val="24"/>
          <w:szCs w:val="24"/>
        </w:rPr>
        <w:t>- самостоятельно выбирать численность необходимого персонала;</w:t>
      </w:r>
    </w:p>
    <w:p w:rsidR="00A35D98" w:rsidRPr="00A35D98" w:rsidRDefault="00A35D98" w:rsidP="00A35D98">
      <w:pPr>
        <w:pStyle w:val="Web0"/>
        <w:spacing w:before="0" w:beforeAutospacing="0" w:after="0" w:afterAutospacing="0"/>
        <w:ind w:firstLine="709"/>
        <w:jc w:val="both"/>
        <w:rPr>
          <w:color w:val="000000"/>
        </w:rPr>
      </w:pPr>
      <w:r w:rsidRPr="00A35D98">
        <w:rPr>
          <w:color w:val="000000"/>
        </w:rPr>
        <w:t xml:space="preserve">- привлекать субподрядные организации, за действия которых Подрядчик несет ответственность, как </w:t>
      </w:r>
      <w:proofErr w:type="gramStart"/>
      <w:r w:rsidRPr="00A35D98">
        <w:rPr>
          <w:color w:val="000000"/>
        </w:rPr>
        <w:t>за</w:t>
      </w:r>
      <w:proofErr w:type="gramEnd"/>
      <w:r w:rsidRPr="00A35D98">
        <w:rPr>
          <w:color w:val="000000"/>
        </w:rPr>
        <w:t xml:space="preserve"> свои. Привлечение субподрядных организаций рекомендуется согласовывать с Заказчиком в письменном виде.</w:t>
      </w:r>
    </w:p>
    <w:p w:rsidR="00A35D98" w:rsidRPr="00A35D98" w:rsidRDefault="00A35D98" w:rsidP="00A35D98">
      <w:pPr>
        <w:pStyle w:val="ab"/>
        <w:tabs>
          <w:tab w:val="left" w:pos="540"/>
        </w:tabs>
        <w:spacing w:after="0"/>
        <w:ind w:firstLine="709"/>
        <w:jc w:val="both"/>
        <w:rPr>
          <w:color w:val="000000"/>
          <w:sz w:val="24"/>
          <w:szCs w:val="24"/>
        </w:rPr>
      </w:pPr>
      <w:r w:rsidRPr="00A35D98">
        <w:rPr>
          <w:b/>
          <w:color w:val="000000"/>
          <w:sz w:val="24"/>
          <w:szCs w:val="24"/>
        </w:rPr>
        <w:t>5.4.</w:t>
      </w:r>
      <w:r w:rsidRPr="00A35D98">
        <w:rPr>
          <w:color w:val="000000"/>
          <w:sz w:val="24"/>
          <w:szCs w:val="24"/>
        </w:rPr>
        <w:t xml:space="preserve"> Подрядчик обязан:</w:t>
      </w:r>
    </w:p>
    <w:p w:rsidR="00A35D98" w:rsidRPr="00A35D98" w:rsidRDefault="00A35D98" w:rsidP="00A35D98">
      <w:pPr>
        <w:pStyle w:val="ab"/>
        <w:tabs>
          <w:tab w:val="left" w:pos="0"/>
        </w:tabs>
        <w:spacing w:after="0"/>
        <w:ind w:firstLine="709"/>
        <w:jc w:val="both"/>
        <w:rPr>
          <w:color w:val="000000"/>
          <w:sz w:val="24"/>
          <w:szCs w:val="24"/>
        </w:rPr>
      </w:pPr>
      <w:r w:rsidRPr="00A35D98">
        <w:rPr>
          <w:color w:val="000000"/>
          <w:sz w:val="24"/>
          <w:szCs w:val="24"/>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A35D98" w:rsidRPr="00A35D98" w:rsidRDefault="00A35D98" w:rsidP="00A35D98">
      <w:pPr>
        <w:pStyle w:val="ab"/>
        <w:spacing w:after="0"/>
        <w:ind w:firstLine="709"/>
        <w:jc w:val="both"/>
        <w:rPr>
          <w:sz w:val="24"/>
          <w:szCs w:val="24"/>
        </w:rPr>
      </w:pPr>
      <w:r w:rsidRPr="00A35D98">
        <w:rPr>
          <w:sz w:val="24"/>
          <w:szCs w:val="24"/>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w:t>
      </w:r>
      <w:r w:rsidRPr="00A35D98">
        <w:rPr>
          <w:sz w:val="24"/>
          <w:szCs w:val="24"/>
        </w:rPr>
        <w:lastRenderedPageBreak/>
        <w:t xml:space="preserve">(Приложение № 3), по устным и письменным заявкам-заданиям Заказчика качественно и в установленные Заказчиком сроки; </w:t>
      </w:r>
    </w:p>
    <w:p w:rsidR="00A35D98" w:rsidRPr="00A35D98" w:rsidRDefault="00A35D98" w:rsidP="00A35D98">
      <w:pPr>
        <w:pStyle w:val="ab"/>
        <w:spacing w:after="0"/>
        <w:ind w:firstLine="709"/>
        <w:jc w:val="both"/>
        <w:rPr>
          <w:sz w:val="24"/>
          <w:szCs w:val="24"/>
        </w:rPr>
      </w:pPr>
      <w:r w:rsidRPr="00A35D98">
        <w:rPr>
          <w:color w:val="000000"/>
          <w:sz w:val="24"/>
          <w:szCs w:val="24"/>
        </w:rPr>
        <w:t>- до начала работ осуществить проверку качества материалов;</w:t>
      </w:r>
    </w:p>
    <w:p w:rsidR="00A35D98" w:rsidRPr="00A35D98" w:rsidRDefault="00A35D98" w:rsidP="00A35D98">
      <w:pPr>
        <w:ind w:firstLine="709"/>
        <w:jc w:val="both"/>
        <w:rPr>
          <w:sz w:val="24"/>
          <w:szCs w:val="24"/>
        </w:rPr>
      </w:pPr>
      <w:r w:rsidRPr="00A35D98">
        <w:rPr>
          <w:sz w:val="24"/>
          <w:szCs w:val="24"/>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устранять все замечания Заказчика, данные им в порядке, установленном настоящим контрактом;</w:t>
      </w:r>
    </w:p>
    <w:p w:rsidR="00A35D98" w:rsidRPr="00A35D98" w:rsidRDefault="00A35D98" w:rsidP="00A35D98">
      <w:pPr>
        <w:tabs>
          <w:tab w:val="left" w:pos="540"/>
        </w:tabs>
        <w:ind w:firstLine="709"/>
        <w:jc w:val="both"/>
        <w:rPr>
          <w:color w:val="000000"/>
          <w:sz w:val="24"/>
          <w:szCs w:val="24"/>
        </w:rPr>
      </w:pPr>
      <w:r w:rsidRPr="00A35D98">
        <w:rPr>
          <w:color w:val="000000"/>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при производстве работ обеспечить безопасное движение автотранспортных средств и пешеходов;</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A35D98" w:rsidRPr="00A35D98" w:rsidRDefault="00A35D98" w:rsidP="00A35D98">
      <w:pPr>
        <w:tabs>
          <w:tab w:val="left" w:pos="540"/>
        </w:tabs>
        <w:ind w:firstLine="709"/>
        <w:jc w:val="both"/>
        <w:rPr>
          <w:color w:val="000000"/>
          <w:sz w:val="24"/>
          <w:szCs w:val="24"/>
        </w:rPr>
      </w:pPr>
      <w:r w:rsidRPr="00A35D98">
        <w:rPr>
          <w:color w:val="000000"/>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A35D98" w:rsidRPr="00A35D98" w:rsidRDefault="00A35D98" w:rsidP="00A35D98">
      <w:pPr>
        <w:ind w:firstLine="709"/>
        <w:jc w:val="both"/>
        <w:rPr>
          <w:color w:val="000000"/>
          <w:sz w:val="24"/>
          <w:szCs w:val="24"/>
        </w:rPr>
      </w:pPr>
      <w:r w:rsidRPr="00A35D98">
        <w:rPr>
          <w:color w:val="000000"/>
          <w:sz w:val="24"/>
          <w:szCs w:val="24"/>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A35D98" w:rsidRPr="00A35D98" w:rsidRDefault="00A35D98" w:rsidP="00A35D98">
      <w:pPr>
        <w:ind w:firstLine="709"/>
        <w:jc w:val="both"/>
        <w:rPr>
          <w:sz w:val="24"/>
          <w:szCs w:val="24"/>
        </w:rPr>
      </w:pPr>
      <w:r w:rsidRPr="00A35D98">
        <w:rPr>
          <w:color w:val="000000"/>
          <w:sz w:val="24"/>
          <w:szCs w:val="24"/>
        </w:rPr>
        <w:t xml:space="preserve">- </w:t>
      </w:r>
      <w:r w:rsidRPr="00A35D98">
        <w:rPr>
          <w:sz w:val="24"/>
          <w:szCs w:val="24"/>
        </w:rPr>
        <w:t>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A35D98" w:rsidRPr="00A35D98" w:rsidRDefault="00A35D98" w:rsidP="00A35D98">
      <w:pPr>
        <w:ind w:firstLine="709"/>
        <w:jc w:val="both"/>
        <w:rPr>
          <w:sz w:val="24"/>
          <w:szCs w:val="24"/>
        </w:rPr>
      </w:pPr>
      <w:r w:rsidRPr="00A35D98">
        <w:rPr>
          <w:sz w:val="24"/>
          <w:szCs w:val="24"/>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A35D98" w:rsidRPr="00A35D98" w:rsidRDefault="00A35D98" w:rsidP="00A35D98">
      <w:pPr>
        <w:ind w:firstLine="709"/>
        <w:jc w:val="both"/>
        <w:rPr>
          <w:color w:val="000000"/>
          <w:sz w:val="24"/>
          <w:szCs w:val="24"/>
        </w:rPr>
      </w:pPr>
      <w:r w:rsidRPr="00A35D98">
        <w:rPr>
          <w:color w:val="000000"/>
          <w:sz w:val="24"/>
          <w:szCs w:val="24"/>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A35D98" w:rsidRPr="00A35D98" w:rsidRDefault="00A35D98" w:rsidP="00A35D98">
      <w:pPr>
        <w:ind w:firstLine="709"/>
        <w:jc w:val="both"/>
        <w:rPr>
          <w:color w:val="000000"/>
          <w:sz w:val="24"/>
          <w:szCs w:val="24"/>
        </w:rPr>
      </w:pPr>
      <w:r w:rsidRPr="00A35D98">
        <w:rPr>
          <w:color w:val="000000"/>
          <w:sz w:val="24"/>
          <w:szCs w:val="24"/>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A35D98" w:rsidRPr="00A35D98" w:rsidRDefault="00A35D98" w:rsidP="00A35D98">
      <w:pPr>
        <w:pStyle w:val="ab"/>
        <w:spacing w:after="0"/>
        <w:ind w:firstLine="709"/>
        <w:jc w:val="both"/>
        <w:rPr>
          <w:color w:val="000000"/>
          <w:sz w:val="24"/>
          <w:szCs w:val="24"/>
        </w:rPr>
      </w:pPr>
      <w:r w:rsidRPr="00A35D98">
        <w:rPr>
          <w:color w:val="000000"/>
          <w:sz w:val="24"/>
          <w:szCs w:val="24"/>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A35D98" w:rsidRPr="00A35D98" w:rsidRDefault="00A35D98" w:rsidP="00A35D98">
      <w:pPr>
        <w:ind w:firstLine="709"/>
        <w:jc w:val="both"/>
        <w:rPr>
          <w:color w:val="000000"/>
          <w:sz w:val="24"/>
          <w:szCs w:val="24"/>
        </w:rPr>
      </w:pPr>
      <w:r w:rsidRPr="00A35D98">
        <w:rPr>
          <w:color w:val="000000"/>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A35D98" w:rsidRPr="00A35D98" w:rsidRDefault="00A35D98" w:rsidP="00A35D98">
      <w:pPr>
        <w:ind w:firstLine="709"/>
        <w:jc w:val="both"/>
        <w:rPr>
          <w:sz w:val="24"/>
          <w:szCs w:val="24"/>
        </w:rPr>
      </w:pPr>
      <w:r w:rsidRPr="00A35D98">
        <w:rPr>
          <w:color w:val="000000"/>
          <w:sz w:val="24"/>
          <w:szCs w:val="24"/>
        </w:rPr>
        <w:t>- в случае приостановки работ по любой причине уведомить Заказчика в течение 24 часов;</w:t>
      </w:r>
    </w:p>
    <w:p w:rsidR="00A35D98" w:rsidRPr="00A35D98" w:rsidRDefault="00A35D98" w:rsidP="00A35D98">
      <w:pPr>
        <w:ind w:firstLine="709"/>
        <w:jc w:val="both"/>
        <w:rPr>
          <w:sz w:val="24"/>
          <w:szCs w:val="24"/>
        </w:rPr>
      </w:pPr>
      <w:r w:rsidRPr="00A35D98">
        <w:rPr>
          <w:color w:val="000000"/>
          <w:sz w:val="24"/>
          <w:szCs w:val="24"/>
        </w:rPr>
        <w:lastRenderedPageBreak/>
        <w:t>- обеспечить соблюдение требований санитарных правил в процессе производства и завершения работ;</w:t>
      </w:r>
    </w:p>
    <w:p w:rsidR="00A35D98" w:rsidRPr="00A35D98" w:rsidRDefault="00A35D98" w:rsidP="00A35D98">
      <w:pPr>
        <w:pStyle w:val="ab"/>
        <w:tabs>
          <w:tab w:val="left" w:pos="0"/>
        </w:tabs>
        <w:spacing w:after="0"/>
        <w:ind w:firstLine="709"/>
        <w:jc w:val="both"/>
        <w:rPr>
          <w:color w:val="000000"/>
          <w:sz w:val="24"/>
          <w:szCs w:val="24"/>
        </w:rPr>
      </w:pPr>
      <w:r w:rsidRPr="00A35D98">
        <w:rPr>
          <w:color w:val="000000"/>
          <w:sz w:val="24"/>
          <w:szCs w:val="24"/>
        </w:rPr>
        <w:t>- предоставлять на утверждение Заказчику акты о приемке выполненных работ (Форма № КС-2);</w:t>
      </w:r>
    </w:p>
    <w:p w:rsidR="00A35D98" w:rsidRPr="00A35D98" w:rsidRDefault="00A35D98" w:rsidP="00A35D98">
      <w:pPr>
        <w:pStyle w:val="af4"/>
        <w:tabs>
          <w:tab w:val="left" w:pos="0"/>
        </w:tabs>
        <w:spacing w:after="0"/>
        <w:ind w:firstLine="709"/>
      </w:pPr>
      <w:proofErr w:type="gramStart"/>
      <w:r w:rsidRPr="00A35D98">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A35D98" w:rsidRDefault="00A35D98" w:rsidP="00A35D98">
      <w:pPr>
        <w:ind w:firstLine="709"/>
        <w:jc w:val="center"/>
        <w:rPr>
          <w:b/>
          <w:color w:val="000000"/>
          <w:sz w:val="24"/>
          <w:szCs w:val="24"/>
        </w:rPr>
      </w:pPr>
    </w:p>
    <w:p w:rsidR="00A35D98" w:rsidRPr="00A35D98" w:rsidRDefault="00A35D98" w:rsidP="00A35D98">
      <w:pPr>
        <w:ind w:firstLine="709"/>
        <w:jc w:val="center"/>
        <w:rPr>
          <w:b/>
          <w:color w:val="000000"/>
          <w:sz w:val="24"/>
          <w:szCs w:val="24"/>
        </w:rPr>
      </w:pPr>
      <w:r w:rsidRPr="00A35D98">
        <w:rPr>
          <w:b/>
          <w:color w:val="000000"/>
          <w:sz w:val="24"/>
          <w:szCs w:val="24"/>
        </w:rPr>
        <w:t>6. ОТВЕТСТВЕННОСТЬ СТОРОН</w:t>
      </w:r>
    </w:p>
    <w:p w:rsidR="00A35D98" w:rsidRPr="00A35D98" w:rsidRDefault="00A35D98" w:rsidP="00A35D98">
      <w:pPr>
        <w:pStyle w:val="ab"/>
        <w:spacing w:after="0"/>
        <w:ind w:firstLine="709"/>
        <w:jc w:val="both"/>
        <w:rPr>
          <w:sz w:val="24"/>
          <w:szCs w:val="24"/>
        </w:rPr>
      </w:pPr>
      <w:r w:rsidRPr="00A35D98">
        <w:rPr>
          <w:b/>
          <w:sz w:val="24"/>
          <w:szCs w:val="24"/>
        </w:rPr>
        <w:t xml:space="preserve">6.1. </w:t>
      </w:r>
      <w:r w:rsidRPr="00A35D98">
        <w:rPr>
          <w:sz w:val="24"/>
          <w:szCs w:val="24"/>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гражданским  законодательством РФ.</w:t>
      </w:r>
    </w:p>
    <w:p w:rsidR="00A35D98" w:rsidRPr="00A35D98" w:rsidRDefault="00A35D98" w:rsidP="00A35D98">
      <w:pPr>
        <w:pStyle w:val="ab"/>
        <w:spacing w:after="0"/>
        <w:ind w:firstLine="709"/>
        <w:jc w:val="both"/>
        <w:rPr>
          <w:sz w:val="24"/>
          <w:szCs w:val="24"/>
        </w:rPr>
      </w:pPr>
      <w:r w:rsidRPr="00A35D98">
        <w:rPr>
          <w:b/>
          <w:sz w:val="24"/>
          <w:szCs w:val="24"/>
        </w:rPr>
        <w:t>6.2.</w:t>
      </w:r>
      <w:r w:rsidRPr="00A35D98">
        <w:rPr>
          <w:sz w:val="24"/>
          <w:szCs w:val="24"/>
        </w:rPr>
        <w:t xml:space="preserve"> Подрядчик за ненадлежащее исполнение своих обязательств по настоящему контракту уплачивает Заказчику:</w:t>
      </w:r>
    </w:p>
    <w:p w:rsidR="00A35D98" w:rsidRPr="00A35D98" w:rsidRDefault="00A35D98" w:rsidP="00A35D98">
      <w:pPr>
        <w:pStyle w:val="ab"/>
        <w:spacing w:after="0"/>
        <w:ind w:firstLine="709"/>
        <w:jc w:val="both"/>
        <w:rPr>
          <w:sz w:val="24"/>
          <w:szCs w:val="24"/>
        </w:rPr>
      </w:pPr>
      <w:r w:rsidRPr="00A35D98">
        <w:rPr>
          <w:sz w:val="24"/>
          <w:szCs w:val="24"/>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A35D98" w:rsidRPr="00A35D98" w:rsidRDefault="00A35D98" w:rsidP="00A35D98">
      <w:pPr>
        <w:pStyle w:val="ab"/>
        <w:spacing w:after="0"/>
        <w:ind w:firstLine="709"/>
        <w:jc w:val="both"/>
        <w:rPr>
          <w:sz w:val="24"/>
          <w:szCs w:val="24"/>
        </w:rPr>
      </w:pPr>
      <w:proofErr w:type="gramStart"/>
      <w:r w:rsidRPr="00A35D98">
        <w:rPr>
          <w:sz w:val="24"/>
          <w:szCs w:val="24"/>
        </w:rPr>
        <w:t xml:space="preserve">- за нарушение сроков выполнения работ (заявок-заданий) по вине Подрядчика, за нарушение сроков сдачи акта приемки выполненных работ (Форма № КС-2) и </w:t>
      </w:r>
      <w:r w:rsidRPr="00A35D98">
        <w:rPr>
          <w:color w:val="000000"/>
          <w:sz w:val="24"/>
          <w:szCs w:val="24"/>
        </w:rPr>
        <w:t xml:space="preserve">за неоднократное нарушение условий муниципального контракта Подрядчиком,  </w:t>
      </w:r>
      <w:r w:rsidRPr="00A35D98">
        <w:rPr>
          <w:sz w:val="24"/>
          <w:szCs w:val="24"/>
        </w:rPr>
        <w:t>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w:t>
      </w:r>
      <w:proofErr w:type="gramEnd"/>
      <w:r w:rsidRPr="00A35D98">
        <w:rPr>
          <w:sz w:val="24"/>
          <w:szCs w:val="24"/>
        </w:rPr>
        <w:t xml:space="preserve"> в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A35D98" w:rsidRPr="00A35D98" w:rsidRDefault="00A35D98" w:rsidP="00A35D98">
      <w:pPr>
        <w:ind w:firstLine="709"/>
        <w:jc w:val="both"/>
        <w:rPr>
          <w:color w:val="000000"/>
          <w:sz w:val="24"/>
          <w:szCs w:val="24"/>
        </w:rPr>
      </w:pPr>
      <w:r w:rsidRPr="00A35D98">
        <w:rPr>
          <w:b/>
          <w:color w:val="000000"/>
          <w:sz w:val="24"/>
          <w:szCs w:val="24"/>
        </w:rPr>
        <w:t xml:space="preserve">6.3. </w:t>
      </w:r>
      <w:r w:rsidRPr="00A35D98">
        <w:rPr>
          <w:color w:val="000000"/>
          <w:sz w:val="24"/>
          <w:szCs w:val="24"/>
        </w:rPr>
        <w:t xml:space="preserve">Неустойка (штраф, пени) перечисляются </w:t>
      </w:r>
      <w:r w:rsidRPr="00A35D98">
        <w:rPr>
          <w:bCs/>
          <w:color w:val="000000"/>
          <w:sz w:val="24"/>
          <w:szCs w:val="24"/>
        </w:rPr>
        <w:t>Подрядчиком</w:t>
      </w:r>
      <w:r w:rsidRPr="00A35D98">
        <w:rPr>
          <w:color w:val="000000"/>
          <w:sz w:val="24"/>
          <w:szCs w:val="24"/>
        </w:rPr>
        <w:t xml:space="preserve"> в течение 10 (Десяти) дней с момента выставления соответствующей претензии на расчетный счет </w:t>
      </w:r>
      <w:r w:rsidRPr="00A35D98">
        <w:rPr>
          <w:bCs/>
          <w:color w:val="000000"/>
          <w:sz w:val="24"/>
          <w:szCs w:val="24"/>
        </w:rPr>
        <w:t>Заказчика</w:t>
      </w:r>
      <w:r w:rsidRPr="00A35D98">
        <w:rPr>
          <w:color w:val="000000"/>
          <w:sz w:val="24"/>
          <w:szCs w:val="24"/>
        </w:rPr>
        <w:t>, указанный в претензии. Уплата неустойки не освобождает Подрядчика от выполнения своих обязательств в натуре.</w:t>
      </w:r>
    </w:p>
    <w:p w:rsidR="00A35D98" w:rsidRPr="00A35D98" w:rsidRDefault="00A35D98" w:rsidP="00A35D98">
      <w:pPr>
        <w:pStyle w:val="ab"/>
        <w:spacing w:after="0"/>
        <w:ind w:firstLine="709"/>
        <w:jc w:val="both"/>
        <w:rPr>
          <w:sz w:val="24"/>
          <w:szCs w:val="24"/>
        </w:rPr>
      </w:pPr>
      <w:r w:rsidRPr="00A35D98">
        <w:rPr>
          <w:b/>
          <w:sz w:val="24"/>
          <w:szCs w:val="24"/>
        </w:rPr>
        <w:t xml:space="preserve">6.4. </w:t>
      </w:r>
      <w:r w:rsidRPr="00A35D98">
        <w:rPr>
          <w:sz w:val="24"/>
          <w:szCs w:val="24"/>
        </w:rPr>
        <w:t>Подрядчик</w:t>
      </w:r>
      <w:r w:rsidRPr="00A35D98">
        <w:rPr>
          <w:b/>
          <w:sz w:val="24"/>
          <w:szCs w:val="24"/>
        </w:rPr>
        <w:t xml:space="preserve"> </w:t>
      </w:r>
      <w:r w:rsidRPr="00A35D98">
        <w:rPr>
          <w:sz w:val="24"/>
          <w:szCs w:val="24"/>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A35D98" w:rsidRPr="00A35D98" w:rsidRDefault="00A35D98" w:rsidP="00A35D98">
      <w:pPr>
        <w:ind w:firstLine="709"/>
        <w:jc w:val="both"/>
        <w:rPr>
          <w:sz w:val="24"/>
          <w:szCs w:val="24"/>
        </w:rPr>
      </w:pPr>
      <w:r w:rsidRPr="00A35D98">
        <w:rPr>
          <w:b/>
          <w:sz w:val="24"/>
          <w:szCs w:val="24"/>
        </w:rPr>
        <w:t>6.5.</w:t>
      </w:r>
      <w:r w:rsidRPr="00A35D98">
        <w:rPr>
          <w:sz w:val="24"/>
          <w:szCs w:val="24"/>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A35D98" w:rsidRPr="00A35D98" w:rsidRDefault="00A35D98" w:rsidP="00A35D98">
      <w:pPr>
        <w:ind w:firstLine="709"/>
        <w:jc w:val="both"/>
        <w:rPr>
          <w:sz w:val="24"/>
          <w:szCs w:val="24"/>
        </w:rPr>
      </w:pPr>
      <w:r w:rsidRPr="00A35D98">
        <w:rPr>
          <w:b/>
          <w:caps/>
          <w:sz w:val="24"/>
          <w:szCs w:val="24"/>
        </w:rPr>
        <w:t xml:space="preserve">6.6. </w:t>
      </w:r>
      <w:proofErr w:type="gramStart"/>
      <w:r w:rsidRPr="00A35D98">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A35D98">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A35D98" w:rsidRPr="00A35D98" w:rsidRDefault="00A35D98" w:rsidP="00A35D98">
      <w:pPr>
        <w:ind w:firstLine="709"/>
        <w:jc w:val="both"/>
        <w:rPr>
          <w:b/>
          <w:color w:val="000000"/>
          <w:sz w:val="24"/>
          <w:szCs w:val="24"/>
        </w:rPr>
      </w:pPr>
    </w:p>
    <w:p w:rsidR="00A35D98" w:rsidRPr="00A35D98" w:rsidRDefault="00A35D98" w:rsidP="00A35D98">
      <w:pPr>
        <w:ind w:firstLine="709"/>
        <w:jc w:val="center"/>
        <w:rPr>
          <w:b/>
          <w:color w:val="000000"/>
          <w:sz w:val="24"/>
          <w:szCs w:val="24"/>
        </w:rPr>
      </w:pPr>
      <w:r w:rsidRPr="00A35D98">
        <w:rPr>
          <w:b/>
          <w:color w:val="000000"/>
          <w:sz w:val="24"/>
          <w:szCs w:val="24"/>
        </w:rPr>
        <w:t>7. ГАРАНТИИ</w:t>
      </w:r>
    </w:p>
    <w:p w:rsidR="00A35D98" w:rsidRPr="00A35D98" w:rsidRDefault="00A35D98" w:rsidP="00A35D98">
      <w:pPr>
        <w:ind w:firstLine="709"/>
        <w:jc w:val="both"/>
        <w:rPr>
          <w:color w:val="000000"/>
          <w:sz w:val="24"/>
          <w:szCs w:val="24"/>
        </w:rPr>
      </w:pPr>
      <w:r w:rsidRPr="00A35D98">
        <w:rPr>
          <w:b/>
          <w:color w:val="000000"/>
          <w:sz w:val="24"/>
          <w:szCs w:val="24"/>
        </w:rPr>
        <w:t xml:space="preserve">7.1. </w:t>
      </w:r>
      <w:r w:rsidRPr="00A35D98">
        <w:rPr>
          <w:color w:val="000000"/>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35D98" w:rsidRPr="00A35D98" w:rsidRDefault="00A35D98" w:rsidP="00A35D98">
      <w:pPr>
        <w:ind w:firstLine="709"/>
        <w:jc w:val="both"/>
        <w:rPr>
          <w:sz w:val="24"/>
          <w:szCs w:val="24"/>
        </w:rPr>
      </w:pPr>
      <w:r w:rsidRPr="00A35D98">
        <w:rPr>
          <w:b/>
          <w:sz w:val="24"/>
          <w:szCs w:val="24"/>
        </w:rPr>
        <w:t>7.2.</w:t>
      </w:r>
      <w:r w:rsidRPr="00A35D98">
        <w:rPr>
          <w:sz w:val="24"/>
          <w:szCs w:val="24"/>
        </w:rPr>
        <w:t xml:space="preserve"> Гарантийный срок на выполненные работы:</w:t>
      </w:r>
    </w:p>
    <w:p w:rsidR="00A35D98" w:rsidRPr="00A35D98" w:rsidRDefault="00A35D98" w:rsidP="00A35D98">
      <w:pPr>
        <w:ind w:firstLine="709"/>
        <w:jc w:val="both"/>
        <w:rPr>
          <w:color w:val="000000"/>
          <w:sz w:val="24"/>
          <w:szCs w:val="24"/>
        </w:rPr>
      </w:pPr>
      <w:r w:rsidRPr="00A35D98">
        <w:rPr>
          <w:color w:val="000000"/>
          <w:sz w:val="24"/>
          <w:szCs w:val="24"/>
        </w:rPr>
        <w:t>- по восстановлению асфальтобетонного покрытия - 2 (Два) года;</w:t>
      </w:r>
    </w:p>
    <w:p w:rsidR="00A35D98" w:rsidRPr="00A35D98" w:rsidRDefault="00A35D98" w:rsidP="00A35D98">
      <w:pPr>
        <w:ind w:firstLine="709"/>
        <w:jc w:val="both"/>
        <w:rPr>
          <w:sz w:val="24"/>
          <w:szCs w:val="24"/>
        </w:rPr>
      </w:pPr>
      <w:r w:rsidRPr="00A35D98">
        <w:rPr>
          <w:color w:val="000000"/>
          <w:sz w:val="24"/>
          <w:szCs w:val="24"/>
        </w:rPr>
        <w:lastRenderedPageBreak/>
        <w:t>- по укладке трубопровода – 5 (Пять) лет;</w:t>
      </w:r>
    </w:p>
    <w:p w:rsidR="00A35D98" w:rsidRPr="00A35D98" w:rsidRDefault="00A35D98" w:rsidP="00A35D98">
      <w:pPr>
        <w:ind w:firstLine="709"/>
        <w:jc w:val="both"/>
        <w:rPr>
          <w:sz w:val="24"/>
          <w:szCs w:val="24"/>
        </w:rPr>
      </w:pPr>
      <w:r w:rsidRPr="00A35D98">
        <w:rPr>
          <w:sz w:val="24"/>
          <w:szCs w:val="24"/>
        </w:rPr>
        <w:t>- по устройству водоотводящих канав - 1 (Один) год.</w:t>
      </w:r>
    </w:p>
    <w:p w:rsidR="00A35D98" w:rsidRPr="00A35D98" w:rsidRDefault="00A35D98" w:rsidP="00A35D98">
      <w:pPr>
        <w:ind w:firstLine="709"/>
        <w:jc w:val="both"/>
        <w:rPr>
          <w:color w:val="000000"/>
          <w:sz w:val="24"/>
          <w:szCs w:val="24"/>
        </w:rPr>
      </w:pPr>
      <w:r w:rsidRPr="00A35D98">
        <w:rPr>
          <w:color w:val="000000"/>
          <w:sz w:val="24"/>
          <w:szCs w:val="24"/>
        </w:rPr>
        <w:t>Гарантийный срок начинается момента подписания акта о приемке выполненных работ (Форма № КС-2).</w:t>
      </w:r>
    </w:p>
    <w:p w:rsidR="00A35D98" w:rsidRPr="00A35D98" w:rsidRDefault="00A35D98" w:rsidP="00A35D98">
      <w:pPr>
        <w:ind w:firstLine="709"/>
        <w:jc w:val="both"/>
        <w:rPr>
          <w:color w:val="000000"/>
          <w:sz w:val="24"/>
          <w:szCs w:val="24"/>
        </w:rPr>
      </w:pPr>
      <w:r w:rsidRPr="00A35D98">
        <w:rPr>
          <w:b/>
          <w:color w:val="000000"/>
          <w:sz w:val="24"/>
          <w:szCs w:val="24"/>
        </w:rPr>
        <w:t>7.3.</w:t>
      </w:r>
      <w:r w:rsidRPr="00A35D98">
        <w:rPr>
          <w:color w:val="000000"/>
          <w:sz w:val="24"/>
          <w:szCs w:val="24"/>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A35D98">
        <w:rPr>
          <w:color w:val="000000"/>
          <w:sz w:val="24"/>
          <w:szCs w:val="24"/>
        </w:rPr>
        <w:t>ств дл</w:t>
      </w:r>
      <w:proofErr w:type="gramEnd"/>
      <w:r w:rsidRPr="00A35D98">
        <w:rPr>
          <w:color w:val="000000"/>
          <w:sz w:val="24"/>
          <w:szCs w:val="24"/>
        </w:rPr>
        <w:t xml:space="preserve">я согласования порядка и сроков их устранения. </w:t>
      </w:r>
    </w:p>
    <w:p w:rsidR="00A35D98" w:rsidRPr="00A35D98" w:rsidRDefault="00A35D98" w:rsidP="00A35D98">
      <w:pPr>
        <w:ind w:firstLine="709"/>
        <w:jc w:val="both"/>
        <w:rPr>
          <w:color w:val="000000"/>
          <w:sz w:val="24"/>
          <w:szCs w:val="24"/>
        </w:rPr>
      </w:pPr>
      <w:r w:rsidRPr="00A35D98">
        <w:rPr>
          <w:b/>
          <w:color w:val="000000"/>
          <w:sz w:val="24"/>
          <w:szCs w:val="24"/>
        </w:rPr>
        <w:t>7.4</w:t>
      </w:r>
      <w:r w:rsidRPr="00A35D98">
        <w:rPr>
          <w:color w:val="000000"/>
          <w:sz w:val="24"/>
          <w:szCs w:val="24"/>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A35D98" w:rsidRPr="00A35D98" w:rsidRDefault="00A35D98" w:rsidP="00A35D98">
      <w:pPr>
        <w:ind w:firstLine="709"/>
        <w:jc w:val="both"/>
        <w:rPr>
          <w:color w:val="000000"/>
          <w:sz w:val="24"/>
          <w:szCs w:val="24"/>
        </w:rPr>
      </w:pPr>
      <w:r w:rsidRPr="00A35D98">
        <w:rPr>
          <w:b/>
          <w:color w:val="000000"/>
          <w:sz w:val="24"/>
          <w:szCs w:val="24"/>
        </w:rPr>
        <w:t>7.5.</w:t>
      </w:r>
      <w:r w:rsidRPr="00A35D98">
        <w:rPr>
          <w:color w:val="000000"/>
          <w:sz w:val="24"/>
          <w:szCs w:val="24"/>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A35D98" w:rsidRPr="00A35D98" w:rsidRDefault="00A35D98" w:rsidP="00A35D98">
      <w:pPr>
        <w:ind w:firstLine="709"/>
        <w:jc w:val="both"/>
        <w:rPr>
          <w:color w:val="000000"/>
          <w:sz w:val="24"/>
          <w:szCs w:val="24"/>
        </w:rPr>
      </w:pPr>
      <w:r w:rsidRPr="00A35D98">
        <w:rPr>
          <w:b/>
          <w:color w:val="000000"/>
          <w:sz w:val="24"/>
          <w:szCs w:val="24"/>
        </w:rPr>
        <w:t>7.6.</w:t>
      </w:r>
      <w:r w:rsidRPr="00A35D98">
        <w:rPr>
          <w:color w:val="000000"/>
          <w:sz w:val="24"/>
          <w:szCs w:val="24"/>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A35D98">
        <w:rPr>
          <w:color w:val="000000"/>
          <w:sz w:val="24"/>
          <w:szCs w:val="24"/>
        </w:rPr>
        <w:t>п.п</w:t>
      </w:r>
      <w:proofErr w:type="spellEnd"/>
      <w:r w:rsidRPr="00A35D98">
        <w:rPr>
          <w:color w:val="000000"/>
          <w:sz w:val="24"/>
          <w:szCs w:val="24"/>
        </w:rPr>
        <w:t>. 2 п. 6.2. настоящего контракта.</w:t>
      </w:r>
    </w:p>
    <w:p w:rsidR="00A35D98" w:rsidRPr="00A35D98" w:rsidRDefault="00A35D98" w:rsidP="00A35D98">
      <w:pPr>
        <w:ind w:firstLine="709"/>
        <w:jc w:val="both"/>
        <w:rPr>
          <w:color w:val="000000"/>
          <w:sz w:val="24"/>
          <w:szCs w:val="24"/>
        </w:rPr>
      </w:pPr>
      <w:r w:rsidRPr="00A35D98">
        <w:rPr>
          <w:b/>
          <w:bCs/>
          <w:color w:val="000000"/>
          <w:sz w:val="24"/>
          <w:szCs w:val="24"/>
        </w:rPr>
        <w:t xml:space="preserve">7.7. </w:t>
      </w:r>
      <w:r w:rsidRPr="00A35D98">
        <w:rPr>
          <w:color w:val="000000"/>
          <w:sz w:val="24"/>
          <w:szCs w:val="24"/>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A35D98" w:rsidRPr="00A35D98" w:rsidRDefault="00A35D98" w:rsidP="00A35D98">
      <w:pPr>
        <w:ind w:firstLine="709"/>
        <w:jc w:val="center"/>
        <w:rPr>
          <w:b/>
          <w:caps/>
          <w:color w:val="000000"/>
          <w:sz w:val="24"/>
          <w:szCs w:val="24"/>
        </w:rPr>
      </w:pPr>
    </w:p>
    <w:p w:rsidR="00A35D98" w:rsidRPr="00A35D98" w:rsidRDefault="00A35D98" w:rsidP="00A35D98">
      <w:pPr>
        <w:ind w:firstLine="709"/>
        <w:jc w:val="center"/>
        <w:rPr>
          <w:b/>
          <w:caps/>
          <w:color w:val="000000"/>
          <w:sz w:val="24"/>
          <w:szCs w:val="24"/>
        </w:rPr>
      </w:pPr>
      <w:r w:rsidRPr="00A35D98">
        <w:rPr>
          <w:b/>
          <w:caps/>
          <w:color w:val="000000"/>
          <w:sz w:val="24"/>
          <w:szCs w:val="24"/>
        </w:rPr>
        <w:t>8. Обстоятельства непреодолимой силы</w:t>
      </w:r>
    </w:p>
    <w:p w:rsidR="00A35D98" w:rsidRPr="00A35D98" w:rsidRDefault="00A35D98" w:rsidP="00A35D98">
      <w:pPr>
        <w:ind w:firstLine="709"/>
        <w:jc w:val="both"/>
        <w:rPr>
          <w:color w:val="000000"/>
          <w:sz w:val="24"/>
          <w:szCs w:val="24"/>
        </w:rPr>
      </w:pPr>
      <w:r w:rsidRPr="00A35D98">
        <w:rPr>
          <w:b/>
          <w:color w:val="000000"/>
          <w:sz w:val="24"/>
          <w:szCs w:val="24"/>
        </w:rPr>
        <w:t>8.1.</w:t>
      </w:r>
      <w:r w:rsidRPr="00A35D98">
        <w:rPr>
          <w:color w:val="000000"/>
          <w:sz w:val="24"/>
          <w:szCs w:val="24"/>
        </w:rPr>
        <w:t xml:space="preserve"> </w:t>
      </w:r>
      <w:proofErr w:type="gramStart"/>
      <w:r w:rsidRPr="00A35D98">
        <w:rPr>
          <w:color w:val="000000"/>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A35D98" w:rsidRPr="00A35D98" w:rsidRDefault="00A35D98" w:rsidP="00A35D98">
      <w:pPr>
        <w:ind w:firstLine="709"/>
        <w:jc w:val="both"/>
        <w:rPr>
          <w:color w:val="000000"/>
          <w:sz w:val="24"/>
          <w:szCs w:val="24"/>
        </w:rPr>
      </w:pPr>
      <w:r w:rsidRPr="00A35D98">
        <w:rPr>
          <w:b/>
          <w:color w:val="000000"/>
          <w:sz w:val="24"/>
          <w:szCs w:val="24"/>
        </w:rPr>
        <w:t>8.2.</w:t>
      </w:r>
      <w:r w:rsidRPr="00A35D98">
        <w:rPr>
          <w:color w:val="000000"/>
          <w:sz w:val="24"/>
          <w:szCs w:val="24"/>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A35D98" w:rsidRPr="00A35D98" w:rsidRDefault="00A35D98" w:rsidP="00A35D98">
      <w:pPr>
        <w:ind w:firstLine="709"/>
        <w:jc w:val="both"/>
        <w:rPr>
          <w:color w:val="000000"/>
          <w:sz w:val="24"/>
          <w:szCs w:val="24"/>
        </w:rPr>
      </w:pPr>
      <w:r w:rsidRPr="00A35D98">
        <w:rPr>
          <w:b/>
          <w:color w:val="000000"/>
          <w:sz w:val="24"/>
          <w:szCs w:val="24"/>
        </w:rPr>
        <w:t>8.3.</w:t>
      </w:r>
      <w:r w:rsidRPr="00A35D98">
        <w:rPr>
          <w:color w:val="000000"/>
          <w:sz w:val="24"/>
          <w:szCs w:val="24"/>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A35D98" w:rsidRPr="00A35D98" w:rsidRDefault="00A35D98" w:rsidP="00A35D98">
      <w:pPr>
        <w:ind w:firstLine="709"/>
        <w:jc w:val="center"/>
        <w:rPr>
          <w:b/>
          <w:color w:val="000000"/>
          <w:sz w:val="24"/>
          <w:szCs w:val="24"/>
        </w:rPr>
      </w:pPr>
    </w:p>
    <w:p w:rsidR="00A35D98" w:rsidRPr="00A35D98" w:rsidRDefault="00A35D98" w:rsidP="00A35D98">
      <w:pPr>
        <w:ind w:firstLine="709"/>
        <w:jc w:val="center"/>
        <w:rPr>
          <w:b/>
          <w:sz w:val="24"/>
          <w:szCs w:val="24"/>
        </w:rPr>
      </w:pPr>
      <w:r w:rsidRPr="00A35D98">
        <w:rPr>
          <w:b/>
          <w:sz w:val="24"/>
          <w:szCs w:val="24"/>
        </w:rPr>
        <w:t>9. СРОК ДЕЙСТВИЯ КОНТРАКТА</w:t>
      </w:r>
    </w:p>
    <w:p w:rsidR="00A35D98" w:rsidRPr="00A35D98" w:rsidRDefault="00A35D98" w:rsidP="00A35D98">
      <w:pPr>
        <w:ind w:firstLine="709"/>
        <w:jc w:val="both"/>
        <w:rPr>
          <w:sz w:val="24"/>
          <w:szCs w:val="24"/>
        </w:rPr>
      </w:pPr>
      <w:r w:rsidRPr="00A35D98">
        <w:rPr>
          <w:b/>
          <w:sz w:val="24"/>
          <w:szCs w:val="24"/>
        </w:rPr>
        <w:t xml:space="preserve">9.1. </w:t>
      </w:r>
      <w:r w:rsidRPr="00A35D98">
        <w:rPr>
          <w:sz w:val="24"/>
          <w:szCs w:val="24"/>
        </w:rPr>
        <w:t>Настоящий контра</w:t>
      </w:r>
      <w:proofErr w:type="gramStart"/>
      <w:r w:rsidRPr="00A35D98">
        <w:rPr>
          <w:sz w:val="24"/>
          <w:szCs w:val="24"/>
        </w:rPr>
        <w:t>кт вст</w:t>
      </w:r>
      <w:proofErr w:type="gramEnd"/>
      <w:r w:rsidRPr="00A35D98">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A35D98" w:rsidRPr="00A35D98" w:rsidRDefault="00A35D98" w:rsidP="00A35D98">
      <w:pPr>
        <w:ind w:firstLine="709"/>
        <w:jc w:val="both"/>
        <w:rPr>
          <w:sz w:val="24"/>
          <w:szCs w:val="24"/>
        </w:rPr>
      </w:pPr>
      <w:r w:rsidRPr="00A35D98">
        <w:rPr>
          <w:b/>
          <w:sz w:val="24"/>
          <w:szCs w:val="24"/>
        </w:rPr>
        <w:t>9.2.</w:t>
      </w:r>
      <w:r w:rsidRPr="00A35D98">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A35D98" w:rsidRPr="00A35D98" w:rsidRDefault="00A35D98" w:rsidP="00A35D98">
      <w:pPr>
        <w:ind w:firstLine="709"/>
        <w:jc w:val="center"/>
        <w:rPr>
          <w:b/>
          <w:sz w:val="24"/>
          <w:szCs w:val="24"/>
        </w:rPr>
      </w:pPr>
    </w:p>
    <w:p w:rsidR="00A35D98" w:rsidRPr="00A35D98" w:rsidRDefault="00A35D98" w:rsidP="00A35D98">
      <w:pPr>
        <w:ind w:firstLine="709"/>
        <w:jc w:val="center"/>
        <w:rPr>
          <w:b/>
          <w:sz w:val="24"/>
          <w:szCs w:val="24"/>
        </w:rPr>
      </w:pPr>
      <w:r w:rsidRPr="00A35D98">
        <w:rPr>
          <w:b/>
          <w:sz w:val="24"/>
          <w:szCs w:val="24"/>
        </w:rPr>
        <w:t>10. ИЗМЕНЕНИЕ И РАСТОРЖЕНИЕ КОНТРАКТА</w:t>
      </w:r>
    </w:p>
    <w:p w:rsidR="00A35D98" w:rsidRPr="00A35D98" w:rsidRDefault="00A35D98" w:rsidP="00A35D98">
      <w:pPr>
        <w:tabs>
          <w:tab w:val="num" w:pos="540"/>
        </w:tabs>
        <w:ind w:firstLine="709"/>
        <w:jc w:val="both"/>
        <w:rPr>
          <w:b/>
          <w:sz w:val="24"/>
          <w:szCs w:val="24"/>
        </w:rPr>
      </w:pPr>
      <w:r w:rsidRPr="00A35D98">
        <w:rPr>
          <w:b/>
          <w:sz w:val="24"/>
          <w:szCs w:val="24"/>
        </w:rPr>
        <w:t xml:space="preserve">10.1. </w:t>
      </w:r>
      <w:r w:rsidRPr="00A35D98">
        <w:rPr>
          <w:sz w:val="24"/>
          <w:szCs w:val="24"/>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A35D98" w:rsidRPr="00A35D98" w:rsidRDefault="00A35D98" w:rsidP="00A35D98">
      <w:pPr>
        <w:ind w:firstLine="709"/>
        <w:jc w:val="both"/>
        <w:rPr>
          <w:sz w:val="24"/>
          <w:szCs w:val="24"/>
        </w:rPr>
      </w:pPr>
      <w:r w:rsidRPr="00A35D98">
        <w:rPr>
          <w:b/>
          <w:sz w:val="24"/>
          <w:szCs w:val="24"/>
        </w:rPr>
        <w:t>10.2</w:t>
      </w:r>
      <w:r w:rsidRPr="00A35D98">
        <w:rPr>
          <w:sz w:val="24"/>
          <w:szCs w:val="24"/>
        </w:rPr>
        <w:t xml:space="preserve">. При расторжении муниципального контракта по Соглашению сторон, по </w:t>
      </w:r>
      <w:r w:rsidRPr="00A35D98">
        <w:rPr>
          <w:sz w:val="24"/>
          <w:szCs w:val="24"/>
        </w:rPr>
        <w:lastRenderedPageBreak/>
        <w:t>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A35D98" w:rsidRPr="00A35D98" w:rsidRDefault="00A35D98" w:rsidP="00A35D98">
      <w:pPr>
        <w:ind w:firstLine="709"/>
        <w:jc w:val="both"/>
        <w:rPr>
          <w:sz w:val="24"/>
          <w:szCs w:val="24"/>
        </w:rPr>
      </w:pPr>
      <w:r w:rsidRPr="00A35D98">
        <w:rPr>
          <w:b/>
          <w:sz w:val="24"/>
          <w:szCs w:val="24"/>
        </w:rPr>
        <w:t>10.3.</w:t>
      </w:r>
      <w:r w:rsidRPr="00A35D98">
        <w:rPr>
          <w:sz w:val="24"/>
          <w:szCs w:val="24"/>
        </w:rPr>
        <w:t xml:space="preserve"> </w:t>
      </w:r>
      <w:proofErr w:type="gramStart"/>
      <w:r w:rsidRPr="00A35D98">
        <w:rPr>
          <w:sz w:val="24"/>
          <w:szCs w:val="24"/>
        </w:rPr>
        <w:t>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roofErr w:type="gramEnd"/>
    </w:p>
    <w:p w:rsidR="00A35D98" w:rsidRPr="00A35D98" w:rsidRDefault="00A35D98" w:rsidP="00A35D98">
      <w:pPr>
        <w:ind w:firstLine="709"/>
        <w:jc w:val="both"/>
        <w:rPr>
          <w:b/>
          <w:sz w:val="24"/>
          <w:szCs w:val="24"/>
        </w:rPr>
      </w:pPr>
      <w:r w:rsidRPr="00A35D98">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A35D98" w:rsidRPr="00A35D98" w:rsidRDefault="00A35D98" w:rsidP="00A35D98">
      <w:pPr>
        <w:tabs>
          <w:tab w:val="num" w:pos="540"/>
        </w:tabs>
        <w:ind w:firstLine="709"/>
        <w:jc w:val="both"/>
        <w:rPr>
          <w:sz w:val="24"/>
          <w:szCs w:val="24"/>
        </w:rPr>
      </w:pPr>
      <w:r w:rsidRPr="00A35D98">
        <w:rPr>
          <w:b/>
          <w:sz w:val="24"/>
          <w:szCs w:val="24"/>
        </w:rPr>
        <w:t>10.4.</w:t>
      </w:r>
      <w:r w:rsidRPr="00A35D98">
        <w:rPr>
          <w:sz w:val="24"/>
          <w:szCs w:val="24"/>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A35D98" w:rsidRPr="00A35D98" w:rsidRDefault="00A35D98" w:rsidP="00A35D98">
      <w:pPr>
        <w:ind w:firstLine="709"/>
        <w:jc w:val="center"/>
        <w:rPr>
          <w:b/>
          <w:color w:val="000000"/>
          <w:sz w:val="24"/>
          <w:szCs w:val="24"/>
        </w:rPr>
      </w:pPr>
    </w:p>
    <w:p w:rsidR="00A35D98" w:rsidRPr="00A35D98" w:rsidRDefault="00A35D98" w:rsidP="00A35D98">
      <w:pPr>
        <w:ind w:firstLine="709"/>
        <w:jc w:val="center"/>
        <w:rPr>
          <w:b/>
          <w:color w:val="000000"/>
          <w:sz w:val="24"/>
          <w:szCs w:val="24"/>
        </w:rPr>
      </w:pPr>
      <w:r w:rsidRPr="00A35D98">
        <w:rPr>
          <w:b/>
          <w:color w:val="000000"/>
          <w:sz w:val="24"/>
          <w:szCs w:val="24"/>
        </w:rPr>
        <w:t>11. РАЗРЕШЕНИЕ СПОРОВ</w:t>
      </w:r>
    </w:p>
    <w:p w:rsidR="00A35D98" w:rsidRPr="00A35D98" w:rsidRDefault="00A35D98" w:rsidP="00A35D98">
      <w:pPr>
        <w:ind w:firstLine="709"/>
        <w:jc w:val="both"/>
        <w:rPr>
          <w:color w:val="000000"/>
          <w:sz w:val="24"/>
          <w:szCs w:val="24"/>
        </w:rPr>
      </w:pPr>
      <w:r w:rsidRPr="00A35D98">
        <w:rPr>
          <w:b/>
          <w:color w:val="000000"/>
          <w:sz w:val="24"/>
          <w:szCs w:val="24"/>
        </w:rPr>
        <w:t>11.1.</w:t>
      </w:r>
      <w:r w:rsidRPr="00A35D98">
        <w:rPr>
          <w:color w:val="000000"/>
          <w:sz w:val="24"/>
          <w:szCs w:val="24"/>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A35D98" w:rsidRPr="00A35D98" w:rsidRDefault="00A35D98" w:rsidP="00A35D98">
      <w:pPr>
        <w:ind w:firstLine="709"/>
        <w:jc w:val="center"/>
        <w:rPr>
          <w:b/>
          <w:color w:val="000000"/>
          <w:sz w:val="24"/>
          <w:szCs w:val="24"/>
        </w:rPr>
      </w:pPr>
    </w:p>
    <w:p w:rsidR="00A35D98" w:rsidRPr="00A35D98" w:rsidRDefault="00A35D98" w:rsidP="00A35D98">
      <w:pPr>
        <w:ind w:firstLine="709"/>
        <w:jc w:val="center"/>
        <w:rPr>
          <w:b/>
          <w:color w:val="000000"/>
          <w:sz w:val="24"/>
          <w:szCs w:val="24"/>
        </w:rPr>
      </w:pPr>
      <w:r w:rsidRPr="00A35D98">
        <w:rPr>
          <w:b/>
          <w:color w:val="000000"/>
          <w:sz w:val="24"/>
          <w:szCs w:val="24"/>
        </w:rPr>
        <w:t>12. ПРОЧИЕ УСЛОВИЯ</w:t>
      </w:r>
    </w:p>
    <w:p w:rsidR="00A35D98" w:rsidRPr="00A35D98" w:rsidRDefault="00A35D98" w:rsidP="00A35D98">
      <w:pPr>
        <w:tabs>
          <w:tab w:val="left" w:pos="540"/>
        </w:tabs>
        <w:ind w:firstLine="709"/>
        <w:jc w:val="both"/>
        <w:rPr>
          <w:color w:val="000000"/>
          <w:sz w:val="24"/>
          <w:szCs w:val="24"/>
        </w:rPr>
      </w:pPr>
      <w:r w:rsidRPr="00A35D98">
        <w:rPr>
          <w:b/>
          <w:color w:val="000000"/>
          <w:sz w:val="24"/>
          <w:szCs w:val="24"/>
        </w:rPr>
        <w:t>12.1.</w:t>
      </w:r>
      <w:r w:rsidRPr="00A35D98">
        <w:rPr>
          <w:color w:val="000000"/>
          <w:sz w:val="24"/>
          <w:szCs w:val="24"/>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A35D98" w:rsidRPr="00A35D98" w:rsidRDefault="00A35D98" w:rsidP="00A35D98">
      <w:pPr>
        <w:tabs>
          <w:tab w:val="left" w:pos="540"/>
        </w:tabs>
        <w:ind w:firstLine="709"/>
        <w:jc w:val="both"/>
        <w:rPr>
          <w:color w:val="000000"/>
          <w:sz w:val="24"/>
          <w:szCs w:val="24"/>
        </w:rPr>
      </w:pPr>
      <w:r w:rsidRPr="00A35D98">
        <w:rPr>
          <w:b/>
          <w:color w:val="000000"/>
          <w:sz w:val="24"/>
          <w:szCs w:val="24"/>
        </w:rPr>
        <w:t xml:space="preserve">12.2. </w:t>
      </w:r>
      <w:r w:rsidRPr="00A35D98">
        <w:rPr>
          <w:color w:val="000000"/>
          <w:sz w:val="24"/>
          <w:szCs w:val="24"/>
        </w:rPr>
        <w:t>Взаимоотношения сторон, не урегулированные настоящим контрактом, регулируются действующим законодательством РФ.</w:t>
      </w:r>
    </w:p>
    <w:p w:rsidR="00A35D98" w:rsidRPr="00A35D98" w:rsidRDefault="00A35D98" w:rsidP="00A35D98">
      <w:pPr>
        <w:ind w:firstLine="709"/>
        <w:jc w:val="center"/>
        <w:rPr>
          <w:b/>
          <w:color w:val="000000"/>
          <w:sz w:val="24"/>
          <w:szCs w:val="24"/>
        </w:rPr>
      </w:pPr>
    </w:p>
    <w:p w:rsidR="00A35D98" w:rsidRPr="00A35D98" w:rsidRDefault="00A35D98" w:rsidP="00A35D98">
      <w:pPr>
        <w:ind w:firstLine="709"/>
        <w:jc w:val="center"/>
        <w:rPr>
          <w:b/>
          <w:color w:val="000000"/>
          <w:sz w:val="24"/>
          <w:szCs w:val="24"/>
        </w:rPr>
      </w:pPr>
      <w:r w:rsidRPr="00A35D98">
        <w:rPr>
          <w:b/>
          <w:color w:val="000000"/>
          <w:sz w:val="24"/>
          <w:szCs w:val="24"/>
        </w:rPr>
        <w:t>13. АДРЕСА И БАНКОВСКИЕ РЕКВИЗИТЫ СТОРОН</w:t>
      </w:r>
    </w:p>
    <w:p w:rsidR="00A35D98" w:rsidRPr="00A35D98" w:rsidRDefault="00A35D98" w:rsidP="009752AF">
      <w:pPr>
        <w:rPr>
          <w:b/>
          <w:color w:val="000000"/>
          <w:sz w:val="24"/>
          <w:szCs w:val="24"/>
        </w:rPr>
      </w:pPr>
      <w:r w:rsidRPr="00A35D98">
        <w:rPr>
          <w:b/>
          <w:color w:val="000000"/>
          <w:sz w:val="24"/>
          <w:szCs w:val="24"/>
        </w:rPr>
        <w:t>Заказчик –</w:t>
      </w:r>
      <w:r w:rsidRPr="00A35D98">
        <w:rPr>
          <w:color w:val="000000"/>
          <w:sz w:val="24"/>
          <w:szCs w:val="24"/>
        </w:rPr>
        <w:t xml:space="preserve"> </w:t>
      </w:r>
      <w:r w:rsidRPr="00A35D98">
        <w:rPr>
          <w:b/>
          <w:color w:val="000000"/>
          <w:sz w:val="24"/>
          <w:szCs w:val="24"/>
        </w:rPr>
        <w:t>Управление благоустройства Администрации города Иванова</w:t>
      </w:r>
    </w:p>
    <w:p w:rsidR="00A35D98" w:rsidRPr="00A35D98" w:rsidRDefault="00A35D98" w:rsidP="009752AF">
      <w:pPr>
        <w:rPr>
          <w:color w:val="000000"/>
          <w:sz w:val="24"/>
          <w:szCs w:val="24"/>
        </w:rPr>
      </w:pPr>
      <w:proofErr w:type="gramStart"/>
      <w:r w:rsidRPr="00A35D98">
        <w:rPr>
          <w:color w:val="000000"/>
          <w:sz w:val="24"/>
          <w:szCs w:val="24"/>
        </w:rPr>
        <w:t>153000, г. Иваново, пл. Революции, д.6, к.1203, тел. 32-72-94</w:t>
      </w:r>
      <w:proofErr w:type="gramEnd"/>
    </w:p>
    <w:p w:rsidR="00A35D98" w:rsidRPr="00A35D98" w:rsidRDefault="00A35D98" w:rsidP="009752AF">
      <w:pPr>
        <w:jc w:val="both"/>
        <w:rPr>
          <w:color w:val="000000"/>
          <w:sz w:val="24"/>
          <w:szCs w:val="24"/>
        </w:rPr>
      </w:pPr>
      <w:r w:rsidRPr="00A35D98">
        <w:rPr>
          <w:color w:val="000000"/>
          <w:sz w:val="24"/>
          <w:szCs w:val="24"/>
        </w:rPr>
        <w:t xml:space="preserve">Адрес электронной почты: </w:t>
      </w:r>
      <w:proofErr w:type="spellStart"/>
      <w:r w:rsidRPr="00A35D98">
        <w:rPr>
          <w:color w:val="000000"/>
          <w:sz w:val="24"/>
          <w:szCs w:val="24"/>
          <w:lang w:val="en-US"/>
        </w:rPr>
        <w:t>blag</w:t>
      </w:r>
      <w:proofErr w:type="spellEnd"/>
      <w:r w:rsidRPr="00A35D98">
        <w:rPr>
          <w:color w:val="000000"/>
          <w:sz w:val="24"/>
          <w:szCs w:val="24"/>
        </w:rPr>
        <w:t>@</w:t>
      </w:r>
      <w:proofErr w:type="spellStart"/>
      <w:r w:rsidRPr="00A35D98">
        <w:rPr>
          <w:color w:val="000000"/>
          <w:sz w:val="24"/>
          <w:szCs w:val="24"/>
          <w:lang w:val="en-US"/>
        </w:rPr>
        <w:t>ivgoradm</w:t>
      </w:r>
      <w:proofErr w:type="spellEnd"/>
      <w:r w:rsidRPr="00A35D98">
        <w:rPr>
          <w:color w:val="000000"/>
          <w:sz w:val="24"/>
          <w:szCs w:val="24"/>
        </w:rPr>
        <w:t>.</w:t>
      </w:r>
      <w:proofErr w:type="spellStart"/>
      <w:r w:rsidRPr="00A35D98">
        <w:rPr>
          <w:color w:val="000000"/>
          <w:sz w:val="24"/>
          <w:szCs w:val="24"/>
          <w:lang w:val="en-US"/>
        </w:rPr>
        <w:t>ru</w:t>
      </w:r>
      <w:proofErr w:type="spellEnd"/>
    </w:p>
    <w:p w:rsidR="00A35D98" w:rsidRPr="00A35D98" w:rsidRDefault="00A35D98" w:rsidP="009752AF">
      <w:pPr>
        <w:rPr>
          <w:color w:val="000000"/>
          <w:sz w:val="24"/>
          <w:szCs w:val="24"/>
        </w:rPr>
      </w:pPr>
      <w:r w:rsidRPr="00A35D98">
        <w:rPr>
          <w:color w:val="000000"/>
          <w:sz w:val="24"/>
          <w:szCs w:val="24"/>
        </w:rPr>
        <w:t>Лицевой счет в финансово-казначейском управлении Администрации города Иванова</w:t>
      </w:r>
    </w:p>
    <w:p w:rsidR="00A35D98" w:rsidRPr="00A35D98" w:rsidRDefault="00A35D98" w:rsidP="009752AF">
      <w:pPr>
        <w:rPr>
          <w:color w:val="000000"/>
          <w:sz w:val="24"/>
          <w:szCs w:val="24"/>
        </w:rPr>
      </w:pPr>
      <w:r w:rsidRPr="00A35D98">
        <w:rPr>
          <w:color w:val="000000"/>
          <w:sz w:val="24"/>
          <w:szCs w:val="24"/>
        </w:rPr>
        <w:t>ИНН 3728023270  КПП 370201001</w:t>
      </w:r>
    </w:p>
    <w:p w:rsidR="00A35D98" w:rsidRPr="00A35D98" w:rsidRDefault="00A35D98" w:rsidP="00A35D98">
      <w:pPr>
        <w:ind w:firstLine="709"/>
        <w:rPr>
          <w:color w:val="000000"/>
          <w:sz w:val="24"/>
          <w:szCs w:val="24"/>
        </w:rPr>
      </w:pPr>
    </w:p>
    <w:p w:rsidR="00A35D98" w:rsidRPr="00A35D98" w:rsidRDefault="00A35D98" w:rsidP="00A35D98">
      <w:pPr>
        <w:ind w:firstLine="709"/>
        <w:jc w:val="both"/>
        <w:rPr>
          <w:color w:val="000000"/>
          <w:sz w:val="24"/>
          <w:szCs w:val="24"/>
        </w:rPr>
      </w:pPr>
    </w:p>
    <w:p w:rsidR="00A35D98" w:rsidRPr="00A35D98" w:rsidRDefault="00A35D98" w:rsidP="009752AF">
      <w:pPr>
        <w:jc w:val="both"/>
        <w:rPr>
          <w:color w:val="000000"/>
          <w:sz w:val="24"/>
          <w:szCs w:val="24"/>
        </w:rPr>
      </w:pPr>
      <w:r w:rsidRPr="00A35D98">
        <w:rPr>
          <w:color w:val="000000"/>
          <w:sz w:val="24"/>
          <w:szCs w:val="24"/>
        </w:rPr>
        <w:t>Начальник управления</w:t>
      </w:r>
      <w:r w:rsidRPr="00A35D98">
        <w:rPr>
          <w:color w:val="000000"/>
          <w:sz w:val="24"/>
          <w:szCs w:val="24"/>
        </w:rPr>
        <w:tab/>
      </w:r>
      <w:r w:rsidRPr="00A35D98">
        <w:rPr>
          <w:color w:val="000000"/>
          <w:sz w:val="24"/>
          <w:szCs w:val="24"/>
        </w:rPr>
        <w:tab/>
      </w:r>
      <w:r w:rsidRPr="00A35D98">
        <w:rPr>
          <w:color w:val="000000"/>
          <w:sz w:val="24"/>
          <w:szCs w:val="24"/>
        </w:rPr>
        <w:tab/>
      </w:r>
      <w:r w:rsidRPr="00A35D98">
        <w:rPr>
          <w:color w:val="000000"/>
          <w:sz w:val="24"/>
          <w:szCs w:val="24"/>
        </w:rPr>
        <w:tab/>
        <w:t xml:space="preserve">                                                 А.В. Смирнов</w:t>
      </w:r>
    </w:p>
    <w:p w:rsidR="00A35D98" w:rsidRPr="00A35D98" w:rsidRDefault="00A35D98" w:rsidP="00A35D98">
      <w:pPr>
        <w:ind w:firstLine="709"/>
        <w:rPr>
          <w:b/>
          <w:color w:val="000000"/>
          <w:sz w:val="24"/>
          <w:szCs w:val="24"/>
        </w:rPr>
      </w:pPr>
    </w:p>
    <w:p w:rsidR="00A35D98" w:rsidRPr="00A35D98" w:rsidRDefault="00A35D98" w:rsidP="00A35D98">
      <w:pPr>
        <w:ind w:firstLine="709"/>
        <w:rPr>
          <w:b/>
          <w:color w:val="000000"/>
          <w:sz w:val="24"/>
          <w:szCs w:val="24"/>
        </w:rPr>
      </w:pPr>
    </w:p>
    <w:p w:rsidR="00A35D98" w:rsidRPr="00A35D98" w:rsidRDefault="00A35D98" w:rsidP="009752AF">
      <w:pPr>
        <w:rPr>
          <w:sz w:val="24"/>
          <w:szCs w:val="24"/>
        </w:rPr>
      </w:pPr>
      <w:r w:rsidRPr="00A35D98">
        <w:rPr>
          <w:b/>
          <w:color w:val="000000"/>
          <w:sz w:val="24"/>
          <w:szCs w:val="24"/>
        </w:rPr>
        <w:t>Подрядчик_</w:t>
      </w:r>
      <w:r w:rsidRPr="00A35D98">
        <w:rPr>
          <w:color w:val="000000"/>
          <w:sz w:val="24"/>
          <w:szCs w:val="24"/>
        </w:rPr>
        <w:t xml:space="preserve">___________________________________________________ </w:t>
      </w: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keepNext/>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A126E8" w:rsidRDefault="00A126E8" w:rsidP="00A126E8">
      <w:pPr>
        <w:jc w:val="center"/>
        <w:rPr>
          <w:b/>
          <w:sz w:val="24"/>
          <w:szCs w:val="24"/>
        </w:rPr>
      </w:pPr>
    </w:p>
    <w:p w:rsidR="009752AF" w:rsidRPr="001432FF" w:rsidRDefault="009752AF" w:rsidP="009752AF">
      <w:pPr>
        <w:jc w:val="right"/>
        <w:rPr>
          <w:sz w:val="22"/>
          <w:szCs w:val="22"/>
        </w:rPr>
      </w:pPr>
      <w:r w:rsidRPr="001432FF">
        <w:rPr>
          <w:sz w:val="22"/>
          <w:szCs w:val="22"/>
        </w:rPr>
        <w:lastRenderedPageBreak/>
        <w:t>Приложение № 1</w:t>
      </w:r>
    </w:p>
    <w:p w:rsidR="009752AF" w:rsidRPr="001432FF" w:rsidRDefault="009752AF" w:rsidP="009752AF">
      <w:pPr>
        <w:jc w:val="right"/>
        <w:rPr>
          <w:sz w:val="22"/>
          <w:szCs w:val="22"/>
        </w:rPr>
      </w:pPr>
      <w:r w:rsidRPr="001432FF">
        <w:rPr>
          <w:sz w:val="22"/>
          <w:szCs w:val="22"/>
        </w:rPr>
        <w:t>к муниципальному контракту</w:t>
      </w:r>
    </w:p>
    <w:p w:rsidR="009752AF" w:rsidRPr="001432FF" w:rsidRDefault="009752AF" w:rsidP="009752AF">
      <w:pPr>
        <w:jc w:val="right"/>
        <w:rPr>
          <w:sz w:val="22"/>
          <w:szCs w:val="22"/>
          <w:u w:val="single"/>
        </w:rPr>
      </w:pPr>
      <w:r w:rsidRPr="001432FF">
        <w:rPr>
          <w:sz w:val="22"/>
          <w:szCs w:val="22"/>
        </w:rPr>
        <w:t xml:space="preserve">от </w:t>
      </w:r>
      <w:r w:rsidRPr="001432FF">
        <w:rPr>
          <w:sz w:val="22"/>
          <w:szCs w:val="22"/>
          <w:u w:val="single"/>
        </w:rPr>
        <w:tab/>
      </w:r>
      <w:r w:rsidRPr="001432FF">
        <w:rPr>
          <w:sz w:val="22"/>
          <w:szCs w:val="22"/>
          <w:u w:val="single"/>
        </w:rPr>
        <w:tab/>
      </w:r>
      <w:r w:rsidRPr="001432FF">
        <w:rPr>
          <w:sz w:val="22"/>
          <w:szCs w:val="22"/>
          <w:u w:val="single"/>
        </w:rPr>
        <w:tab/>
      </w:r>
      <w:r w:rsidRPr="001432FF">
        <w:rPr>
          <w:sz w:val="22"/>
          <w:szCs w:val="22"/>
        </w:rPr>
        <w:t xml:space="preserve"> № _____</w:t>
      </w:r>
    </w:p>
    <w:p w:rsidR="009752AF" w:rsidRDefault="009752AF" w:rsidP="009752AF">
      <w:pPr>
        <w:jc w:val="right"/>
        <w:rPr>
          <w:u w:val="single"/>
        </w:rPr>
      </w:pPr>
    </w:p>
    <w:p w:rsidR="009752AF" w:rsidRDefault="009752AF" w:rsidP="009752AF"/>
    <w:tbl>
      <w:tblPr>
        <w:tblW w:w="9580" w:type="dxa"/>
        <w:tblInd w:w="392" w:type="dxa"/>
        <w:tblLook w:val="0000" w:firstRow="0" w:lastRow="0" w:firstColumn="0" w:lastColumn="0" w:noHBand="0" w:noVBand="0"/>
      </w:tblPr>
      <w:tblGrid>
        <w:gridCol w:w="671"/>
        <w:gridCol w:w="6233"/>
        <w:gridCol w:w="1283"/>
        <w:gridCol w:w="1393"/>
      </w:tblGrid>
      <w:tr w:rsidR="009752AF" w:rsidTr="009752AF">
        <w:trPr>
          <w:trHeight w:val="255"/>
        </w:trPr>
        <w:tc>
          <w:tcPr>
            <w:tcW w:w="9580" w:type="dxa"/>
            <w:gridSpan w:val="4"/>
            <w:shd w:val="clear" w:color="auto" w:fill="auto"/>
            <w:noWrap/>
          </w:tcPr>
          <w:p w:rsidR="009752AF" w:rsidRPr="009752AF" w:rsidRDefault="009752AF" w:rsidP="00C516AE">
            <w:pPr>
              <w:jc w:val="center"/>
              <w:rPr>
                <w:sz w:val="24"/>
                <w:szCs w:val="16"/>
              </w:rPr>
            </w:pPr>
            <w:r w:rsidRPr="009752AF">
              <w:rPr>
                <w:b/>
                <w:sz w:val="24"/>
              </w:rPr>
              <w:t>ТЕХНИЧЕСКОЕ ЗАДАНИЕ</w:t>
            </w:r>
          </w:p>
        </w:tc>
      </w:tr>
      <w:tr w:rsidR="009752AF" w:rsidTr="009752AF">
        <w:trPr>
          <w:trHeight w:val="315"/>
        </w:trPr>
        <w:tc>
          <w:tcPr>
            <w:tcW w:w="9580" w:type="dxa"/>
            <w:gridSpan w:val="4"/>
            <w:shd w:val="clear" w:color="auto" w:fill="auto"/>
            <w:noWrap/>
          </w:tcPr>
          <w:p w:rsidR="009752AF" w:rsidRPr="009752AF" w:rsidRDefault="009752AF" w:rsidP="00C516AE">
            <w:pPr>
              <w:jc w:val="center"/>
              <w:rPr>
                <w:b/>
                <w:bCs/>
                <w:sz w:val="24"/>
              </w:rPr>
            </w:pPr>
            <w:r w:rsidRPr="009752AF">
              <w:rPr>
                <w:b/>
                <w:bCs/>
                <w:sz w:val="24"/>
              </w:rPr>
              <w:t>на выполнение работ по устройству водоотводящих канав</w:t>
            </w:r>
          </w:p>
        </w:tc>
      </w:tr>
      <w:tr w:rsidR="009752AF" w:rsidTr="009752AF">
        <w:trPr>
          <w:trHeight w:val="255"/>
        </w:trPr>
        <w:tc>
          <w:tcPr>
            <w:tcW w:w="671" w:type="dxa"/>
            <w:shd w:val="clear" w:color="auto" w:fill="auto"/>
            <w:noWrap/>
          </w:tcPr>
          <w:p w:rsidR="009752AF" w:rsidRDefault="009752AF" w:rsidP="00C516AE">
            <w:pPr>
              <w:jc w:val="center"/>
              <w:rPr>
                <w:sz w:val="18"/>
                <w:szCs w:val="18"/>
              </w:rPr>
            </w:pPr>
          </w:p>
        </w:tc>
        <w:tc>
          <w:tcPr>
            <w:tcW w:w="6233" w:type="dxa"/>
            <w:shd w:val="clear" w:color="auto" w:fill="auto"/>
          </w:tcPr>
          <w:p w:rsidR="009752AF" w:rsidRDefault="009752AF" w:rsidP="00C516AE">
            <w:pPr>
              <w:rPr>
                <w:sz w:val="18"/>
                <w:szCs w:val="18"/>
              </w:rPr>
            </w:pPr>
          </w:p>
        </w:tc>
        <w:tc>
          <w:tcPr>
            <w:tcW w:w="1283" w:type="dxa"/>
            <w:shd w:val="clear" w:color="auto" w:fill="auto"/>
            <w:noWrap/>
          </w:tcPr>
          <w:p w:rsidR="009752AF" w:rsidRDefault="009752AF" w:rsidP="00C516AE">
            <w:pPr>
              <w:jc w:val="center"/>
              <w:rPr>
                <w:sz w:val="18"/>
                <w:szCs w:val="18"/>
              </w:rPr>
            </w:pPr>
          </w:p>
        </w:tc>
        <w:tc>
          <w:tcPr>
            <w:tcW w:w="1393" w:type="dxa"/>
            <w:shd w:val="clear" w:color="auto" w:fill="auto"/>
            <w:noWrap/>
          </w:tcPr>
          <w:p w:rsidR="009752AF" w:rsidRDefault="009752AF" w:rsidP="00C516AE">
            <w:pPr>
              <w:jc w:val="center"/>
              <w:rPr>
                <w:sz w:val="16"/>
                <w:szCs w:val="16"/>
              </w:rPr>
            </w:pPr>
          </w:p>
        </w:tc>
      </w:tr>
      <w:tr w:rsidR="009752AF" w:rsidTr="009752AF">
        <w:trPr>
          <w:trHeight w:val="495"/>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9752AF" w:rsidRDefault="009752AF" w:rsidP="00C516AE">
            <w:pPr>
              <w:jc w:val="center"/>
            </w:pPr>
            <w:r>
              <w:t xml:space="preserve">№ </w:t>
            </w:r>
            <w:proofErr w:type="gramStart"/>
            <w:r>
              <w:t>п</w:t>
            </w:r>
            <w:proofErr w:type="gramEnd"/>
            <w:r>
              <w:t>/п</w:t>
            </w:r>
          </w:p>
        </w:tc>
        <w:tc>
          <w:tcPr>
            <w:tcW w:w="6233" w:type="dxa"/>
            <w:tcBorders>
              <w:top w:val="single" w:sz="4" w:space="0" w:color="auto"/>
              <w:left w:val="nil"/>
              <w:bottom w:val="nil"/>
              <w:right w:val="single" w:sz="4" w:space="0" w:color="auto"/>
            </w:tcBorders>
            <w:shd w:val="clear" w:color="auto" w:fill="auto"/>
            <w:vAlign w:val="center"/>
          </w:tcPr>
          <w:p w:rsidR="009752AF" w:rsidRDefault="009752AF" w:rsidP="00C516AE">
            <w:pPr>
              <w:jc w:val="center"/>
            </w:pPr>
            <w:r>
              <w:t>Наименование</w:t>
            </w:r>
          </w:p>
        </w:tc>
        <w:tc>
          <w:tcPr>
            <w:tcW w:w="1283" w:type="dxa"/>
            <w:tcBorders>
              <w:top w:val="single" w:sz="4" w:space="0" w:color="auto"/>
              <w:left w:val="nil"/>
              <w:bottom w:val="single" w:sz="4" w:space="0" w:color="auto"/>
              <w:right w:val="single" w:sz="4" w:space="0" w:color="auto"/>
            </w:tcBorders>
            <w:shd w:val="clear" w:color="auto" w:fill="auto"/>
            <w:vAlign w:val="center"/>
          </w:tcPr>
          <w:p w:rsidR="009752AF" w:rsidRDefault="009752AF" w:rsidP="00C516AE">
            <w:pPr>
              <w:jc w:val="center"/>
            </w:pPr>
            <w:r>
              <w:t>Ед. изм.</w:t>
            </w:r>
          </w:p>
        </w:tc>
        <w:tc>
          <w:tcPr>
            <w:tcW w:w="1393" w:type="dxa"/>
            <w:tcBorders>
              <w:top w:val="single" w:sz="4" w:space="0" w:color="auto"/>
              <w:left w:val="nil"/>
              <w:bottom w:val="single" w:sz="4" w:space="0" w:color="auto"/>
              <w:right w:val="single" w:sz="4" w:space="0" w:color="auto"/>
            </w:tcBorders>
            <w:shd w:val="clear" w:color="auto" w:fill="auto"/>
            <w:vAlign w:val="center"/>
          </w:tcPr>
          <w:p w:rsidR="009752AF" w:rsidRDefault="009752AF" w:rsidP="00C516AE">
            <w:pPr>
              <w:jc w:val="center"/>
            </w:pPr>
            <w:r>
              <w:t>Кол.</w:t>
            </w:r>
          </w:p>
        </w:tc>
      </w:tr>
      <w:tr w:rsidR="009752AF" w:rsidTr="009752AF">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tcPr>
          <w:p w:rsidR="009752AF" w:rsidRDefault="009752AF" w:rsidP="00C516AE">
            <w:pPr>
              <w:jc w:val="center"/>
            </w:pPr>
            <w:r>
              <w:t>1</w:t>
            </w:r>
          </w:p>
        </w:tc>
        <w:tc>
          <w:tcPr>
            <w:tcW w:w="6233" w:type="dxa"/>
            <w:tcBorders>
              <w:top w:val="single" w:sz="4" w:space="0" w:color="auto"/>
              <w:left w:val="nil"/>
              <w:bottom w:val="single" w:sz="4" w:space="0" w:color="auto"/>
              <w:right w:val="single" w:sz="4" w:space="0" w:color="auto"/>
            </w:tcBorders>
            <w:shd w:val="clear" w:color="auto" w:fill="auto"/>
            <w:noWrap/>
            <w:vAlign w:val="center"/>
          </w:tcPr>
          <w:p w:rsidR="009752AF" w:rsidRDefault="009752AF" w:rsidP="00C516AE">
            <w:pPr>
              <w:jc w:val="center"/>
            </w:pPr>
            <w:r>
              <w:t>2</w:t>
            </w:r>
          </w:p>
        </w:tc>
        <w:tc>
          <w:tcPr>
            <w:tcW w:w="1283" w:type="dxa"/>
            <w:tcBorders>
              <w:top w:val="nil"/>
              <w:left w:val="nil"/>
              <w:bottom w:val="single" w:sz="4" w:space="0" w:color="auto"/>
              <w:right w:val="single" w:sz="4" w:space="0" w:color="auto"/>
            </w:tcBorders>
            <w:shd w:val="clear" w:color="auto" w:fill="auto"/>
            <w:noWrap/>
            <w:vAlign w:val="center"/>
          </w:tcPr>
          <w:p w:rsidR="009752AF" w:rsidRDefault="009752AF" w:rsidP="00C516AE">
            <w:pPr>
              <w:jc w:val="center"/>
            </w:pPr>
            <w:r>
              <w:t>3</w:t>
            </w:r>
          </w:p>
        </w:tc>
        <w:tc>
          <w:tcPr>
            <w:tcW w:w="1393" w:type="dxa"/>
            <w:tcBorders>
              <w:top w:val="nil"/>
              <w:left w:val="nil"/>
              <w:bottom w:val="single" w:sz="4" w:space="0" w:color="auto"/>
              <w:right w:val="single" w:sz="4" w:space="0" w:color="auto"/>
            </w:tcBorders>
            <w:shd w:val="clear" w:color="auto" w:fill="auto"/>
            <w:noWrap/>
            <w:vAlign w:val="center"/>
          </w:tcPr>
          <w:p w:rsidR="009752AF" w:rsidRDefault="009752AF" w:rsidP="00C516AE">
            <w:pPr>
              <w:jc w:val="center"/>
            </w:pPr>
            <w:r>
              <w:t>4</w:t>
            </w:r>
          </w:p>
        </w:tc>
      </w:tr>
      <w:tr w:rsidR="009752AF" w:rsidTr="009752AF">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tcPr>
          <w:p w:rsidR="009752AF" w:rsidRDefault="009752AF" w:rsidP="00C516AE">
            <w:pPr>
              <w:jc w:val="center"/>
            </w:pPr>
            <w:r>
              <w:t>1</w:t>
            </w:r>
          </w:p>
        </w:tc>
        <w:tc>
          <w:tcPr>
            <w:tcW w:w="6233" w:type="dxa"/>
            <w:tcBorders>
              <w:top w:val="single" w:sz="4" w:space="0" w:color="auto"/>
              <w:left w:val="nil"/>
              <w:bottom w:val="single" w:sz="4" w:space="0" w:color="auto"/>
              <w:right w:val="single" w:sz="4" w:space="0" w:color="auto"/>
            </w:tcBorders>
            <w:shd w:val="clear" w:color="auto" w:fill="auto"/>
            <w:noWrap/>
            <w:vAlign w:val="center"/>
          </w:tcPr>
          <w:p w:rsidR="009752AF" w:rsidRDefault="009752AF" w:rsidP="00C516AE">
            <w:r>
              <w:t>Разборка асфальтобетонного покрытия</w:t>
            </w:r>
          </w:p>
        </w:tc>
        <w:tc>
          <w:tcPr>
            <w:tcW w:w="1283" w:type="dxa"/>
            <w:tcBorders>
              <w:top w:val="nil"/>
              <w:left w:val="nil"/>
              <w:bottom w:val="single" w:sz="4" w:space="0" w:color="auto"/>
              <w:right w:val="single" w:sz="4" w:space="0" w:color="auto"/>
            </w:tcBorders>
            <w:shd w:val="clear" w:color="auto" w:fill="auto"/>
            <w:noWrap/>
            <w:vAlign w:val="center"/>
          </w:tcPr>
          <w:p w:rsidR="009752AF" w:rsidRDefault="009752AF" w:rsidP="00C516AE">
            <w:pPr>
              <w:jc w:val="center"/>
            </w:pPr>
            <w:r>
              <w:t>м</w:t>
            </w:r>
            <w:proofErr w:type="gramStart"/>
            <w:r>
              <w:t>2</w:t>
            </w:r>
            <w:proofErr w:type="gramEnd"/>
          </w:p>
        </w:tc>
        <w:tc>
          <w:tcPr>
            <w:tcW w:w="1393" w:type="dxa"/>
            <w:tcBorders>
              <w:top w:val="nil"/>
              <w:left w:val="nil"/>
              <w:bottom w:val="single" w:sz="4" w:space="0" w:color="auto"/>
              <w:right w:val="single" w:sz="4" w:space="0" w:color="auto"/>
            </w:tcBorders>
            <w:shd w:val="clear" w:color="auto" w:fill="auto"/>
            <w:noWrap/>
            <w:vAlign w:val="center"/>
          </w:tcPr>
          <w:p w:rsidR="009752AF" w:rsidRDefault="009752AF" w:rsidP="00C516AE">
            <w:pPr>
              <w:jc w:val="center"/>
            </w:pPr>
            <w:r>
              <w:t>60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2</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 xml:space="preserve">Валка деревьев в городских условиях диаметром  менее </w:t>
            </w:r>
            <w:smartTag w:uri="urn:schemas-microsoft-com:office:smarttags" w:element="metricconverter">
              <w:smartTagPr>
                <w:attr w:name="ProductID" w:val="300 мм"/>
              </w:smartTagPr>
              <w:r>
                <w:t>300 мм</w:t>
              </w:r>
            </w:smartTag>
            <w:r>
              <w:t xml:space="preserve">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шт.</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7</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3</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 xml:space="preserve">Валка деревьев в городских условиях диаметром  более </w:t>
            </w:r>
            <w:smartTag w:uri="urn:schemas-microsoft-com:office:smarttags" w:element="metricconverter">
              <w:smartTagPr>
                <w:attr w:name="ProductID" w:val="300 мм"/>
              </w:smartTagPr>
              <w:r>
                <w:t>300 мм</w:t>
              </w:r>
            </w:smartTag>
            <w:r>
              <w:t xml:space="preserve">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шт.</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9</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4</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Вырубка кустарника с утилизацией</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w:t>
            </w:r>
            <w:proofErr w:type="gramStart"/>
            <w:r>
              <w:t>2</w:t>
            </w:r>
            <w:proofErr w:type="gramEnd"/>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700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5</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 xml:space="preserve">Механизированная разработка грунта в отвал   </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60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6</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Механизированная разработка грунта с погрузкой в автосамосвалы с последующей утилизацией.</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3660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7</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 xml:space="preserve">Разработка грунта вручную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270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8</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Разработка грунта вручную в отвал</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20</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9</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Устройство подстилающих и выравнивающих слоев оснований из щебня</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24</w:t>
            </w:r>
          </w:p>
        </w:tc>
      </w:tr>
      <w:tr w:rsidR="009752AF"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10</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Устройство подстилающих и выравнивающих слоев из песка</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nil"/>
              <w:left w:val="nil"/>
              <w:bottom w:val="single" w:sz="4" w:space="0" w:color="auto"/>
              <w:right w:val="single" w:sz="4" w:space="0" w:color="auto"/>
            </w:tcBorders>
            <w:shd w:val="clear" w:color="auto" w:fill="auto"/>
            <w:noWrap/>
          </w:tcPr>
          <w:p w:rsidR="009752AF" w:rsidRDefault="009752AF" w:rsidP="00C516AE">
            <w:pPr>
              <w:jc w:val="center"/>
            </w:pPr>
            <w:r>
              <w:t>24</w:t>
            </w:r>
          </w:p>
        </w:tc>
      </w:tr>
      <w:tr w:rsidR="009752AF" w:rsidRPr="002F1061"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11</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Демонтаж  труб железобетонных</w:t>
            </w:r>
            <w:proofErr w:type="gramStart"/>
            <w:r>
              <w:t xml:space="preserve"> Д</w:t>
            </w:r>
            <w:proofErr w:type="gramEnd"/>
            <w:r>
              <w:t xml:space="preserve"> – 600 мм</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nil"/>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5,0</w:t>
            </w:r>
          </w:p>
        </w:tc>
      </w:tr>
      <w:tr w:rsidR="009752AF" w:rsidRPr="002F1061" w:rsidTr="00F3427A">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9752AF" w:rsidRDefault="009752AF" w:rsidP="00C516AE">
            <w:pPr>
              <w:jc w:val="center"/>
            </w:pPr>
            <w:r>
              <w:t>12</w:t>
            </w:r>
          </w:p>
        </w:tc>
        <w:tc>
          <w:tcPr>
            <w:tcW w:w="6233" w:type="dxa"/>
            <w:tcBorders>
              <w:top w:val="nil"/>
              <w:left w:val="nil"/>
              <w:bottom w:val="single" w:sz="4" w:space="0" w:color="auto"/>
              <w:right w:val="single" w:sz="4" w:space="0" w:color="auto"/>
            </w:tcBorders>
            <w:shd w:val="clear" w:color="auto" w:fill="auto"/>
          </w:tcPr>
          <w:p w:rsidR="009752AF" w:rsidRDefault="009752AF" w:rsidP="00C516AE">
            <w:r>
              <w:t>Демонтаж  труб стальных</w:t>
            </w:r>
            <w:proofErr w:type="gramStart"/>
            <w:r>
              <w:t xml:space="preserve"> Д</w:t>
            </w:r>
            <w:proofErr w:type="gramEnd"/>
            <w:r>
              <w:t xml:space="preserve"> – 150 мм</w:t>
            </w:r>
          </w:p>
        </w:tc>
        <w:tc>
          <w:tcPr>
            <w:tcW w:w="1283" w:type="dxa"/>
            <w:tcBorders>
              <w:top w:val="nil"/>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nil"/>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10</w:t>
            </w:r>
          </w:p>
        </w:tc>
      </w:tr>
      <w:tr w:rsidR="009752AF" w:rsidRPr="002F1061"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13</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Корчевка пней</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шт.</w:t>
            </w:r>
          </w:p>
        </w:tc>
        <w:tc>
          <w:tcPr>
            <w:tcW w:w="1393" w:type="dxa"/>
            <w:tcBorders>
              <w:top w:val="single" w:sz="4" w:space="0" w:color="auto"/>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3</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14</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Демонтаж труб стальных Д-300 мм</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single" w:sz="4" w:space="0" w:color="auto"/>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23</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15</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Демонтаж труб железобетонных Д-500 мм</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single" w:sz="4" w:space="0" w:color="auto"/>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15</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16</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Укладка трубопроводов из железобетонных труб Д-500 мм</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single" w:sz="4" w:space="0" w:color="auto"/>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50</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17</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 xml:space="preserve">Укладка трубопроводов из </w:t>
            </w:r>
            <w:proofErr w:type="spellStart"/>
            <w:r>
              <w:t>хризотилцементных</w:t>
            </w:r>
            <w:proofErr w:type="spellEnd"/>
            <w:r>
              <w:t xml:space="preserve"> безнапорных труб</w:t>
            </w:r>
            <w:proofErr w:type="gramStart"/>
            <w:r>
              <w:t xml:space="preserve"> Д</w:t>
            </w:r>
            <w:proofErr w:type="gramEnd"/>
            <w:r>
              <w:t xml:space="preserve"> – </w:t>
            </w:r>
            <w:smartTag w:uri="urn:schemas-microsoft-com:office:smarttags" w:element="metricconverter">
              <w:smartTagPr>
                <w:attr w:name="ProductID" w:val="300 мм"/>
              </w:smartTagPr>
              <w:r>
                <w:t>300 мм</w:t>
              </w:r>
            </w:smartTag>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w:t>
            </w:r>
          </w:p>
        </w:tc>
        <w:tc>
          <w:tcPr>
            <w:tcW w:w="1393" w:type="dxa"/>
            <w:tcBorders>
              <w:top w:val="single" w:sz="4" w:space="0" w:color="auto"/>
              <w:left w:val="nil"/>
              <w:bottom w:val="single" w:sz="4" w:space="0" w:color="auto"/>
              <w:right w:val="single" w:sz="4" w:space="0" w:color="auto"/>
            </w:tcBorders>
            <w:shd w:val="clear" w:color="auto" w:fill="auto"/>
            <w:noWrap/>
          </w:tcPr>
          <w:p w:rsidR="009752AF" w:rsidRPr="002F1061" w:rsidRDefault="009752AF" w:rsidP="00C516AE">
            <w:pPr>
              <w:jc w:val="center"/>
            </w:pPr>
            <w:r w:rsidRPr="002F1061">
              <w:t>90</w:t>
            </w:r>
          </w:p>
        </w:tc>
      </w:tr>
      <w:tr w:rsidR="009752AF" w:rsidTr="009752AF">
        <w:trPr>
          <w:trHeight w:val="222"/>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18</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Демонтаж плит железобетонных с утилизацией</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шт.</w:t>
            </w:r>
          </w:p>
        </w:tc>
        <w:tc>
          <w:tcPr>
            <w:tcW w:w="1393" w:type="dxa"/>
            <w:tcBorders>
              <w:top w:val="single" w:sz="4" w:space="0" w:color="auto"/>
              <w:left w:val="nil"/>
              <w:bottom w:val="single" w:sz="4" w:space="0" w:color="auto"/>
              <w:right w:val="single" w:sz="4" w:space="0" w:color="auto"/>
            </w:tcBorders>
            <w:shd w:val="clear" w:color="auto" w:fill="auto"/>
            <w:noWrap/>
          </w:tcPr>
          <w:p w:rsidR="009752AF" w:rsidRDefault="009752AF" w:rsidP="00C516AE">
            <w:pPr>
              <w:jc w:val="center"/>
            </w:pPr>
            <w:r>
              <w:t>4</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19</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Восстановление асфальтобетонного покрытия</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w:t>
            </w:r>
            <w:proofErr w:type="gramStart"/>
            <w:r>
              <w:t>2</w:t>
            </w:r>
            <w:proofErr w:type="gramEnd"/>
          </w:p>
        </w:tc>
        <w:tc>
          <w:tcPr>
            <w:tcW w:w="1393" w:type="dxa"/>
            <w:tcBorders>
              <w:top w:val="single" w:sz="4" w:space="0" w:color="auto"/>
              <w:left w:val="nil"/>
              <w:bottom w:val="single" w:sz="4" w:space="0" w:color="auto"/>
              <w:right w:val="single" w:sz="4" w:space="0" w:color="auto"/>
            </w:tcBorders>
            <w:shd w:val="clear" w:color="auto" w:fill="auto"/>
            <w:noWrap/>
          </w:tcPr>
          <w:p w:rsidR="009752AF" w:rsidRDefault="009752AF" w:rsidP="00C516AE">
            <w:pPr>
              <w:jc w:val="center"/>
            </w:pPr>
            <w:r>
              <w:t>60</w:t>
            </w:r>
          </w:p>
        </w:tc>
      </w:tr>
      <w:tr w:rsidR="009752AF" w:rsidTr="00F3427A">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9752AF" w:rsidRDefault="009752AF" w:rsidP="00C516AE">
            <w:pPr>
              <w:jc w:val="center"/>
            </w:pPr>
            <w:r>
              <w:t>20</w:t>
            </w:r>
          </w:p>
        </w:tc>
        <w:tc>
          <w:tcPr>
            <w:tcW w:w="6233" w:type="dxa"/>
            <w:tcBorders>
              <w:top w:val="single" w:sz="4" w:space="0" w:color="auto"/>
              <w:left w:val="nil"/>
              <w:bottom w:val="single" w:sz="4" w:space="0" w:color="auto"/>
              <w:right w:val="single" w:sz="4" w:space="0" w:color="auto"/>
            </w:tcBorders>
            <w:shd w:val="clear" w:color="auto" w:fill="auto"/>
          </w:tcPr>
          <w:p w:rsidR="009752AF" w:rsidRDefault="009752AF" w:rsidP="00C516AE">
            <w:r>
              <w:t>Устройство оголовков бетонных</w:t>
            </w:r>
          </w:p>
        </w:tc>
        <w:tc>
          <w:tcPr>
            <w:tcW w:w="1283" w:type="dxa"/>
            <w:tcBorders>
              <w:top w:val="single" w:sz="4" w:space="0" w:color="auto"/>
              <w:left w:val="nil"/>
              <w:bottom w:val="single" w:sz="4" w:space="0" w:color="auto"/>
              <w:right w:val="single" w:sz="4" w:space="0" w:color="auto"/>
            </w:tcBorders>
            <w:shd w:val="clear" w:color="auto" w:fill="auto"/>
          </w:tcPr>
          <w:p w:rsidR="009752AF" w:rsidRDefault="009752AF" w:rsidP="00C516AE">
            <w:pPr>
              <w:jc w:val="center"/>
            </w:pPr>
            <w:r>
              <w:t>м3</w:t>
            </w:r>
          </w:p>
        </w:tc>
        <w:tc>
          <w:tcPr>
            <w:tcW w:w="1393" w:type="dxa"/>
            <w:tcBorders>
              <w:top w:val="single" w:sz="4" w:space="0" w:color="auto"/>
              <w:left w:val="nil"/>
              <w:bottom w:val="single" w:sz="4" w:space="0" w:color="auto"/>
              <w:right w:val="single" w:sz="4" w:space="0" w:color="auto"/>
            </w:tcBorders>
            <w:shd w:val="clear" w:color="auto" w:fill="auto"/>
            <w:noWrap/>
          </w:tcPr>
          <w:p w:rsidR="009752AF" w:rsidRDefault="009752AF" w:rsidP="00C516AE">
            <w:pPr>
              <w:jc w:val="center"/>
            </w:pPr>
            <w:r>
              <w:t>7,5</w:t>
            </w:r>
          </w:p>
        </w:tc>
      </w:tr>
    </w:tbl>
    <w:p w:rsidR="009752AF" w:rsidRPr="009752AF" w:rsidRDefault="009752AF" w:rsidP="009752AF">
      <w:pPr>
        <w:ind w:firstLine="709"/>
        <w:rPr>
          <w:sz w:val="24"/>
          <w:szCs w:val="24"/>
        </w:rPr>
      </w:pPr>
      <w:r w:rsidRPr="009752AF">
        <w:rPr>
          <w:sz w:val="24"/>
          <w:szCs w:val="24"/>
        </w:rPr>
        <w:t>1. Прочие работы до 10% от цены контракта.</w:t>
      </w:r>
    </w:p>
    <w:p w:rsidR="009752AF" w:rsidRPr="009752AF" w:rsidRDefault="009752AF" w:rsidP="009752AF">
      <w:pPr>
        <w:ind w:firstLine="709"/>
        <w:jc w:val="both"/>
        <w:rPr>
          <w:sz w:val="24"/>
          <w:szCs w:val="24"/>
        </w:rPr>
      </w:pPr>
      <w:r w:rsidRPr="009752AF">
        <w:rPr>
          <w:sz w:val="24"/>
          <w:szCs w:val="24"/>
        </w:rPr>
        <w:t>2. Подрядчик обязан обеспечить своевременный вывоз строительного мусора, веток, кряжей, а также восстановить после замены трубопроводов нарушенное благоустройство.</w:t>
      </w:r>
    </w:p>
    <w:p w:rsidR="009752AF" w:rsidRPr="009752AF" w:rsidRDefault="009752AF" w:rsidP="009752AF">
      <w:pPr>
        <w:ind w:firstLine="709"/>
        <w:jc w:val="both"/>
        <w:rPr>
          <w:sz w:val="24"/>
          <w:szCs w:val="24"/>
        </w:rPr>
      </w:pPr>
      <w:r w:rsidRPr="009752AF">
        <w:rPr>
          <w:sz w:val="24"/>
          <w:szCs w:val="24"/>
        </w:rPr>
        <w:t>3.  Требования к безопасности выполняемых работ:</w:t>
      </w:r>
    </w:p>
    <w:p w:rsidR="009752AF" w:rsidRPr="009752AF" w:rsidRDefault="009752AF" w:rsidP="009752AF">
      <w:pPr>
        <w:ind w:firstLine="709"/>
        <w:jc w:val="both"/>
        <w:rPr>
          <w:sz w:val="24"/>
          <w:szCs w:val="24"/>
        </w:rPr>
      </w:pPr>
      <w:r w:rsidRPr="009752AF">
        <w:rPr>
          <w:sz w:val="24"/>
          <w:szCs w:val="24"/>
        </w:rPr>
        <w:t>- в месте выполнения работ должны быть проведены мероприятия по технике безопасности, охране окружающей среды, зеленых насаждений и земли.</w:t>
      </w:r>
    </w:p>
    <w:p w:rsidR="009752AF" w:rsidRPr="009752AF" w:rsidRDefault="009752AF" w:rsidP="009752AF">
      <w:pPr>
        <w:ind w:firstLine="709"/>
        <w:jc w:val="both"/>
        <w:rPr>
          <w:sz w:val="24"/>
          <w:szCs w:val="24"/>
        </w:rPr>
      </w:pPr>
      <w:r w:rsidRPr="009752AF">
        <w:rPr>
          <w:sz w:val="24"/>
          <w:szCs w:val="24"/>
        </w:rPr>
        <w:t>- ограждение места производства работ должно быть выполнено в соответствии с  ВСН 37-84.</w:t>
      </w:r>
    </w:p>
    <w:p w:rsidR="009752AF" w:rsidRPr="009752AF" w:rsidRDefault="009752AF" w:rsidP="009752AF">
      <w:pPr>
        <w:ind w:firstLine="709"/>
        <w:jc w:val="both"/>
        <w:rPr>
          <w:sz w:val="24"/>
          <w:szCs w:val="24"/>
        </w:rPr>
      </w:pPr>
      <w:r w:rsidRPr="009752AF">
        <w:rPr>
          <w:sz w:val="24"/>
          <w:szCs w:val="24"/>
        </w:rPr>
        <w:t>4. Требования к качеству выполняемых работ:</w:t>
      </w:r>
    </w:p>
    <w:p w:rsidR="009752AF" w:rsidRPr="009752AF" w:rsidRDefault="009752AF" w:rsidP="009752AF">
      <w:pPr>
        <w:ind w:firstLine="709"/>
        <w:jc w:val="both"/>
        <w:rPr>
          <w:sz w:val="24"/>
          <w:szCs w:val="24"/>
        </w:rPr>
      </w:pPr>
      <w:r w:rsidRPr="009752AF">
        <w:rPr>
          <w:sz w:val="24"/>
          <w:szCs w:val="24"/>
        </w:rPr>
        <w:t xml:space="preserve">- качество работ должно соответствовать требованиям действующих нормативных документов. Качество используемых материалов должно соответствовать требованиям </w:t>
      </w:r>
      <w:r w:rsidR="008A6528">
        <w:rPr>
          <w:sz w:val="24"/>
          <w:szCs w:val="24"/>
        </w:rPr>
        <w:t>государственных стандартов</w:t>
      </w:r>
      <w:r w:rsidRPr="009752AF">
        <w:rPr>
          <w:sz w:val="24"/>
          <w:szCs w:val="24"/>
        </w:rPr>
        <w:t xml:space="preserve"> и подтверждаться паспортом или сертификатом;</w:t>
      </w:r>
    </w:p>
    <w:p w:rsidR="009752AF" w:rsidRPr="009752AF" w:rsidRDefault="009752AF" w:rsidP="009752AF">
      <w:pPr>
        <w:ind w:firstLine="709"/>
        <w:jc w:val="both"/>
        <w:rPr>
          <w:sz w:val="24"/>
          <w:szCs w:val="24"/>
        </w:rPr>
      </w:pPr>
      <w:r w:rsidRPr="009752AF">
        <w:rPr>
          <w:sz w:val="24"/>
          <w:szCs w:val="24"/>
        </w:rPr>
        <w:t>- работы должны выполняться в соответствии с постановлением Администрации города Иванова от 20.12.2012 № 2920 «Об утверждении требований к качеству муниципальных услуг города Иванова».</w:t>
      </w:r>
    </w:p>
    <w:p w:rsidR="009752AF" w:rsidRPr="009752AF" w:rsidRDefault="009752AF" w:rsidP="009752AF">
      <w:pPr>
        <w:ind w:firstLine="709"/>
        <w:jc w:val="both"/>
        <w:rPr>
          <w:sz w:val="24"/>
          <w:szCs w:val="24"/>
        </w:rPr>
      </w:pPr>
      <w:r w:rsidRPr="009752AF">
        <w:rPr>
          <w:sz w:val="24"/>
          <w:szCs w:val="24"/>
        </w:rPr>
        <w:t>5. Подрядчик обязан в случае возникновения аварийной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9752AF" w:rsidRPr="009752AF" w:rsidRDefault="009752AF" w:rsidP="009752AF">
      <w:pPr>
        <w:ind w:firstLine="709"/>
        <w:jc w:val="both"/>
        <w:rPr>
          <w:rFonts w:eastAsia="Arial" w:cs="Arial"/>
          <w:sz w:val="24"/>
          <w:szCs w:val="24"/>
        </w:rPr>
      </w:pPr>
      <w:r w:rsidRPr="009752AF">
        <w:rPr>
          <w:sz w:val="24"/>
          <w:szCs w:val="24"/>
        </w:rPr>
        <w:t xml:space="preserve">6. </w:t>
      </w:r>
      <w:r w:rsidRPr="009752AF">
        <w:rPr>
          <w:rFonts w:eastAsia="Arial" w:cs="Arial"/>
          <w:sz w:val="24"/>
          <w:szCs w:val="24"/>
        </w:rPr>
        <w:t>При отводе поверхностных вод следует исключать подтопление сооружений, образование оползней, размыв грунта, заболачивание местности.</w:t>
      </w:r>
    </w:p>
    <w:p w:rsidR="009752AF" w:rsidRPr="009752AF" w:rsidRDefault="009752AF" w:rsidP="009752AF">
      <w:pPr>
        <w:pStyle w:val="ConsPlusDocList"/>
        <w:ind w:firstLine="709"/>
        <w:jc w:val="both"/>
        <w:rPr>
          <w:rFonts w:ascii="Times New Roman" w:hAnsi="Times New Roman"/>
          <w:sz w:val="24"/>
          <w:szCs w:val="24"/>
        </w:rPr>
      </w:pPr>
      <w:r w:rsidRPr="009752AF">
        <w:rPr>
          <w:rFonts w:ascii="Times New Roman" w:hAnsi="Times New Roman"/>
          <w:sz w:val="24"/>
          <w:szCs w:val="24"/>
        </w:rPr>
        <w:lastRenderedPageBreak/>
        <w:t>Перед началом производства земляных работ необходимо обеспечить отвод поверхностных вод с помощью временных или постоянных устройств, не нарушая при этом сохранность существующих сооружений.</w:t>
      </w:r>
    </w:p>
    <w:p w:rsidR="009752AF" w:rsidRPr="009752AF" w:rsidRDefault="009752AF" w:rsidP="009752AF">
      <w:pPr>
        <w:pStyle w:val="ConsPlusDocList"/>
        <w:ind w:firstLine="709"/>
        <w:jc w:val="both"/>
        <w:rPr>
          <w:rFonts w:ascii="Times New Roman" w:hAnsi="Times New Roman"/>
          <w:sz w:val="24"/>
          <w:szCs w:val="24"/>
        </w:rPr>
      </w:pPr>
      <w:r w:rsidRPr="009752AF">
        <w:rPr>
          <w:rFonts w:ascii="Times New Roman" w:hAnsi="Times New Roman"/>
          <w:sz w:val="24"/>
          <w:szCs w:val="24"/>
        </w:rPr>
        <w:t xml:space="preserve">Поперечный профиль водоотводящих канав выполняется трапецеидальной формы глубиной не менее </w:t>
      </w:r>
      <w:smartTag w:uri="urn:schemas-microsoft-com:office:smarttags" w:element="metricconverter">
        <w:smartTagPr>
          <w:attr w:name="ProductID" w:val="0,4 м"/>
        </w:smartTagPr>
        <w:r w:rsidRPr="009752AF">
          <w:rPr>
            <w:rFonts w:ascii="Times New Roman" w:hAnsi="Times New Roman"/>
            <w:sz w:val="24"/>
            <w:szCs w:val="24"/>
          </w:rPr>
          <w:t>0,4 м</w:t>
        </w:r>
      </w:smartTag>
      <w:r w:rsidRPr="009752AF">
        <w:rPr>
          <w:rFonts w:ascii="Times New Roman" w:hAnsi="Times New Roman"/>
          <w:sz w:val="24"/>
          <w:szCs w:val="24"/>
        </w:rPr>
        <w:t xml:space="preserve">, шириной по дну не менее </w:t>
      </w:r>
      <w:smartTag w:uri="urn:schemas-microsoft-com:office:smarttags" w:element="metricconverter">
        <w:smartTagPr>
          <w:attr w:name="ProductID" w:val="0,3 м"/>
        </w:smartTagPr>
        <w:r w:rsidRPr="009752AF">
          <w:rPr>
            <w:rFonts w:ascii="Times New Roman" w:hAnsi="Times New Roman"/>
            <w:sz w:val="24"/>
            <w:szCs w:val="24"/>
          </w:rPr>
          <w:t>0,3 м</w:t>
        </w:r>
      </w:smartTag>
      <w:r w:rsidRPr="009752AF">
        <w:rPr>
          <w:rFonts w:ascii="Times New Roman" w:hAnsi="Times New Roman"/>
          <w:sz w:val="24"/>
          <w:szCs w:val="24"/>
        </w:rPr>
        <w:t xml:space="preserve"> с крутизной откосов не более 1:1,5.</w:t>
      </w:r>
    </w:p>
    <w:p w:rsidR="009752AF" w:rsidRPr="009752AF" w:rsidRDefault="009752AF" w:rsidP="009752AF">
      <w:pPr>
        <w:pStyle w:val="ConsPlusDocList"/>
        <w:ind w:firstLine="709"/>
        <w:jc w:val="both"/>
        <w:rPr>
          <w:rFonts w:ascii="Times New Roman" w:hAnsi="Times New Roman"/>
          <w:sz w:val="24"/>
          <w:szCs w:val="24"/>
        </w:rPr>
      </w:pPr>
      <w:r w:rsidRPr="009752AF">
        <w:rPr>
          <w:rFonts w:ascii="Times New Roman" w:hAnsi="Times New Roman"/>
          <w:sz w:val="24"/>
          <w:szCs w:val="24"/>
        </w:rPr>
        <w:t>Наибольший продольный уклон водоотводящих канав необходимо определить в зависимости от грунта с учетом допускаемой по условиям размыва скорости течения. Наименьший продольный уклон должен быть не менее 0,5% в сторону ближайшего водопропускного сооружения или пониженного места, а в особо сложных условиях рельефа (на болотах, речных поймах и в других случаях малого естественного уклона местности) -    0,3 %.</w:t>
      </w:r>
    </w:p>
    <w:p w:rsidR="009752AF" w:rsidRPr="009752AF" w:rsidRDefault="009752AF" w:rsidP="009752AF">
      <w:pPr>
        <w:pStyle w:val="ConsPlusDocList"/>
        <w:ind w:firstLine="709"/>
        <w:jc w:val="both"/>
        <w:rPr>
          <w:rFonts w:ascii="Times New Roman" w:hAnsi="Times New Roman"/>
          <w:sz w:val="24"/>
          <w:szCs w:val="24"/>
        </w:rPr>
      </w:pPr>
      <w:r w:rsidRPr="009752AF">
        <w:rPr>
          <w:rFonts w:ascii="Times New Roman" w:hAnsi="Times New Roman"/>
          <w:sz w:val="24"/>
          <w:szCs w:val="24"/>
        </w:rPr>
        <w:t>Земляные работы следует начинать со сбросных участков с продвижением в сторону более высоких отметок, а укладку труб с водораздельных участков с продвижением в сторону сброса.</w:t>
      </w:r>
    </w:p>
    <w:p w:rsidR="009752AF" w:rsidRPr="009752AF" w:rsidRDefault="009752AF" w:rsidP="009752AF">
      <w:pPr>
        <w:ind w:firstLine="709"/>
        <w:jc w:val="both"/>
        <w:rPr>
          <w:sz w:val="24"/>
          <w:szCs w:val="24"/>
        </w:rPr>
      </w:pPr>
      <w:r w:rsidRPr="009752AF">
        <w:rPr>
          <w:sz w:val="24"/>
          <w:szCs w:val="24"/>
        </w:rPr>
        <w:t>7. Срок выполнения работ: с момента заключения муниципального контракта до 01.12.2013.</w:t>
      </w:r>
    </w:p>
    <w:p w:rsidR="009752AF" w:rsidRPr="009752AF" w:rsidRDefault="009752AF" w:rsidP="009752AF">
      <w:pPr>
        <w:ind w:firstLine="709"/>
        <w:jc w:val="both"/>
        <w:rPr>
          <w:sz w:val="24"/>
          <w:szCs w:val="24"/>
        </w:rPr>
      </w:pPr>
    </w:p>
    <w:tbl>
      <w:tblPr>
        <w:tblW w:w="0" w:type="auto"/>
        <w:tblInd w:w="108" w:type="dxa"/>
        <w:tblLook w:val="01E0" w:firstRow="1" w:lastRow="1" w:firstColumn="1" w:lastColumn="1" w:noHBand="0" w:noVBand="0"/>
      </w:tblPr>
      <w:tblGrid>
        <w:gridCol w:w="4968"/>
        <w:gridCol w:w="4721"/>
      </w:tblGrid>
      <w:tr w:rsidR="009752AF" w:rsidRPr="009752AF" w:rsidTr="00C516AE">
        <w:tc>
          <w:tcPr>
            <w:tcW w:w="4968" w:type="dxa"/>
          </w:tcPr>
          <w:p w:rsidR="009752AF" w:rsidRPr="009752AF" w:rsidRDefault="009752AF" w:rsidP="009752AF">
            <w:pPr>
              <w:rPr>
                <w:b/>
                <w:sz w:val="24"/>
                <w:szCs w:val="24"/>
              </w:rPr>
            </w:pPr>
            <w:r w:rsidRPr="009752AF">
              <w:rPr>
                <w:b/>
                <w:sz w:val="24"/>
                <w:szCs w:val="24"/>
              </w:rPr>
              <w:t>Заказчик</w:t>
            </w:r>
          </w:p>
          <w:p w:rsidR="009752AF" w:rsidRPr="009752AF" w:rsidRDefault="009752AF" w:rsidP="009752AF">
            <w:pPr>
              <w:rPr>
                <w:sz w:val="24"/>
                <w:szCs w:val="24"/>
              </w:rPr>
            </w:pPr>
            <w:r w:rsidRPr="009752AF">
              <w:rPr>
                <w:sz w:val="24"/>
                <w:szCs w:val="24"/>
              </w:rPr>
              <w:t xml:space="preserve">Начальник управления благоустройства </w:t>
            </w:r>
          </w:p>
          <w:p w:rsidR="009752AF" w:rsidRPr="009752AF" w:rsidRDefault="009752AF" w:rsidP="009752AF">
            <w:pPr>
              <w:ind w:firstLine="709"/>
              <w:rPr>
                <w:sz w:val="24"/>
                <w:szCs w:val="24"/>
              </w:rPr>
            </w:pPr>
          </w:p>
          <w:p w:rsidR="009752AF" w:rsidRPr="009752AF" w:rsidRDefault="009752AF" w:rsidP="009752AF">
            <w:pPr>
              <w:ind w:firstLine="709"/>
              <w:rPr>
                <w:sz w:val="24"/>
                <w:szCs w:val="24"/>
              </w:rPr>
            </w:pPr>
          </w:p>
          <w:p w:rsidR="009752AF" w:rsidRPr="009752AF" w:rsidRDefault="009752AF" w:rsidP="009752AF">
            <w:pPr>
              <w:rPr>
                <w:sz w:val="24"/>
                <w:szCs w:val="24"/>
              </w:rPr>
            </w:pPr>
            <w:r w:rsidRPr="009752AF">
              <w:rPr>
                <w:sz w:val="24"/>
                <w:szCs w:val="24"/>
              </w:rPr>
              <w:t>_______________________ А.В. Смирнов</w:t>
            </w:r>
          </w:p>
          <w:p w:rsidR="009752AF" w:rsidRPr="009752AF" w:rsidRDefault="009752AF" w:rsidP="009752AF">
            <w:pPr>
              <w:ind w:firstLine="709"/>
              <w:rPr>
                <w:sz w:val="24"/>
                <w:szCs w:val="24"/>
              </w:rPr>
            </w:pPr>
          </w:p>
        </w:tc>
        <w:tc>
          <w:tcPr>
            <w:tcW w:w="4721" w:type="dxa"/>
          </w:tcPr>
          <w:p w:rsidR="009752AF" w:rsidRPr="009752AF" w:rsidRDefault="009752AF" w:rsidP="009752AF">
            <w:pPr>
              <w:ind w:firstLine="709"/>
              <w:rPr>
                <w:b/>
                <w:sz w:val="24"/>
                <w:szCs w:val="24"/>
              </w:rPr>
            </w:pPr>
            <w:r>
              <w:rPr>
                <w:b/>
                <w:sz w:val="24"/>
                <w:szCs w:val="24"/>
              </w:rPr>
              <w:t xml:space="preserve">            </w:t>
            </w:r>
            <w:r w:rsidRPr="009752AF">
              <w:rPr>
                <w:b/>
                <w:sz w:val="24"/>
                <w:szCs w:val="24"/>
              </w:rPr>
              <w:t>Подрядчик</w:t>
            </w:r>
          </w:p>
          <w:p w:rsidR="009752AF" w:rsidRPr="009752AF" w:rsidRDefault="009752AF" w:rsidP="009752AF">
            <w:pPr>
              <w:ind w:firstLine="709"/>
              <w:rPr>
                <w:sz w:val="24"/>
                <w:szCs w:val="24"/>
              </w:rPr>
            </w:pPr>
          </w:p>
          <w:p w:rsidR="009752AF" w:rsidRPr="009752AF" w:rsidRDefault="009752AF" w:rsidP="009752AF">
            <w:pPr>
              <w:ind w:firstLine="709"/>
              <w:rPr>
                <w:sz w:val="24"/>
                <w:szCs w:val="24"/>
              </w:rPr>
            </w:pPr>
          </w:p>
          <w:p w:rsidR="009752AF" w:rsidRPr="009752AF" w:rsidRDefault="009752AF" w:rsidP="009752AF">
            <w:pPr>
              <w:ind w:firstLine="709"/>
              <w:rPr>
                <w:sz w:val="24"/>
                <w:szCs w:val="24"/>
              </w:rPr>
            </w:pPr>
          </w:p>
          <w:p w:rsidR="009752AF" w:rsidRPr="009752AF" w:rsidRDefault="009752AF" w:rsidP="009752AF">
            <w:pPr>
              <w:ind w:firstLine="709"/>
              <w:rPr>
                <w:sz w:val="24"/>
                <w:szCs w:val="24"/>
              </w:rPr>
            </w:pPr>
            <w:r w:rsidRPr="009752AF">
              <w:rPr>
                <w:sz w:val="24"/>
                <w:szCs w:val="24"/>
              </w:rPr>
              <w:t>_______________________</w:t>
            </w:r>
          </w:p>
        </w:tc>
      </w:tr>
    </w:tbl>
    <w:p w:rsidR="009752AF" w:rsidRDefault="009752AF" w:rsidP="009752AF">
      <w:pPr>
        <w:shd w:val="clear" w:color="auto" w:fill="FFFFFF"/>
        <w:ind w:left="5664" w:firstLine="708"/>
        <w:jc w:val="right"/>
        <w:rPr>
          <w:sz w:val="24"/>
          <w:szCs w:val="24"/>
        </w:rPr>
      </w:pPr>
      <w:r w:rsidRPr="009C7489">
        <w:rPr>
          <w:sz w:val="24"/>
          <w:szCs w:val="24"/>
        </w:rPr>
        <w:t xml:space="preserve">Приложение № </w:t>
      </w:r>
      <w:r>
        <w:rPr>
          <w:sz w:val="24"/>
          <w:szCs w:val="24"/>
        </w:rPr>
        <w:t>2*</w:t>
      </w:r>
      <w:r>
        <w:rPr>
          <w:sz w:val="24"/>
          <w:szCs w:val="24"/>
        </w:rPr>
        <w:tab/>
      </w:r>
    </w:p>
    <w:p w:rsidR="009752AF" w:rsidRDefault="009752AF" w:rsidP="009752AF">
      <w:pPr>
        <w:shd w:val="clear" w:color="auto" w:fill="FFFFFF"/>
        <w:tabs>
          <w:tab w:val="left" w:pos="6630"/>
        </w:tabs>
        <w:jc w:val="right"/>
        <w:rPr>
          <w:sz w:val="24"/>
          <w:szCs w:val="24"/>
        </w:rPr>
      </w:pPr>
      <w:r w:rsidRPr="009C7489">
        <w:rPr>
          <w:sz w:val="24"/>
          <w:szCs w:val="24"/>
        </w:rPr>
        <w:t xml:space="preserve">(к </w:t>
      </w:r>
      <w:r>
        <w:rPr>
          <w:sz w:val="24"/>
          <w:szCs w:val="24"/>
        </w:rPr>
        <w:t>муниципальному контракту)</w:t>
      </w:r>
    </w:p>
    <w:p w:rsidR="009752AF" w:rsidRDefault="009752AF" w:rsidP="009752AF">
      <w:pPr>
        <w:jc w:val="center"/>
        <w:rPr>
          <w:b/>
          <w:sz w:val="24"/>
          <w:szCs w:val="24"/>
        </w:rPr>
      </w:pPr>
    </w:p>
    <w:p w:rsidR="009752AF" w:rsidRPr="00C61748" w:rsidRDefault="009752AF" w:rsidP="009752AF">
      <w:pPr>
        <w:jc w:val="center"/>
        <w:rPr>
          <w:sz w:val="24"/>
          <w:szCs w:val="24"/>
        </w:rPr>
      </w:pPr>
      <w:r w:rsidRPr="00C61748">
        <w:rPr>
          <w:sz w:val="24"/>
          <w:szCs w:val="24"/>
        </w:rPr>
        <w:t>Требования к материалам, используемым при выполнении работ</w:t>
      </w:r>
      <w:r>
        <w:rPr>
          <w:sz w:val="24"/>
          <w:szCs w:val="24"/>
        </w:rPr>
        <w:t xml:space="preserve"> </w:t>
      </w:r>
      <w:r w:rsidRPr="00247678">
        <w:rPr>
          <w:sz w:val="24"/>
          <w:szCs w:val="24"/>
        </w:rPr>
        <w:t xml:space="preserve">по </w:t>
      </w:r>
      <w:r>
        <w:rPr>
          <w:sz w:val="24"/>
          <w:szCs w:val="24"/>
        </w:rPr>
        <w:t>устройству водоотводящих канав.</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Tr="00C516AE">
        <w:trPr>
          <w:trHeight w:val="404"/>
        </w:trPr>
        <w:tc>
          <w:tcPr>
            <w:tcW w:w="877" w:type="dxa"/>
          </w:tcPr>
          <w:p w:rsidR="009752AF" w:rsidRPr="00FF6673" w:rsidRDefault="009752AF" w:rsidP="00C516AE">
            <w:pPr>
              <w:rPr>
                <w:sz w:val="24"/>
                <w:szCs w:val="24"/>
              </w:rPr>
            </w:pPr>
            <w:r w:rsidRPr="00FF6673">
              <w:rPr>
                <w:sz w:val="24"/>
                <w:szCs w:val="24"/>
              </w:rPr>
              <w:t>№ п\</w:t>
            </w:r>
            <w:proofErr w:type="gramStart"/>
            <w:r w:rsidRPr="00FF6673">
              <w:rPr>
                <w:sz w:val="24"/>
                <w:szCs w:val="24"/>
              </w:rPr>
              <w:t>п</w:t>
            </w:r>
            <w:proofErr w:type="gramEnd"/>
          </w:p>
        </w:tc>
        <w:tc>
          <w:tcPr>
            <w:tcW w:w="3499" w:type="dxa"/>
          </w:tcPr>
          <w:p w:rsidR="009752AF" w:rsidRPr="00FF6673" w:rsidRDefault="009752AF" w:rsidP="00C516AE">
            <w:pPr>
              <w:jc w:val="center"/>
              <w:rPr>
                <w:sz w:val="24"/>
                <w:szCs w:val="24"/>
              </w:rPr>
            </w:pPr>
            <w:r w:rsidRPr="00FF6673">
              <w:rPr>
                <w:sz w:val="24"/>
                <w:szCs w:val="24"/>
              </w:rPr>
              <w:t>Наименование товара</w:t>
            </w:r>
            <w:r>
              <w:rPr>
                <w:sz w:val="24"/>
                <w:szCs w:val="24"/>
              </w:rPr>
              <w:t xml:space="preserve"> </w:t>
            </w:r>
          </w:p>
        </w:tc>
        <w:tc>
          <w:tcPr>
            <w:tcW w:w="4614" w:type="dxa"/>
          </w:tcPr>
          <w:p w:rsidR="009752AF" w:rsidRPr="00FF6673" w:rsidRDefault="009752AF" w:rsidP="00C516AE">
            <w:pPr>
              <w:jc w:val="center"/>
              <w:rPr>
                <w:sz w:val="24"/>
                <w:szCs w:val="24"/>
              </w:rPr>
            </w:pPr>
            <w:r w:rsidRPr="00FF6673">
              <w:rPr>
                <w:sz w:val="24"/>
                <w:szCs w:val="24"/>
              </w:rPr>
              <w:t>Характеристики товара</w:t>
            </w:r>
          </w:p>
        </w:tc>
      </w:tr>
      <w:tr w:rsidR="009752AF" w:rsidTr="00C516AE">
        <w:trPr>
          <w:trHeight w:val="426"/>
        </w:trPr>
        <w:tc>
          <w:tcPr>
            <w:tcW w:w="877" w:type="dxa"/>
          </w:tcPr>
          <w:p w:rsidR="009752AF" w:rsidRPr="00FF6673" w:rsidRDefault="009752AF" w:rsidP="00C516AE">
            <w:pPr>
              <w:jc w:val="center"/>
              <w:rPr>
                <w:sz w:val="24"/>
                <w:szCs w:val="24"/>
              </w:rPr>
            </w:pPr>
            <w:r w:rsidRPr="00FF6673">
              <w:rPr>
                <w:sz w:val="24"/>
                <w:szCs w:val="24"/>
              </w:rPr>
              <w:t>1</w:t>
            </w:r>
          </w:p>
        </w:tc>
        <w:tc>
          <w:tcPr>
            <w:tcW w:w="3499" w:type="dxa"/>
          </w:tcPr>
          <w:p w:rsidR="009752AF" w:rsidRDefault="009752AF" w:rsidP="00C516AE">
            <w:pPr>
              <w:rPr>
                <w:b/>
                <w:sz w:val="24"/>
                <w:szCs w:val="24"/>
              </w:rPr>
            </w:pPr>
          </w:p>
        </w:tc>
        <w:tc>
          <w:tcPr>
            <w:tcW w:w="4614" w:type="dxa"/>
          </w:tcPr>
          <w:p w:rsidR="009752AF" w:rsidRDefault="009752AF" w:rsidP="00C516AE">
            <w:pPr>
              <w:rPr>
                <w:b/>
                <w:sz w:val="24"/>
                <w:szCs w:val="24"/>
              </w:rPr>
            </w:pPr>
          </w:p>
        </w:tc>
      </w:tr>
      <w:tr w:rsidR="009752AF" w:rsidTr="00C516AE">
        <w:trPr>
          <w:trHeight w:val="426"/>
        </w:trPr>
        <w:tc>
          <w:tcPr>
            <w:tcW w:w="877" w:type="dxa"/>
          </w:tcPr>
          <w:p w:rsidR="009752AF" w:rsidRPr="00FF6673" w:rsidRDefault="009752AF" w:rsidP="00C516AE">
            <w:pPr>
              <w:jc w:val="center"/>
              <w:rPr>
                <w:sz w:val="24"/>
                <w:szCs w:val="24"/>
              </w:rPr>
            </w:pPr>
            <w:r w:rsidRPr="00FF6673">
              <w:rPr>
                <w:sz w:val="24"/>
                <w:szCs w:val="24"/>
              </w:rPr>
              <w:t>2</w:t>
            </w:r>
          </w:p>
        </w:tc>
        <w:tc>
          <w:tcPr>
            <w:tcW w:w="3499" w:type="dxa"/>
          </w:tcPr>
          <w:p w:rsidR="009752AF" w:rsidRDefault="009752AF" w:rsidP="00C516AE">
            <w:pPr>
              <w:rPr>
                <w:b/>
                <w:sz w:val="24"/>
                <w:szCs w:val="24"/>
              </w:rPr>
            </w:pPr>
          </w:p>
        </w:tc>
        <w:tc>
          <w:tcPr>
            <w:tcW w:w="4614" w:type="dxa"/>
          </w:tcPr>
          <w:p w:rsidR="009752AF" w:rsidRDefault="009752AF" w:rsidP="00C516AE">
            <w:pPr>
              <w:rPr>
                <w:b/>
                <w:sz w:val="24"/>
                <w:szCs w:val="24"/>
              </w:rPr>
            </w:pPr>
          </w:p>
        </w:tc>
      </w:tr>
      <w:tr w:rsidR="009752AF" w:rsidTr="00C516AE">
        <w:trPr>
          <w:trHeight w:val="426"/>
        </w:trPr>
        <w:tc>
          <w:tcPr>
            <w:tcW w:w="877" w:type="dxa"/>
          </w:tcPr>
          <w:p w:rsidR="009752AF" w:rsidRPr="00FF6673" w:rsidRDefault="009752AF" w:rsidP="00C516AE">
            <w:pPr>
              <w:rPr>
                <w:sz w:val="24"/>
                <w:szCs w:val="24"/>
              </w:rPr>
            </w:pPr>
            <w:r w:rsidRPr="00FF6673">
              <w:rPr>
                <w:sz w:val="24"/>
                <w:szCs w:val="24"/>
              </w:rPr>
              <w:t>….</w:t>
            </w:r>
          </w:p>
        </w:tc>
        <w:tc>
          <w:tcPr>
            <w:tcW w:w="3499" w:type="dxa"/>
          </w:tcPr>
          <w:p w:rsidR="009752AF" w:rsidRDefault="009752AF" w:rsidP="00C516AE">
            <w:pPr>
              <w:rPr>
                <w:b/>
                <w:sz w:val="24"/>
                <w:szCs w:val="24"/>
              </w:rPr>
            </w:pPr>
          </w:p>
        </w:tc>
        <w:tc>
          <w:tcPr>
            <w:tcW w:w="4614" w:type="dxa"/>
          </w:tcPr>
          <w:p w:rsidR="009752AF" w:rsidRDefault="009752AF" w:rsidP="00C516AE">
            <w:pPr>
              <w:rPr>
                <w:b/>
                <w:sz w:val="24"/>
                <w:szCs w:val="24"/>
              </w:rPr>
            </w:pPr>
          </w:p>
        </w:tc>
      </w:tr>
    </w:tbl>
    <w:p w:rsidR="009752AF"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A126E8" w:rsidRPr="009752AF" w:rsidRDefault="00A126E8" w:rsidP="009752AF">
      <w:pPr>
        <w:shd w:val="clear" w:color="auto" w:fill="FFFFFF"/>
        <w:ind w:left="5664" w:firstLine="708"/>
        <w:jc w:val="right"/>
        <w:rPr>
          <w:sz w:val="24"/>
          <w:szCs w:val="24"/>
        </w:rPr>
      </w:pPr>
      <w:r w:rsidRPr="009752AF">
        <w:rPr>
          <w:sz w:val="24"/>
          <w:szCs w:val="24"/>
        </w:rPr>
        <w:t xml:space="preserve">Приложение № </w:t>
      </w:r>
      <w:r w:rsidR="009752AF" w:rsidRPr="009752AF">
        <w:rPr>
          <w:sz w:val="24"/>
          <w:szCs w:val="24"/>
        </w:rPr>
        <w:t>3</w:t>
      </w:r>
      <w:r w:rsidRPr="009752AF">
        <w:rPr>
          <w:sz w:val="24"/>
          <w:szCs w:val="24"/>
        </w:rPr>
        <w:t>*</w:t>
      </w:r>
      <w:r w:rsidRPr="009752AF">
        <w:rPr>
          <w:sz w:val="24"/>
          <w:szCs w:val="24"/>
        </w:rPr>
        <w:tab/>
      </w:r>
    </w:p>
    <w:p w:rsidR="00A126E8" w:rsidRPr="009752AF" w:rsidRDefault="00A126E8" w:rsidP="009752AF">
      <w:pPr>
        <w:shd w:val="clear" w:color="auto" w:fill="FFFFFF"/>
        <w:ind w:left="4248" w:firstLine="708"/>
        <w:jc w:val="right"/>
        <w:rPr>
          <w:sz w:val="24"/>
          <w:szCs w:val="24"/>
        </w:rPr>
      </w:pPr>
      <w:r w:rsidRPr="009752AF">
        <w:rPr>
          <w:sz w:val="24"/>
          <w:szCs w:val="24"/>
        </w:rPr>
        <w:t xml:space="preserve">          (к муниципальному контракту)</w:t>
      </w:r>
    </w:p>
    <w:p w:rsidR="00A126E8" w:rsidRDefault="00A126E8" w:rsidP="00312579">
      <w:pPr>
        <w:shd w:val="clear" w:color="auto" w:fill="FFFFFF"/>
        <w:jc w:val="center"/>
        <w:rPr>
          <w:sz w:val="24"/>
          <w:szCs w:val="24"/>
        </w:rPr>
      </w:pPr>
      <w:r w:rsidRPr="009752AF">
        <w:rPr>
          <w:sz w:val="24"/>
          <w:szCs w:val="24"/>
        </w:rPr>
        <w:t>Локальная смета.</w:t>
      </w:r>
    </w:p>
    <w:p w:rsidR="00510BAD" w:rsidRDefault="00510BAD" w:rsidP="00312579">
      <w:pPr>
        <w:shd w:val="clear" w:color="auto" w:fill="FFFFFF"/>
        <w:jc w:val="center"/>
        <w:rPr>
          <w:sz w:val="24"/>
          <w:szCs w:val="24"/>
        </w:rPr>
      </w:pPr>
    </w:p>
    <w:p w:rsidR="00510BA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Pr="009C7489" w:rsidRDefault="00A126E8" w:rsidP="00A126E8">
      <w:pPr>
        <w:shd w:val="clear" w:color="auto" w:fill="FFFFFF"/>
        <w:rPr>
          <w:sz w:val="24"/>
          <w:szCs w:val="24"/>
        </w:rPr>
      </w:pPr>
      <w:r>
        <w:rPr>
          <w:sz w:val="24"/>
          <w:szCs w:val="24"/>
        </w:rPr>
        <w:t>_____________________________________</w:t>
      </w:r>
    </w:p>
    <w:p w:rsidR="00A126E8" w:rsidRPr="0060363B" w:rsidRDefault="00A126E8" w:rsidP="00A126E8">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A126E8" w:rsidRDefault="00A126E8"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774F7E">
      <w:pPr>
        <w:jc w:val="center"/>
        <w:rPr>
          <w:sz w:val="24"/>
          <w:szCs w:val="24"/>
        </w:rPr>
      </w:pPr>
      <w:r w:rsidRPr="0009659E">
        <w:rPr>
          <w:sz w:val="24"/>
          <w:szCs w:val="24"/>
        </w:rPr>
        <w:t>Все работы выполняются в соответствии  с</w:t>
      </w:r>
      <w:r>
        <w:rPr>
          <w:sz w:val="24"/>
          <w:szCs w:val="24"/>
        </w:rPr>
        <w:t xml:space="preserve"> </w:t>
      </w:r>
      <w:r w:rsidRPr="0009659E">
        <w:rPr>
          <w:sz w:val="24"/>
          <w:szCs w:val="24"/>
        </w:rPr>
        <w:t xml:space="preserve"> локальным сметным расчетом, с которым можно ознакомиться на сайте</w:t>
      </w:r>
      <w:r w:rsidRPr="0009659E">
        <w:t xml:space="preserve"> </w:t>
      </w:r>
      <w:hyperlink r:id="rId13"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07CC5" w:rsidRPr="00705D29" w:rsidRDefault="00407CC5" w:rsidP="00774F7E">
      <w:pPr>
        <w:jc w:val="center"/>
        <w:rPr>
          <w:b/>
          <w:sz w:val="24"/>
          <w:szCs w:val="24"/>
        </w:rPr>
      </w:pPr>
    </w:p>
    <w:p w:rsidR="00407CC5" w:rsidRDefault="00407CC5" w:rsidP="00AC0BF5">
      <w:pPr>
        <w:ind w:left="360"/>
        <w:jc w:val="center"/>
        <w:rPr>
          <w:b/>
          <w:bCs/>
          <w:sz w:val="24"/>
          <w:szCs w:val="24"/>
        </w:rPr>
      </w:pPr>
      <w:r>
        <w:rPr>
          <w:b/>
          <w:bCs/>
          <w:sz w:val="24"/>
          <w:szCs w:val="24"/>
        </w:rPr>
        <w:t>Техническое задание</w:t>
      </w:r>
    </w:p>
    <w:tbl>
      <w:tblPr>
        <w:tblW w:w="9580" w:type="dxa"/>
        <w:tblInd w:w="509" w:type="dxa"/>
        <w:tblLook w:val="0000" w:firstRow="0" w:lastRow="0" w:firstColumn="0" w:lastColumn="0" w:noHBand="0" w:noVBand="0"/>
      </w:tblPr>
      <w:tblGrid>
        <w:gridCol w:w="671"/>
        <w:gridCol w:w="6233"/>
        <w:gridCol w:w="1283"/>
        <w:gridCol w:w="1393"/>
      </w:tblGrid>
      <w:tr w:rsidR="00407CC5" w:rsidRPr="00407CC5" w:rsidTr="00407CC5">
        <w:trPr>
          <w:trHeight w:val="315"/>
        </w:trPr>
        <w:tc>
          <w:tcPr>
            <w:tcW w:w="9580" w:type="dxa"/>
            <w:gridSpan w:val="4"/>
            <w:shd w:val="clear" w:color="auto" w:fill="auto"/>
            <w:noWrap/>
          </w:tcPr>
          <w:p w:rsidR="00407CC5" w:rsidRPr="00666D1A" w:rsidRDefault="00407CC5" w:rsidP="00407CC5">
            <w:pPr>
              <w:jc w:val="center"/>
              <w:rPr>
                <w:bCs/>
              </w:rPr>
            </w:pPr>
            <w:r w:rsidRPr="00666D1A">
              <w:rPr>
                <w:bCs/>
                <w:sz w:val="24"/>
              </w:rPr>
              <w:t>на выполнение работ по устройству водоотводящих канав</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407CC5" w:rsidRPr="00407CC5" w:rsidRDefault="00407CC5" w:rsidP="00407CC5">
            <w:pPr>
              <w:jc w:val="center"/>
            </w:pPr>
            <w:r w:rsidRPr="00407CC5">
              <w:t xml:space="preserve">№ </w:t>
            </w:r>
            <w:proofErr w:type="gramStart"/>
            <w:r w:rsidRPr="00407CC5">
              <w:t>п</w:t>
            </w:r>
            <w:proofErr w:type="gramEnd"/>
            <w:r w:rsidRPr="00407CC5">
              <w:t>/п</w:t>
            </w:r>
          </w:p>
        </w:tc>
        <w:tc>
          <w:tcPr>
            <w:tcW w:w="6233" w:type="dxa"/>
            <w:tcBorders>
              <w:top w:val="single" w:sz="4" w:space="0" w:color="auto"/>
              <w:left w:val="nil"/>
              <w:bottom w:val="nil"/>
              <w:right w:val="single" w:sz="4" w:space="0" w:color="auto"/>
            </w:tcBorders>
            <w:shd w:val="clear" w:color="auto" w:fill="auto"/>
            <w:vAlign w:val="center"/>
          </w:tcPr>
          <w:p w:rsidR="00407CC5" w:rsidRPr="00407CC5" w:rsidRDefault="00407CC5" w:rsidP="00407CC5">
            <w:pPr>
              <w:jc w:val="center"/>
            </w:pPr>
            <w:r w:rsidRPr="00407CC5">
              <w:t>Наименование</w:t>
            </w:r>
          </w:p>
        </w:tc>
        <w:tc>
          <w:tcPr>
            <w:tcW w:w="1283" w:type="dxa"/>
            <w:tcBorders>
              <w:top w:val="single" w:sz="4" w:space="0" w:color="auto"/>
              <w:left w:val="nil"/>
              <w:bottom w:val="single" w:sz="4" w:space="0" w:color="auto"/>
              <w:right w:val="single" w:sz="4" w:space="0" w:color="auto"/>
            </w:tcBorders>
            <w:shd w:val="clear" w:color="auto" w:fill="auto"/>
            <w:vAlign w:val="center"/>
          </w:tcPr>
          <w:p w:rsidR="00407CC5" w:rsidRPr="00407CC5" w:rsidRDefault="00407CC5" w:rsidP="00407CC5">
            <w:pPr>
              <w:jc w:val="center"/>
            </w:pPr>
            <w:r w:rsidRPr="00407CC5">
              <w:t>Ед. изм.</w:t>
            </w:r>
          </w:p>
        </w:tc>
        <w:tc>
          <w:tcPr>
            <w:tcW w:w="1393" w:type="dxa"/>
            <w:tcBorders>
              <w:top w:val="single" w:sz="4" w:space="0" w:color="auto"/>
              <w:left w:val="nil"/>
              <w:bottom w:val="single" w:sz="4" w:space="0" w:color="auto"/>
              <w:right w:val="single" w:sz="4" w:space="0" w:color="auto"/>
            </w:tcBorders>
            <w:shd w:val="clear" w:color="auto" w:fill="auto"/>
            <w:vAlign w:val="center"/>
          </w:tcPr>
          <w:p w:rsidR="00407CC5" w:rsidRPr="00407CC5" w:rsidRDefault="00407CC5" w:rsidP="00407CC5">
            <w:pPr>
              <w:jc w:val="center"/>
            </w:pPr>
            <w:r w:rsidRPr="00407CC5">
              <w:t>Кол.</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1</w:t>
            </w:r>
          </w:p>
        </w:tc>
        <w:tc>
          <w:tcPr>
            <w:tcW w:w="6233" w:type="dxa"/>
            <w:tcBorders>
              <w:top w:val="single" w:sz="4" w:space="0" w:color="auto"/>
              <w:left w:val="nil"/>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2</w:t>
            </w:r>
          </w:p>
        </w:tc>
        <w:tc>
          <w:tcPr>
            <w:tcW w:w="1283" w:type="dxa"/>
            <w:tcBorders>
              <w:top w:val="nil"/>
              <w:left w:val="nil"/>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3</w:t>
            </w:r>
          </w:p>
        </w:tc>
        <w:tc>
          <w:tcPr>
            <w:tcW w:w="1393" w:type="dxa"/>
            <w:tcBorders>
              <w:top w:val="nil"/>
              <w:left w:val="nil"/>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4</w:t>
            </w:r>
          </w:p>
        </w:tc>
      </w:tr>
      <w:tr w:rsidR="00407CC5" w:rsidRPr="00407CC5" w:rsidTr="00407CC5">
        <w:trPr>
          <w:trHeight w:val="255"/>
        </w:trPr>
        <w:tc>
          <w:tcPr>
            <w:tcW w:w="671" w:type="dxa"/>
            <w:tcBorders>
              <w:top w:val="nil"/>
              <w:left w:val="single" w:sz="4" w:space="0" w:color="auto"/>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1</w:t>
            </w:r>
          </w:p>
        </w:tc>
        <w:tc>
          <w:tcPr>
            <w:tcW w:w="6233" w:type="dxa"/>
            <w:tcBorders>
              <w:top w:val="single" w:sz="4" w:space="0" w:color="auto"/>
              <w:left w:val="nil"/>
              <w:bottom w:val="single" w:sz="4" w:space="0" w:color="auto"/>
              <w:right w:val="single" w:sz="4" w:space="0" w:color="auto"/>
            </w:tcBorders>
            <w:shd w:val="clear" w:color="auto" w:fill="auto"/>
            <w:noWrap/>
            <w:vAlign w:val="center"/>
          </w:tcPr>
          <w:p w:rsidR="00407CC5" w:rsidRPr="00407CC5" w:rsidRDefault="00407CC5" w:rsidP="00407CC5">
            <w:r w:rsidRPr="00407CC5">
              <w:t>Разборка асфальтобетонного покрытия</w:t>
            </w:r>
          </w:p>
        </w:tc>
        <w:tc>
          <w:tcPr>
            <w:tcW w:w="1283" w:type="dxa"/>
            <w:tcBorders>
              <w:top w:val="nil"/>
              <w:left w:val="nil"/>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м</w:t>
            </w:r>
            <w:proofErr w:type="gramStart"/>
            <w:r w:rsidRPr="00407CC5">
              <w:t>2</w:t>
            </w:r>
            <w:proofErr w:type="gramEnd"/>
          </w:p>
        </w:tc>
        <w:tc>
          <w:tcPr>
            <w:tcW w:w="1393" w:type="dxa"/>
            <w:tcBorders>
              <w:top w:val="nil"/>
              <w:left w:val="nil"/>
              <w:bottom w:val="single" w:sz="4" w:space="0" w:color="auto"/>
              <w:right w:val="single" w:sz="4" w:space="0" w:color="auto"/>
            </w:tcBorders>
            <w:shd w:val="clear" w:color="auto" w:fill="auto"/>
            <w:noWrap/>
            <w:vAlign w:val="center"/>
          </w:tcPr>
          <w:p w:rsidR="00407CC5" w:rsidRPr="00407CC5" w:rsidRDefault="00407CC5" w:rsidP="00407CC5">
            <w:pPr>
              <w:jc w:val="center"/>
            </w:pPr>
            <w:r w:rsidRPr="00407CC5">
              <w:t>60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2</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407CC5">
            <w:r w:rsidRPr="00407CC5">
              <w:t xml:space="preserve">Валка деревьев в городских условиях диаметром  менее </w:t>
            </w:r>
            <w:smartTag w:uri="urn:schemas-microsoft-com:office:smarttags" w:element="metricconverter">
              <w:smartTagPr>
                <w:attr w:name="ProductID" w:val="300 мм"/>
              </w:smartTagPr>
              <w:r w:rsidRPr="00407CC5">
                <w:t>300 мм</w:t>
              </w:r>
            </w:smartTag>
            <w:r w:rsidRPr="00407CC5">
              <w:t xml:space="preserve">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шт.</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7</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3</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407CC5">
            <w:r w:rsidRPr="00407CC5">
              <w:t xml:space="preserve">Валка деревьев в городских условиях диаметром  более </w:t>
            </w:r>
            <w:smartTag w:uri="urn:schemas-microsoft-com:office:smarttags" w:element="metricconverter">
              <w:smartTagPr>
                <w:attr w:name="ProductID" w:val="300 мм"/>
              </w:smartTagPr>
              <w:r w:rsidRPr="00407CC5">
                <w:t>300 мм</w:t>
              </w:r>
            </w:smartTag>
            <w:r w:rsidRPr="00407CC5">
              <w:t xml:space="preserve">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шт.</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9</w:t>
            </w:r>
          </w:p>
        </w:tc>
      </w:tr>
      <w:tr w:rsidR="00407CC5" w:rsidRPr="00407CC5" w:rsidTr="00407CC5">
        <w:trPr>
          <w:trHeight w:val="29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4</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407CC5">
            <w:r w:rsidRPr="00407CC5">
              <w:t>Вырубка кустарника с утилизацией</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roofErr w:type="gramStart"/>
            <w:r w:rsidRPr="00407CC5">
              <w:t>2</w:t>
            </w:r>
            <w:proofErr w:type="gramEnd"/>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700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5</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407CC5">
            <w:r w:rsidRPr="00407CC5">
              <w:t xml:space="preserve">Механизированная разработка грунта в отвал   </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60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6</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Механизированная разработка грунта с погрузкой в автосамосвалы с последующей утилизацией.</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3660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7</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 xml:space="preserve">Разработка грунта вручную с последующей утилизацией. </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270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8</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Разработка грунта вручную в отвал</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20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9</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Устройство подстилающих и выравнивающих слоев оснований из щебня</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24</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10</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Устройство подстилающих и выравнивающих слоев из песка</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24</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11</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Демонтаж  труб железобетонных</w:t>
            </w:r>
            <w:proofErr w:type="gramStart"/>
            <w:r w:rsidRPr="00407CC5">
              <w:t xml:space="preserve"> Д</w:t>
            </w:r>
            <w:proofErr w:type="gramEnd"/>
            <w:r w:rsidRPr="00407CC5">
              <w:t xml:space="preserve"> – 600 мм</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5,0</w:t>
            </w:r>
          </w:p>
        </w:tc>
      </w:tr>
      <w:tr w:rsidR="00407CC5" w:rsidRPr="00407CC5" w:rsidTr="000F4B04">
        <w:trPr>
          <w:trHeight w:val="70"/>
        </w:trPr>
        <w:tc>
          <w:tcPr>
            <w:tcW w:w="671" w:type="dxa"/>
            <w:tcBorders>
              <w:top w:val="nil"/>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12</w:t>
            </w:r>
          </w:p>
        </w:tc>
        <w:tc>
          <w:tcPr>
            <w:tcW w:w="6233" w:type="dxa"/>
            <w:tcBorders>
              <w:top w:val="nil"/>
              <w:left w:val="nil"/>
              <w:bottom w:val="single" w:sz="4" w:space="0" w:color="auto"/>
              <w:right w:val="single" w:sz="4" w:space="0" w:color="auto"/>
            </w:tcBorders>
            <w:shd w:val="clear" w:color="auto" w:fill="auto"/>
          </w:tcPr>
          <w:p w:rsidR="00407CC5" w:rsidRPr="00407CC5" w:rsidRDefault="00407CC5" w:rsidP="000F4B04">
            <w:r w:rsidRPr="00407CC5">
              <w:t>Демонтаж  труб стальных</w:t>
            </w:r>
            <w:proofErr w:type="gramStart"/>
            <w:r w:rsidRPr="00407CC5">
              <w:t xml:space="preserve"> Д</w:t>
            </w:r>
            <w:proofErr w:type="gramEnd"/>
            <w:r w:rsidRPr="00407CC5">
              <w:t xml:space="preserve"> – 150 мм</w:t>
            </w:r>
          </w:p>
        </w:tc>
        <w:tc>
          <w:tcPr>
            <w:tcW w:w="1283" w:type="dxa"/>
            <w:tcBorders>
              <w:top w:val="nil"/>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nil"/>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10</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13</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0F4B04">
            <w:r w:rsidRPr="00407CC5">
              <w:t>Корчевка пней</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шт.</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3</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14</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0F4B04">
            <w:r w:rsidRPr="00407CC5">
              <w:t>Демонтаж труб стальных Д-300 мм</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23</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15</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0F4B04">
            <w:r w:rsidRPr="00407CC5">
              <w:t>Демонтаж труб железобетонных Д-500 мм</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15</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16</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0F4B04">
            <w:r w:rsidRPr="00407CC5">
              <w:t>Укладка трубопроводов из железобетонных труб Д-500 мм</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50</w:t>
            </w:r>
          </w:p>
        </w:tc>
      </w:tr>
      <w:tr w:rsidR="00407CC5" w:rsidRPr="00407CC5" w:rsidTr="000F4B04">
        <w:trPr>
          <w:trHeight w:val="248"/>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17</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0F4B04">
            <w:r w:rsidRPr="00407CC5">
              <w:t xml:space="preserve">Укладка трубопроводов из </w:t>
            </w:r>
            <w:proofErr w:type="spellStart"/>
            <w:r w:rsidRPr="00407CC5">
              <w:t>хризотилцементных</w:t>
            </w:r>
            <w:proofErr w:type="spellEnd"/>
            <w:r w:rsidRPr="00407CC5">
              <w:t xml:space="preserve"> безнапорных труб</w:t>
            </w:r>
            <w:proofErr w:type="gramStart"/>
            <w:r w:rsidRPr="00407CC5">
              <w:t xml:space="preserve"> Д</w:t>
            </w:r>
            <w:proofErr w:type="gramEnd"/>
            <w:r w:rsidRPr="00407CC5">
              <w:t xml:space="preserve"> – </w:t>
            </w:r>
            <w:smartTag w:uri="urn:schemas-microsoft-com:office:smarttags" w:element="metricconverter">
              <w:smartTagPr>
                <w:attr w:name="ProductID" w:val="300 мм"/>
              </w:smartTagPr>
              <w:r w:rsidRPr="00407CC5">
                <w:t>300 мм</w:t>
              </w:r>
            </w:smartTag>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90</w:t>
            </w:r>
          </w:p>
        </w:tc>
      </w:tr>
      <w:tr w:rsidR="00407CC5" w:rsidRPr="00407CC5" w:rsidTr="00407CC5">
        <w:trPr>
          <w:trHeight w:val="222"/>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18</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r w:rsidRPr="00407CC5">
              <w:t>Демонтаж плит железобетонных с утилизацией</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шт.</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4</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19</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r w:rsidRPr="00407CC5">
              <w:t>Восстановление асфальтобетонного покрытия</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w:t>
            </w:r>
            <w:proofErr w:type="gramStart"/>
            <w:r w:rsidRPr="00407CC5">
              <w:t>2</w:t>
            </w:r>
            <w:proofErr w:type="gramEnd"/>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60</w:t>
            </w:r>
          </w:p>
        </w:tc>
      </w:tr>
      <w:tr w:rsidR="00407CC5" w:rsidRPr="00407CC5" w:rsidTr="000F4B04">
        <w:trPr>
          <w:trHeight w:val="70"/>
        </w:trPr>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407CC5" w:rsidRPr="00407CC5" w:rsidRDefault="00407CC5" w:rsidP="00407CC5">
            <w:pPr>
              <w:jc w:val="center"/>
            </w:pPr>
            <w:r w:rsidRPr="00407CC5">
              <w:t>20</w:t>
            </w:r>
          </w:p>
        </w:tc>
        <w:tc>
          <w:tcPr>
            <w:tcW w:w="623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r w:rsidRPr="00407CC5">
              <w:t>Устройство оголовков бетонных</w:t>
            </w:r>
          </w:p>
        </w:tc>
        <w:tc>
          <w:tcPr>
            <w:tcW w:w="1283" w:type="dxa"/>
            <w:tcBorders>
              <w:top w:val="single" w:sz="4" w:space="0" w:color="auto"/>
              <w:left w:val="nil"/>
              <w:bottom w:val="single" w:sz="4" w:space="0" w:color="auto"/>
              <w:right w:val="single" w:sz="4" w:space="0" w:color="auto"/>
            </w:tcBorders>
            <w:shd w:val="clear" w:color="auto" w:fill="auto"/>
          </w:tcPr>
          <w:p w:rsidR="00407CC5" w:rsidRPr="00407CC5" w:rsidRDefault="00407CC5" w:rsidP="00407CC5">
            <w:pPr>
              <w:jc w:val="center"/>
            </w:pPr>
            <w:r w:rsidRPr="00407CC5">
              <w:t>м3</w:t>
            </w:r>
          </w:p>
        </w:tc>
        <w:tc>
          <w:tcPr>
            <w:tcW w:w="1393" w:type="dxa"/>
            <w:tcBorders>
              <w:top w:val="single" w:sz="4" w:space="0" w:color="auto"/>
              <w:left w:val="nil"/>
              <w:bottom w:val="single" w:sz="4" w:space="0" w:color="auto"/>
              <w:right w:val="single" w:sz="4" w:space="0" w:color="auto"/>
            </w:tcBorders>
            <w:shd w:val="clear" w:color="auto" w:fill="auto"/>
            <w:noWrap/>
          </w:tcPr>
          <w:p w:rsidR="00407CC5" w:rsidRPr="00407CC5" w:rsidRDefault="00407CC5" w:rsidP="00407CC5">
            <w:pPr>
              <w:jc w:val="center"/>
            </w:pPr>
            <w:r w:rsidRPr="00407CC5">
              <w:t>7,5</w:t>
            </w:r>
          </w:p>
        </w:tc>
      </w:tr>
    </w:tbl>
    <w:p w:rsidR="00407CC5" w:rsidRPr="00407CC5" w:rsidRDefault="00407CC5" w:rsidP="00407CC5">
      <w:pPr>
        <w:ind w:firstLine="720"/>
        <w:rPr>
          <w:sz w:val="24"/>
          <w:szCs w:val="24"/>
        </w:rPr>
      </w:pPr>
      <w:r w:rsidRPr="00407CC5">
        <w:rPr>
          <w:sz w:val="24"/>
          <w:szCs w:val="24"/>
        </w:rPr>
        <w:t>1. Прочие работы до 10% от цены контракта.</w:t>
      </w:r>
    </w:p>
    <w:p w:rsidR="00407CC5" w:rsidRPr="00407CC5" w:rsidRDefault="00407CC5" w:rsidP="00407CC5">
      <w:pPr>
        <w:ind w:firstLine="720"/>
        <w:jc w:val="both"/>
        <w:rPr>
          <w:sz w:val="24"/>
          <w:szCs w:val="24"/>
        </w:rPr>
      </w:pPr>
      <w:r w:rsidRPr="00407CC5">
        <w:rPr>
          <w:sz w:val="24"/>
          <w:szCs w:val="24"/>
        </w:rPr>
        <w:t>2. Подрядчик обязан обеспечить своевременный вывоз строительного мусора, веток, кряжей, а также восстановить после замены трубопроводов нарушенное благоустройство.</w:t>
      </w:r>
    </w:p>
    <w:p w:rsidR="00407CC5" w:rsidRPr="00407CC5" w:rsidRDefault="00407CC5" w:rsidP="00407CC5">
      <w:pPr>
        <w:ind w:firstLine="720"/>
        <w:jc w:val="both"/>
        <w:rPr>
          <w:sz w:val="24"/>
          <w:szCs w:val="24"/>
        </w:rPr>
      </w:pPr>
      <w:r w:rsidRPr="00407CC5">
        <w:rPr>
          <w:sz w:val="24"/>
          <w:szCs w:val="24"/>
        </w:rPr>
        <w:t>3.  Требования к безопасности выполняемых работ:</w:t>
      </w:r>
    </w:p>
    <w:p w:rsidR="00407CC5" w:rsidRPr="00407CC5" w:rsidRDefault="00407CC5" w:rsidP="00407CC5">
      <w:pPr>
        <w:ind w:firstLine="720"/>
        <w:jc w:val="both"/>
        <w:rPr>
          <w:sz w:val="24"/>
          <w:szCs w:val="24"/>
        </w:rPr>
      </w:pPr>
      <w:r w:rsidRPr="00407CC5">
        <w:rPr>
          <w:sz w:val="24"/>
          <w:szCs w:val="24"/>
        </w:rPr>
        <w:t>- в месте выполнения работ должны быть проведены мероприятия по технике безопасности, охране окружающей среды, зеленых насаждений и земли.</w:t>
      </w:r>
    </w:p>
    <w:p w:rsidR="00407CC5" w:rsidRPr="00407CC5" w:rsidRDefault="00407CC5" w:rsidP="00407CC5">
      <w:pPr>
        <w:ind w:firstLine="720"/>
        <w:jc w:val="both"/>
        <w:rPr>
          <w:sz w:val="24"/>
          <w:szCs w:val="24"/>
        </w:rPr>
      </w:pPr>
      <w:r w:rsidRPr="00407CC5">
        <w:rPr>
          <w:sz w:val="24"/>
          <w:szCs w:val="24"/>
        </w:rPr>
        <w:t>- ограждение места производства работ должно быть выполнено в соответствии с  ВСН 37-84.</w:t>
      </w:r>
    </w:p>
    <w:p w:rsidR="00407CC5" w:rsidRPr="00407CC5" w:rsidRDefault="00407CC5" w:rsidP="00407CC5">
      <w:pPr>
        <w:ind w:firstLine="720"/>
        <w:jc w:val="both"/>
        <w:rPr>
          <w:sz w:val="24"/>
          <w:szCs w:val="24"/>
        </w:rPr>
      </w:pPr>
      <w:r w:rsidRPr="00407CC5">
        <w:rPr>
          <w:sz w:val="24"/>
          <w:szCs w:val="24"/>
        </w:rPr>
        <w:t>4. Требования к качеству выполняемых работ:</w:t>
      </w:r>
    </w:p>
    <w:p w:rsidR="00407CC5" w:rsidRPr="00407CC5" w:rsidRDefault="00407CC5" w:rsidP="00407CC5">
      <w:pPr>
        <w:ind w:firstLine="720"/>
        <w:jc w:val="both"/>
        <w:rPr>
          <w:sz w:val="24"/>
          <w:szCs w:val="24"/>
        </w:rPr>
      </w:pPr>
      <w:r w:rsidRPr="00407CC5">
        <w:rPr>
          <w:sz w:val="24"/>
          <w:szCs w:val="24"/>
        </w:rPr>
        <w:t xml:space="preserve">- качество работ должно соответствовать требованиям действующих нормативных документов. Качество используемых материалов должно соответствовать требованиям </w:t>
      </w:r>
      <w:r w:rsidR="008A6528">
        <w:rPr>
          <w:sz w:val="24"/>
          <w:szCs w:val="24"/>
        </w:rPr>
        <w:t>государственных стандартов</w:t>
      </w:r>
      <w:r w:rsidRPr="00407CC5">
        <w:rPr>
          <w:sz w:val="24"/>
          <w:szCs w:val="24"/>
        </w:rPr>
        <w:t xml:space="preserve"> и подтверждаться паспортом или сертификатом;</w:t>
      </w:r>
    </w:p>
    <w:p w:rsidR="00407CC5" w:rsidRPr="00407CC5" w:rsidRDefault="00407CC5" w:rsidP="00407CC5">
      <w:pPr>
        <w:ind w:firstLine="720"/>
        <w:jc w:val="both"/>
        <w:rPr>
          <w:sz w:val="24"/>
          <w:szCs w:val="24"/>
        </w:rPr>
      </w:pPr>
      <w:r w:rsidRPr="00407CC5">
        <w:rPr>
          <w:sz w:val="24"/>
          <w:szCs w:val="24"/>
        </w:rPr>
        <w:t>- работы должны выполняться в соответствии с постановлением Администрации города Иванова от 20.12.2012 № 2920 «Об утверждении требований к качеству муниципальных услуг города Иванова».</w:t>
      </w:r>
    </w:p>
    <w:p w:rsidR="00407CC5" w:rsidRPr="00407CC5" w:rsidRDefault="00407CC5" w:rsidP="00407CC5">
      <w:pPr>
        <w:ind w:firstLine="720"/>
        <w:jc w:val="both"/>
        <w:rPr>
          <w:sz w:val="24"/>
          <w:szCs w:val="24"/>
        </w:rPr>
      </w:pPr>
      <w:r w:rsidRPr="00407CC5">
        <w:rPr>
          <w:sz w:val="24"/>
          <w:szCs w:val="24"/>
        </w:rPr>
        <w:t>5. Подрядчик обязан в случае возникновения аварийной или непредвиденной ситуации принять экстренные меры по ее устранению в течение суток, в том числе в выходные и праздничные дни на протяжении срока действия муниципального контракта.</w:t>
      </w:r>
    </w:p>
    <w:p w:rsidR="00407CC5" w:rsidRPr="00407CC5" w:rsidRDefault="00407CC5" w:rsidP="00407CC5">
      <w:pPr>
        <w:ind w:firstLine="720"/>
        <w:jc w:val="both"/>
        <w:rPr>
          <w:rFonts w:eastAsia="Arial" w:cs="Arial"/>
          <w:sz w:val="24"/>
          <w:szCs w:val="24"/>
        </w:rPr>
      </w:pPr>
      <w:r w:rsidRPr="00407CC5">
        <w:rPr>
          <w:sz w:val="24"/>
          <w:szCs w:val="24"/>
        </w:rPr>
        <w:t xml:space="preserve">6. </w:t>
      </w:r>
      <w:r w:rsidRPr="00407CC5">
        <w:rPr>
          <w:rFonts w:eastAsia="Arial" w:cs="Arial"/>
          <w:sz w:val="24"/>
          <w:szCs w:val="24"/>
        </w:rPr>
        <w:t xml:space="preserve">При отводе поверхностных вод следует исключать подтопление сооружений, </w:t>
      </w:r>
      <w:r w:rsidRPr="00407CC5">
        <w:rPr>
          <w:rFonts w:eastAsia="Arial" w:cs="Arial"/>
          <w:sz w:val="24"/>
          <w:szCs w:val="24"/>
        </w:rPr>
        <w:lastRenderedPageBreak/>
        <w:t>образование оползней, размыв грунта, заболачивание местности.</w:t>
      </w:r>
    </w:p>
    <w:p w:rsidR="00407CC5" w:rsidRPr="00407CC5" w:rsidRDefault="00407CC5" w:rsidP="00407CC5">
      <w:pPr>
        <w:pStyle w:val="ConsPlusDocList"/>
        <w:ind w:firstLine="720"/>
        <w:jc w:val="both"/>
        <w:rPr>
          <w:rFonts w:ascii="Times New Roman" w:hAnsi="Times New Roman"/>
          <w:sz w:val="24"/>
          <w:szCs w:val="24"/>
        </w:rPr>
      </w:pPr>
      <w:r w:rsidRPr="00407CC5">
        <w:rPr>
          <w:rFonts w:ascii="Times New Roman" w:hAnsi="Times New Roman"/>
          <w:sz w:val="24"/>
          <w:szCs w:val="24"/>
        </w:rPr>
        <w:t>Перед началом производства земляных работ необходимо обеспечить отвод поверхностных вод с помощью временных или постоянных устройств, не нарушая при этом сохранность существующих сооружений.</w:t>
      </w:r>
    </w:p>
    <w:p w:rsidR="00407CC5" w:rsidRPr="00407CC5" w:rsidRDefault="00407CC5" w:rsidP="00407CC5">
      <w:pPr>
        <w:pStyle w:val="ConsPlusDocList"/>
        <w:ind w:firstLine="720"/>
        <w:jc w:val="both"/>
        <w:rPr>
          <w:rFonts w:ascii="Times New Roman" w:hAnsi="Times New Roman"/>
          <w:sz w:val="24"/>
          <w:szCs w:val="24"/>
        </w:rPr>
      </w:pPr>
      <w:r w:rsidRPr="00407CC5">
        <w:rPr>
          <w:rFonts w:ascii="Times New Roman" w:hAnsi="Times New Roman"/>
          <w:sz w:val="24"/>
          <w:szCs w:val="24"/>
        </w:rPr>
        <w:t xml:space="preserve">Поперечный профиль водоотводящих канав выполняется трапецеидальной формы глубиной не менее </w:t>
      </w:r>
      <w:smartTag w:uri="urn:schemas-microsoft-com:office:smarttags" w:element="metricconverter">
        <w:smartTagPr>
          <w:attr w:name="ProductID" w:val="0,4 м"/>
        </w:smartTagPr>
        <w:r w:rsidRPr="00407CC5">
          <w:rPr>
            <w:rFonts w:ascii="Times New Roman" w:hAnsi="Times New Roman"/>
            <w:sz w:val="24"/>
            <w:szCs w:val="24"/>
          </w:rPr>
          <w:t>0,4 м</w:t>
        </w:r>
      </w:smartTag>
      <w:r w:rsidRPr="00407CC5">
        <w:rPr>
          <w:rFonts w:ascii="Times New Roman" w:hAnsi="Times New Roman"/>
          <w:sz w:val="24"/>
          <w:szCs w:val="24"/>
        </w:rPr>
        <w:t xml:space="preserve">, шириной по дну не менее </w:t>
      </w:r>
      <w:smartTag w:uri="urn:schemas-microsoft-com:office:smarttags" w:element="metricconverter">
        <w:smartTagPr>
          <w:attr w:name="ProductID" w:val="0,3 м"/>
        </w:smartTagPr>
        <w:r w:rsidRPr="00407CC5">
          <w:rPr>
            <w:rFonts w:ascii="Times New Roman" w:hAnsi="Times New Roman"/>
            <w:sz w:val="24"/>
            <w:szCs w:val="24"/>
          </w:rPr>
          <w:t>0,3 м</w:t>
        </w:r>
      </w:smartTag>
      <w:r w:rsidRPr="00407CC5">
        <w:rPr>
          <w:rFonts w:ascii="Times New Roman" w:hAnsi="Times New Roman"/>
          <w:sz w:val="24"/>
          <w:szCs w:val="24"/>
        </w:rPr>
        <w:t xml:space="preserve"> с крутизной откосов не более 1:1,5.</w:t>
      </w:r>
    </w:p>
    <w:p w:rsidR="00407CC5" w:rsidRPr="00407CC5" w:rsidRDefault="00407CC5" w:rsidP="00407CC5">
      <w:pPr>
        <w:pStyle w:val="ConsPlusDocList"/>
        <w:ind w:firstLine="720"/>
        <w:jc w:val="both"/>
        <w:rPr>
          <w:rFonts w:ascii="Times New Roman" w:hAnsi="Times New Roman"/>
          <w:sz w:val="24"/>
          <w:szCs w:val="24"/>
        </w:rPr>
      </w:pPr>
      <w:r w:rsidRPr="00407CC5">
        <w:rPr>
          <w:rFonts w:ascii="Times New Roman" w:hAnsi="Times New Roman"/>
          <w:sz w:val="24"/>
          <w:szCs w:val="24"/>
        </w:rPr>
        <w:t>Наибольший продольный уклон водоотводящих канав необходимо определить в зависимости от грунта с учетом допускаемой по условиям размыва скорости течения. Наименьший продольный уклон должен быть не менее 0,5% в сторону ближайшего водопропускного сооружения или пониженного места, а в особо сложных условиях рельефа (на болотах, речных поймах и в других случаях малого естественного уклона местности) -    0,3 %.</w:t>
      </w:r>
    </w:p>
    <w:p w:rsidR="00407CC5" w:rsidRPr="00407CC5" w:rsidRDefault="00407CC5" w:rsidP="00407CC5">
      <w:pPr>
        <w:pStyle w:val="ConsPlusDocList"/>
        <w:ind w:firstLine="720"/>
        <w:jc w:val="both"/>
        <w:rPr>
          <w:rFonts w:ascii="Times New Roman" w:hAnsi="Times New Roman"/>
          <w:sz w:val="24"/>
          <w:szCs w:val="24"/>
        </w:rPr>
      </w:pPr>
      <w:r w:rsidRPr="00407CC5">
        <w:rPr>
          <w:rFonts w:ascii="Times New Roman" w:hAnsi="Times New Roman"/>
          <w:sz w:val="24"/>
          <w:szCs w:val="24"/>
        </w:rPr>
        <w:t>Земляные работы следует начинать со сбросных участков с продвижением в сторону более высоких отметок, а укладку труб с водораздельных участков с продвижением в сторону сброса.</w:t>
      </w:r>
    </w:p>
    <w:p w:rsidR="00407CC5" w:rsidRPr="00407CC5" w:rsidRDefault="00407CC5" w:rsidP="00407CC5">
      <w:pPr>
        <w:ind w:firstLine="720"/>
        <w:jc w:val="both"/>
        <w:rPr>
          <w:sz w:val="24"/>
          <w:szCs w:val="24"/>
        </w:rPr>
      </w:pPr>
      <w:r w:rsidRPr="00407CC5">
        <w:rPr>
          <w:sz w:val="24"/>
          <w:szCs w:val="24"/>
        </w:rPr>
        <w:t>7. Срок выполнения работ: с момента заключения муниципального контракта до 01.12.2013.</w:t>
      </w:r>
    </w:p>
    <w:p w:rsidR="00407CC5" w:rsidRDefault="00407CC5" w:rsidP="00407CC5">
      <w:pPr>
        <w:ind w:left="720"/>
        <w:rPr>
          <w:b/>
          <w:bCs/>
          <w:sz w:val="24"/>
          <w:szCs w:val="24"/>
        </w:rPr>
      </w:pPr>
    </w:p>
    <w:p w:rsidR="00774F7E" w:rsidRDefault="00AC0BF5" w:rsidP="00774F7E">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774F7E">
        <w:rPr>
          <w:b/>
          <w:sz w:val="24"/>
          <w:szCs w:val="24"/>
        </w:rPr>
        <w:t>.</w:t>
      </w:r>
    </w:p>
    <w:p w:rsidR="00774F7E" w:rsidRPr="00D568A3" w:rsidRDefault="00774F7E" w:rsidP="00774F7E">
      <w:pPr>
        <w:jc w:val="both"/>
        <w:rPr>
          <w:sz w:val="24"/>
          <w:szCs w:val="24"/>
        </w:rPr>
      </w:pPr>
      <w:r>
        <w:rPr>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410"/>
        <w:gridCol w:w="7088"/>
      </w:tblGrid>
      <w:tr w:rsidR="00407CC5" w:rsidRPr="00407CC5" w:rsidTr="00C3009E">
        <w:tc>
          <w:tcPr>
            <w:tcW w:w="425" w:type="dxa"/>
            <w:tcBorders>
              <w:top w:val="single" w:sz="4" w:space="0" w:color="auto"/>
              <w:left w:val="single" w:sz="4" w:space="0" w:color="auto"/>
              <w:bottom w:val="single" w:sz="4" w:space="0" w:color="auto"/>
              <w:right w:val="single" w:sz="4" w:space="0" w:color="auto"/>
            </w:tcBorders>
            <w:vAlign w:val="center"/>
          </w:tcPr>
          <w:p w:rsidR="00407CC5" w:rsidRPr="00407CC5" w:rsidRDefault="00407CC5" w:rsidP="00C516AE">
            <w:pPr>
              <w:widowControl/>
              <w:autoSpaceDE/>
              <w:adjustRightInd/>
              <w:jc w:val="center"/>
              <w:rPr>
                <w:b/>
                <w:lang w:val="en-US" w:eastAsia="en-US"/>
              </w:rPr>
            </w:pPr>
            <w:r w:rsidRPr="00407CC5">
              <w:rPr>
                <w:b/>
                <w:lang w:eastAsia="en-US"/>
              </w:rPr>
              <w:t>№</w:t>
            </w:r>
          </w:p>
          <w:p w:rsidR="00407CC5" w:rsidRPr="00407CC5" w:rsidRDefault="00407CC5" w:rsidP="00C516AE">
            <w:pPr>
              <w:widowControl/>
              <w:autoSpaceDE/>
              <w:adjustRightInd/>
              <w:jc w:val="center"/>
              <w:rPr>
                <w:b/>
                <w:lang w:eastAsia="en-US"/>
              </w:rPr>
            </w:pPr>
            <w:proofErr w:type="gramStart"/>
            <w:r w:rsidRPr="00407CC5">
              <w:rPr>
                <w:b/>
                <w:lang w:eastAsia="en-US"/>
              </w:rPr>
              <w:t>п</w:t>
            </w:r>
            <w:proofErr w:type="gramEnd"/>
            <w:r w:rsidRPr="00407CC5">
              <w:rPr>
                <w:b/>
                <w:lang w:eastAsia="en-US"/>
              </w:rPr>
              <w:t>/п</w:t>
            </w:r>
          </w:p>
        </w:tc>
        <w:tc>
          <w:tcPr>
            <w:tcW w:w="2410" w:type="dxa"/>
            <w:tcBorders>
              <w:top w:val="single" w:sz="4" w:space="0" w:color="auto"/>
              <w:left w:val="single" w:sz="4" w:space="0" w:color="auto"/>
              <w:bottom w:val="single" w:sz="4" w:space="0" w:color="auto"/>
              <w:right w:val="single" w:sz="4" w:space="0" w:color="auto"/>
            </w:tcBorders>
            <w:vAlign w:val="center"/>
          </w:tcPr>
          <w:p w:rsidR="00407CC5" w:rsidRPr="00407CC5" w:rsidRDefault="00407CC5" w:rsidP="00C516AE">
            <w:pPr>
              <w:widowControl/>
              <w:autoSpaceDE/>
              <w:adjustRightInd/>
              <w:jc w:val="center"/>
              <w:rPr>
                <w:b/>
                <w:lang w:eastAsia="en-US"/>
              </w:rPr>
            </w:pPr>
            <w:r w:rsidRPr="00407CC5">
              <w:rPr>
                <w:b/>
                <w:lang w:eastAsia="en-US"/>
              </w:rPr>
              <w:t>Наименование товара и товарный знак, используемого при выполнении работ, и локальным сметным расчетам</w:t>
            </w:r>
          </w:p>
        </w:tc>
        <w:tc>
          <w:tcPr>
            <w:tcW w:w="7088" w:type="dxa"/>
            <w:tcBorders>
              <w:top w:val="single" w:sz="4" w:space="0" w:color="auto"/>
              <w:left w:val="single" w:sz="4" w:space="0" w:color="auto"/>
              <w:bottom w:val="single" w:sz="4" w:space="0" w:color="auto"/>
              <w:right w:val="single" w:sz="4" w:space="0" w:color="auto"/>
            </w:tcBorders>
            <w:vAlign w:val="center"/>
          </w:tcPr>
          <w:p w:rsidR="00407CC5" w:rsidRPr="00407CC5" w:rsidRDefault="00407CC5" w:rsidP="00C516AE">
            <w:pPr>
              <w:widowControl/>
              <w:autoSpaceDE/>
              <w:adjustRightInd/>
              <w:jc w:val="center"/>
              <w:rPr>
                <w:b/>
                <w:lang w:eastAsia="en-US"/>
              </w:rPr>
            </w:pPr>
            <w:r w:rsidRPr="00407CC5">
              <w:rPr>
                <w:b/>
                <w:lang w:eastAsia="en-US"/>
              </w:rPr>
              <w:t>Требуемые показатели товара</w:t>
            </w:r>
          </w:p>
        </w:tc>
      </w:tr>
      <w:tr w:rsidR="00407CC5" w:rsidRPr="00407CC5" w:rsidTr="00C3009E">
        <w:tc>
          <w:tcPr>
            <w:tcW w:w="425"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pStyle w:val="ConsNormal"/>
              <w:widowControl/>
              <w:ind w:right="57" w:firstLine="0"/>
              <w:jc w:val="center"/>
              <w:rPr>
                <w:rFonts w:ascii="Times New Roman" w:hAnsi="Times New Roman" w:cs="Times New Roman"/>
                <w:b/>
              </w:rPr>
            </w:pPr>
            <w:r w:rsidRPr="00407CC5">
              <w:rPr>
                <w:rFonts w:ascii="Times New Roman" w:hAnsi="Times New Roman" w:cs="Times New Roman"/>
                <w:b/>
              </w:rPr>
              <w:t>1</w:t>
            </w:r>
          </w:p>
        </w:tc>
        <w:tc>
          <w:tcPr>
            <w:tcW w:w="2410"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widowControl/>
              <w:autoSpaceDE/>
              <w:adjustRightInd/>
              <w:jc w:val="center"/>
              <w:rPr>
                <w:b/>
              </w:rPr>
            </w:pPr>
            <w:r w:rsidRPr="00407CC5">
              <w:rPr>
                <w:b/>
              </w:rPr>
              <w:t>Асфальтобетонная</w:t>
            </w:r>
          </w:p>
          <w:p w:rsidR="00407CC5" w:rsidRPr="00407CC5" w:rsidRDefault="00407CC5" w:rsidP="00C516AE">
            <w:pPr>
              <w:widowControl/>
              <w:autoSpaceDE/>
              <w:adjustRightInd/>
              <w:jc w:val="center"/>
              <w:rPr>
                <w:b/>
              </w:rPr>
            </w:pPr>
            <w:r w:rsidRPr="00407CC5">
              <w:rPr>
                <w:b/>
              </w:rPr>
              <w:t xml:space="preserve">смесь </w:t>
            </w:r>
          </w:p>
          <w:p w:rsidR="00407CC5" w:rsidRPr="00407CC5" w:rsidRDefault="00407CC5" w:rsidP="00C516AE">
            <w:pPr>
              <w:pStyle w:val="ConsNormal"/>
              <w:widowControl/>
              <w:ind w:right="57" w:firstLine="0"/>
              <w:jc w:val="center"/>
              <w:rPr>
                <w:rFonts w:ascii="Times New Roman" w:hAnsi="Times New Roman" w:cs="Times New Roman"/>
                <w:b/>
              </w:rPr>
            </w:pPr>
          </w:p>
        </w:tc>
        <w:tc>
          <w:tcPr>
            <w:tcW w:w="7088"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widowControl/>
              <w:autoSpaceDE/>
              <w:adjustRightInd/>
            </w:pPr>
            <w:r w:rsidRPr="00407CC5">
              <w:t xml:space="preserve">Размер минеральных зерен, </w:t>
            </w:r>
            <w:proofErr w:type="gramStart"/>
            <w:r w:rsidRPr="00407CC5">
              <w:t>мм</w:t>
            </w:r>
            <w:proofErr w:type="gramEnd"/>
            <w:r w:rsidRPr="00407CC5">
              <w:t xml:space="preserve"> до 20</w:t>
            </w:r>
          </w:p>
          <w:p w:rsidR="00407CC5" w:rsidRPr="00407CC5" w:rsidRDefault="00407CC5" w:rsidP="00C516AE">
            <w:pPr>
              <w:widowControl/>
              <w:autoSpaceDE/>
              <w:adjustRightInd/>
            </w:pPr>
            <w:r w:rsidRPr="00407CC5">
              <w:t>Остаточная пористость, %  свыше 2,5 до 5,0</w:t>
            </w:r>
          </w:p>
          <w:p w:rsidR="00407CC5" w:rsidRPr="00407CC5" w:rsidRDefault="00407CC5" w:rsidP="00C516AE">
            <w:pPr>
              <w:widowControl/>
              <w:autoSpaceDE/>
              <w:adjustRightInd/>
            </w:pPr>
            <w:r w:rsidRPr="00407CC5">
              <w:t>Содержание щебня, % свыше 30 до 40</w:t>
            </w:r>
          </w:p>
          <w:p w:rsidR="00407CC5" w:rsidRPr="00407CC5" w:rsidRDefault="00407CC5" w:rsidP="00C516AE">
            <w:pPr>
              <w:widowControl/>
              <w:autoSpaceDE/>
              <w:adjustRightInd/>
            </w:pPr>
            <w:r w:rsidRPr="00407CC5">
              <w:t xml:space="preserve">Предел прочности при сжатии, при </w:t>
            </w:r>
            <w:r w:rsidRPr="00407CC5">
              <w:rPr>
                <w:lang w:val="en-US"/>
              </w:rPr>
              <w:t>t</w:t>
            </w:r>
            <w:r w:rsidRPr="00407CC5">
              <w:t xml:space="preserve"> </w:t>
            </w:r>
            <w:smartTag w:uri="urn:schemas-microsoft-com:office:smarttags" w:element="metricconverter">
              <w:smartTagPr>
                <w:attr w:name="ProductID" w:val="500C"/>
              </w:smartTagPr>
              <w:r w:rsidRPr="00407CC5">
                <w:t>50</w:t>
              </w:r>
              <w:r w:rsidRPr="00407CC5">
                <w:rPr>
                  <w:vertAlign w:val="superscript"/>
                </w:rPr>
                <w:t>0</w:t>
              </w:r>
              <w:r w:rsidRPr="00407CC5">
                <w:rPr>
                  <w:lang w:val="en-US"/>
                </w:rPr>
                <w:t>C</w:t>
              </w:r>
            </w:smartTag>
            <w:r w:rsidRPr="00407CC5">
              <w:t>, МПа не менее 1,1</w:t>
            </w:r>
          </w:p>
          <w:p w:rsidR="00407CC5" w:rsidRPr="00407CC5" w:rsidRDefault="00407CC5" w:rsidP="00C516AE">
            <w:pPr>
              <w:widowControl/>
              <w:autoSpaceDE/>
              <w:adjustRightInd/>
            </w:pPr>
            <w:r w:rsidRPr="00407CC5">
              <w:t xml:space="preserve">Предел прочности при сжатии, при </w:t>
            </w:r>
            <w:r w:rsidRPr="00407CC5">
              <w:rPr>
                <w:lang w:val="en-US"/>
              </w:rPr>
              <w:t>t</w:t>
            </w:r>
            <w:r w:rsidRPr="00407CC5">
              <w:t xml:space="preserve"> 20</w:t>
            </w:r>
            <w:r w:rsidRPr="00407CC5">
              <w:rPr>
                <w:vertAlign w:val="superscript"/>
              </w:rPr>
              <w:t>0</w:t>
            </w:r>
            <w:r w:rsidRPr="00407CC5">
              <w:t>С  МПа  не менее 2,0</w:t>
            </w:r>
          </w:p>
          <w:p w:rsidR="00407CC5" w:rsidRPr="00407CC5" w:rsidRDefault="00407CC5" w:rsidP="00C516AE">
            <w:pPr>
              <w:widowControl/>
              <w:autoSpaceDE/>
              <w:adjustRightInd/>
            </w:pPr>
            <w:r w:rsidRPr="00407CC5">
              <w:t xml:space="preserve">Предел прочности при сжатии, при </w:t>
            </w:r>
            <w:r w:rsidRPr="00407CC5">
              <w:rPr>
                <w:lang w:val="en-US"/>
              </w:rPr>
              <w:t>t</w:t>
            </w:r>
            <w:r w:rsidRPr="00407CC5">
              <w:t xml:space="preserve"> </w:t>
            </w:r>
            <w:smartTag w:uri="urn:schemas-microsoft-com:office:smarttags" w:element="metricconverter">
              <w:smartTagPr>
                <w:attr w:name="ProductID" w:val="00C"/>
              </w:smartTagPr>
              <w:r w:rsidRPr="00407CC5">
                <w:t>0</w:t>
              </w:r>
              <w:r w:rsidRPr="00407CC5">
                <w:rPr>
                  <w:vertAlign w:val="superscript"/>
                </w:rPr>
                <w:t>0</w:t>
              </w:r>
              <w:r w:rsidRPr="00407CC5">
                <w:rPr>
                  <w:lang w:val="en-US"/>
                </w:rPr>
                <w:t>C</w:t>
              </w:r>
            </w:smartTag>
            <w:r w:rsidRPr="00407CC5">
              <w:t xml:space="preserve"> МПа</w:t>
            </w:r>
          </w:p>
          <w:p w:rsidR="00407CC5" w:rsidRPr="00407CC5" w:rsidRDefault="00407CC5" w:rsidP="00C516AE">
            <w:pPr>
              <w:widowControl/>
              <w:autoSpaceDE/>
              <w:adjustRightInd/>
            </w:pPr>
            <w:r w:rsidRPr="00407CC5">
              <w:t xml:space="preserve">не более 12,0 </w:t>
            </w:r>
          </w:p>
          <w:p w:rsidR="00407CC5" w:rsidRPr="00407CC5" w:rsidRDefault="00407CC5" w:rsidP="00C516AE">
            <w:pPr>
              <w:widowControl/>
              <w:autoSpaceDE/>
              <w:adjustRightInd/>
            </w:pPr>
            <w:r w:rsidRPr="00407CC5">
              <w:t>Водостойкость, не менее (при длительном водонасыщении) 0,75 (0,65)</w:t>
            </w:r>
          </w:p>
          <w:p w:rsidR="00407CC5" w:rsidRPr="00407CC5" w:rsidRDefault="00407CC5" w:rsidP="00C516AE">
            <w:pPr>
              <w:widowControl/>
              <w:autoSpaceDE/>
              <w:adjustRightInd/>
            </w:pPr>
            <w:proofErr w:type="spellStart"/>
            <w:r w:rsidRPr="00407CC5">
              <w:t>Сдвигоустойчивость</w:t>
            </w:r>
            <w:proofErr w:type="spellEnd"/>
            <w:r w:rsidRPr="00407CC5">
              <w:t xml:space="preserve"> по:</w:t>
            </w:r>
          </w:p>
          <w:p w:rsidR="00407CC5" w:rsidRPr="00407CC5" w:rsidRDefault="00407CC5" w:rsidP="00C516AE">
            <w:pPr>
              <w:widowControl/>
              <w:autoSpaceDE/>
              <w:adjustRightInd/>
            </w:pPr>
            <w:r w:rsidRPr="00407CC5">
              <w:t>- по коэффициенту внутреннего трения, не менее 0,75</w:t>
            </w:r>
          </w:p>
          <w:p w:rsidR="00407CC5" w:rsidRPr="00407CC5" w:rsidRDefault="00407CC5" w:rsidP="00C516AE">
            <w:pPr>
              <w:widowControl/>
              <w:autoSpaceDE/>
              <w:adjustRightInd/>
            </w:pPr>
            <w:r w:rsidRPr="00407CC5">
              <w:t xml:space="preserve">- сцеплению при сдвиге при </w:t>
            </w:r>
            <w:r w:rsidRPr="00407CC5">
              <w:rPr>
                <w:lang w:val="en-US"/>
              </w:rPr>
              <w:t>t</w:t>
            </w:r>
            <w:r w:rsidRPr="00407CC5">
              <w:t xml:space="preserve"> 50</w:t>
            </w:r>
            <w:r w:rsidRPr="00407CC5">
              <w:rPr>
                <w:vertAlign w:val="superscript"/>
              </w:rPr>
              <w:t>0</w:t>
            </w:r>
            <w:r w:rsidRPr="00407CC5">
              <w:t>С, МПа, не менее 0,40</w:t>
            </w:r>
          </w:p>
          <w:p w:rsidR="00407CC5" w:rsidRPr="00407CC5" w:rsidRDefault="00407CC5" w:rsidP="00C516AE">
            <w:pPr>
              <w:widowControl/>
              <w:autoSpaceDE/>
              <w:adjustRightInd/>
            </w:pPr>
            <w:proofErr w:type="spellStart"/>
            <w:r w:rsidRPr="00407CC5">
              <w:t>Трещиностойкость</w:t>
            </w:r>
            <w:proofErr w:type="spellEnd"/>
            <w:r w:rsidRPr="00407CC5">
              <w:t xml:space="preserve"> по пределу прочности на растяжение при расколе при температуре 0</w:t>
            </w:r>
            <w:r w:rsidRPr="00407CC5">
              <w:rPr>
                <w:vertAlign w:val="superscript"/>
              </w:rPr>
              <w:t>0</w:t>
            </w:r>
            <w:r w:rsidRPr="00407CC5">
              <w:t xml:space="preserve">С и скорости деформирования  50 мм/мин, МПа </w:t>
            </w:r>
          </w:p>
          <w:p w:rsidR="00407CC5" w:rsidRPr="00407CC5" w:rsidRDefault="00407CC5" w:rsidP="00C516AE">
            <w:pPr>
              <w:widowControl/>
              <w:autoSpaceDE/>
              <w:adjustRightInd/>
            </w:pPr>
            <w:r w:rsidRPr="00407CC5">
              <w:t>- не менее 2,5</w:t>
            </w:r>
          </w:p>
          <w:p w:rsidR="00407CC5" w:rsidRPr="00407CC5" w:rsidRDefault="00407CC5" w:rsidP="00C516AE">
            <w:pPr>
              <w:widowControl/>
              <w:autoSpaceDE/>
              <w:adjustRightInd/>
            </w:pPr>
            <w:r w:rsidRPr="00407CC5">
              <w:t>- не более 7,0</w:t>
            </w:r>
          </w:p>
          <w:p w:rsidR="00407CC5" w:rsidRPr="00407CC5" w:rsidRDefault="00407CC5" w:rsidP="00C516AE">
            <w:pPr>
              <w:widowControl/>
              <w:autoSpaceDE/>
              <w:adjustRightInd/>
            </w:pPr>
            <w:r w:rsidRPr="00407CC5">
              <w:t>Водонасыщение от 1,5 (1,0) до 4,5</w:t>
            </w:r>
          </w:p>
          <w:p w:rsidR="00407CC5" w:rsidRPr="00407CC5" w:rsidRDefault="00407CC5" w:rsidP="00C516AE">
            <w:pPr>
              <w:widowControl/>
              <w:autoSpaceDE/>
              <w:adjustRightInd/>
            </w:pPr>
            <w:r w:rsidRPr="00407CC5">
              <w:t>Пористость минеральной части, % не более 22</w:t>
            </w:r>
          </w:p>
          <w:p w:rsidR="00407CC5" w:rsidRPr="00407CC5" w:rsidRDefault="00407CC5" w:rsidP="00C516AE">
            <w:pPr>
              <w:widowControl/>
              <w:autoSpaceDE/>
              <w:adjustRightInd/>
            </w:pPr>
            <w:r w:rsidRPr="00407CC5">
              <w:t>Температура готовой смеси, в зависимости от показателей битума (глубина проникновения иглы при 25</w:t>
            </w:r>
            <w:r w:rsidRPr="00407CC5">
              <w:rPr>
                <w:vertAlign w:val="superscript"/>
              </w:rPr>
              <w:t>0</w:t>
            </w:r>
            <w:r w:rsidRPr="00407CC5">
              <w:t xml:space="preserve">С </w:t>
            </w:r>
            <w:smartTag w:uri="urn:schemas-microsoft-com:office:smarttags" w:element="metricconverter">
              <w:smartTagPr>
                <w:attr w:name="ProductID" w:val="0,1 мм"/>
              </w:smartTagPr>
              <w:r w:rsidRPr="00407CC5">
                <w:t>0,1 мм</w:t>
              </w:r>
            </w:smartTag>
            <w:r w:rsidRPr="00407CC5">
              <w:t xml:space="preserve">),  </w:t>
            </w:r>
            <w:r w:rsidRPr="00407CC5">
              <w:rPr>
                <w:vertAlign w:val="superscript"/>
              </w:rPr>
              <w:t>0</w:t>
            </w:r>
            <w:r w:rsidRPr="00407CC5">
              <w:t>С 140-155</w:t>
            </w:r>
          </w:p>
          <w:p w:rsidR="00407CC5" w:rsidRPr="00407CC5" w:rsidRDefault="00407CC5" w:rsidP="00C516AE">
            <w:pPr>
              <w:widowControl/>
              <w:autoSpaceDE/>
              <w:adjustRightInd/>
            </w:pPr>
            <w:r w:rsidRPr="00407CC5">
              <w:t xml:space="preserve">Непрерывный зерновой состав, в процентах по массе, размер зерен, в </w:t>
            </w:r>
            <w:proofErr w:type="gramStart"/>
            <w:r w:rsidRPr="00407CC5">
              <w:t>мм</w:t>
            </w:r>
            <w:proofErr w:type="gramEnd"/>
            <w:r w:rsidRPr="00407CC5">
              <w:t xml:space="preserve"> мельче 0,071-20:</w:t>
            </w:r>
          </w:p>
          <w:p w:rsidR="00407CC5" w:rsidRPr="00407CC5" w:rsidRDefault="00407CC5" w:rsidP="00C516AE">
            <w:pPr>
              <w:widowControl/>
              <w:autoSpaceDE/>
              <w:adjustRightInd/>
            </w:pPr>
            <w:r w:rsidRPr="00407CC5">
              <w:t>85-100, 90-100, 75-100, 48-60, 37-50, 60-70, 28-40, 8-14,                20-30,13-20</w:t>
            </w:r>
          </w:p>
          <w:p w:rsidR="00407CC5" w:rsidRPr="00407CC5" w:rsidRDefault="00407CC5" w:rsidP="00C516AE">
            <w:pPr>
              <w:widowControl/>
              <w:autoSpaceDE/>
              <w:adjustRightInd/>
              <w:rPr>
                <w:i/>
              </w:rPr>
            </w:pPr>
            <w:r w:rsidRPr="00407CC5">
              <w:t xml:space="preserve">Состав смеси и </w:t>
            </w:r>
            <w:r w:rsidRPr="00407CC5">
              <w:rPr>
                <w:i/>
              </w:rPr>
              <w:t>краткие характеристики материалов</w:t>
            </w:r>
          </w:p>
          <w:p w:rsidR="00407CC5" w:rsidRPr="00407CC5" w:rsidRDefault="00407CC5" w:rsidP="00C516AE">
            <w:pPr>
              <w:widowControl/>
              <w:autoSpaceDE/>
              <w:adjustRightInd/>
            </w:pPr>
            <w:r w:rsidRPr="00407CC5">
              <w:t xml:space="preserve">Марка  </w:t>
            </w:r>
            <w:r w:rsidRPr="00407CC5">
              <w:rPr>
                <w:i/>
              </w:rPr>
              <w:t>щебня</w:t>
            </w:r>
            <w:r w:rsidRPr="00407CC5">
              <w:t xml:space="preserve"> из гравия</w:t>
            </w:r>
          </w:p>
          <w:p w:rsidR="00407CC5" w:rsidRPr="00407CC5" w:rsidRDefault="00407CC5" w:rsidP="00C516AE">
            <w:pPr>
              <w:widowControl/>
              <w:autoSpaceDE/>
              <w:adjustRightInd/>
            </w:pPr>
            <w:r w:rsidRPr="00407CC5">
              <w:t xml:space="preserve">- по </w:t>
            </w:r>
            <w:proofErr w:type="spellStart"/>
            <w:r w:rsidRPr="00407CC5">
              <w:t>дробимости</w:t>
            </w:r>
            <w:proofErr w:type="spellEnd"/>
            <w:r w:rsidRPr="00407CC5">
              <w:t xml:space="preserve">                 М 600; 400</w:t>
            </w:r>
          </w:p>
          <w:p w:rsidR="00407CC5" w:rsidRPr="00407CC5" w:rsidRDefault="00407CC5" w:rsidP="00C516AE">
            <w:pPr>
              <w:widowControl/>
              <w:autoSpaceDE/>
              <w:adjustRightInd/>
            </w:pPr>
            <w:r w:rsidRPr="00407CC5">
              <w:t xml:space="preserve">- по морозостойкости        </w:t>
            </w:r>
            <w:r w:rsidRPr="00407CC5">
              <w:rPr>
                <w:lang w:val="en-US"/>
              </w:rPr>
              <w:t>F</w:t>
            </w:r>
            <w:r w:rsidRPr="00407CC5">
              <w:t>25</w:t>
            </w:r>
          </w:p>
          <w:p w:rsidR="00407CC5" w:rsidRPr="00407CC5" w:rsidRDefault="00407CC5" w:rsidP="00C516AE">
            <w:pPr>
              <w:widowControl/>
              <w:autoSpaceDE/>
              <w:adjustRightInd/>
            </w:pPr>
            <w:r w:rsidRPr="00407CC5">
              <w:rPr>
                <w:i/>
              </w:rPr>
              <w:t>Песок,</w:t>
            </w:r>
            <w:r w:rsidRPr="00407CC5">
              <w:t xml:space="preserve"> марка по прочности, не менее М 600</w:t>
            </w:r>
          </w:p>
          <w:p w:rsidR="00407CC5" w:rsidRPr="00407CC5" w:rsidRDefault="00407CC5" w:rsidP="00C516AE">
            <w:pPr>
              <w:widowControl/>
              <w:autoSpaceDE/>
              <w:adjustRightInd/>
            </w:pPr>
            <w:r w:rsidRPr="00407CC5">
              <w:t>Содержание глинистых частиц, определяемое методом набухания, % по массе, не более  1,0</w:t>
            </w:r>
          </w:p>
          <w:p w:rsidR="00407CC5" w:rsidRPr="00407CC5" w:rsidRDefault="00407CC5" w:rsidP="00C516AE">
            <w:pPr>
              <w:widowControl/>
              <w:autoSpaceDE/>
              <w:adjustRightInd/>
              <w:rPr>
                <w:i/>
              </w:rPr>
            </w:pPr>
            <w:r w:rsidRPr="00407CC5">
              <w:rPr>
                <w:i/>
              </w:rPr>
              <w:t>Битум</w:t>
            </w:r>
          </w:p>
          <w:p w:rsidR="00407CC5" w:rsidRPr="00407CC5" w:rsidRDefault="00407CC5" w:rsidP="00C516AE">
            <w:pPr>
              <w:widowControl/>
              <w:autoSpaceDE/>
              <w:adjustRightInd/>
            </w:pPr>
            <w:r w:rsidRPr="00407CC5">
              <w:t>Глубина проникновения иглы, 0,1 мм:</w:t>
            </w:r>
          </w:p>
          <w:p w:rsidR="00407CC5" w:rsidRPr="00407CC5" w:rsidRDefault="00407CC5" w:rsidP="00C516AE">
            <w:pPr>
              <w:widowControl/>
              <w:autoSpaceDE/>
              <w:adjustRightInd/>
            </w:pPr>
            <w:r w:rsidRPr="00407CC5">
              <w:t>при 25</w:t>
            </w:r>
            <w:r w:rsidRPr="00407CC5">
              <w:rPr>
                <w:vertAlign w:val="superscript"/>
              </w:rPr>
              <w:t>0</w:t>
            </w:r>
            <w:r w:rsidRPr="00407CC5">
              <w:t>С      61-130</w:t>
            </w:r>
          </w:p>
          <w:p w:rsidR="00407CC5" w:rsidRPr="00407CC5" w:rsidRDefault="00407CC5" w:rsidP="00C516AE">
            <w:pPr>
              <w:widowControl/>
              <w:autoSpaceDE/>
              <w:adjustRightInd/>
            </w:pPr>
            <w:r w:rsidRPr="00407CC5">
              <w:t>при 0</w:t>
            </w:r>
            <w:r w:rsidRPr="00407CC5">
              <w:rPr>
                <w:vertAlign w:val="superscript"/>
              </w:rPr>
              <w:t>0</w:t>
            </w:r>
            <w:r w:rsidRPr="00407CC5">
              <w:t>С не менее     20</w:t>
            </w:r>
          </w:p>
          <w:p w:rsidR="00407CC5" w:rsidRPr="00407CC5" w:rsidRDefault="00407CC5" w:rsidP="00C516AE">
            <w:pPr>
              <w:widowControl/>
              <w:autoSpaceDE/>
              <w:adjustRightInd/>
            </w:pPr>
            <w:r w:rsidRPr="00407CC5">
              <w:lastRenderedPageBreak/>
              <w:t xml:space="preserve">Температура размягчения по </w:t>
            </w:r>
            <w:proofErr w:type="spellStart"/>
            <w:r w:rsidRPr="00407CC5">
              <w:t>КиШ</w:t>
            </w:r>
            <w:proofErr w:type="spellEnd"/>
            <w:r w:rsidRPr="00407CC5">
              <w:t xml:space="preserve">, </w:t>
            </w:r>
            <w:r w:rsidRPr="00407CC5">
              <w:rPr>
                <w:vertAlign w:val="superscript"/>
              </w:rPr>
              <w:t>0</w:t>
            </w:r>
            <w:r w:rsidRPr="00407CC5">
              <w:t>С не ниже 43</w:t>
            </w:r>
          </w:p>
          <w:p w:rsidR="00407CC5" w:rsidRPr="00407CC5" w:rsidRDefault="00407CC5" w:rsidP="00C516AE">
            <w:pPr>
              <w:widowControl/>
              <w:autoSpaceDE/>
              <w:adjustRightInd/>
            </w:pPr>
            <w:r w:rsidRPr="00407CC5">
              <w:t xml:space="preserve">Растяжимость, </w:t>
            </w:r>
            <w:proofErr w:type="gramStart"/>
            <w:r w:rsidRPr="00407CC5">
              <w:t>см</w:t>
            </w:r>
            <w:proofErr w:type="gramEnd"/>
            <w:r w:rsidRPr="00407CC5">
              <w:t>, не менее</w:t>
            </w:r>
          </w:p>
          <w:p w:rsidR="00407CC5" w:rsidRPr="00407CC5" w:rsidRDefault="00407CC5" w:rsidP="00C516AE">
            <w:pPr>
              <w:widowControl/>
              <w:autoSpaceDE/>
              <w:adjustRightInd/>
            </w:pPr>
            <w:r w:rsidRPr="00407CC5">
              <w:t>при 25</w:t>
            </w:r>
            <w:r w:rsidRPr="00407CC5">
              <w:rPr>
                <w:vertAlign w:val="superscript"/>
              </w:rPr>
              <w:t>0</w:t>
            </w:r>
            <w:r w:rsidRPr="00407CC5">
              <w:t>С        55</w:t>
            </w:r>
          </w:p>
          <w:p w:rsidR="00407CC5" w:rsidRPr="00407CC5" w:rsidRDefault="00407CC5" w:rsidP="00C516AE">
            <w:pPr>
              <w:widowControl/>
              <w:autoSpaceDE/>
              <w:adjustRightInd/>
            </w:pPr>
            <w:r w:rsidRPr="00407CC5">
              <w:t>при 0</w:t>
            </w:r>
            <w:r w:rsidRPr="00407CC5">
              <w:rPr>
                <w:vertAlign w:val="superscript"/>
              </w:rPr>
              <w:t>0</w:t>
            </w:r>
            <w:r w:rsidRPr="00407CC5">
              <w:t>С          3,5</w:t>
            </w:r>
          </w:p>
          <w:p w:rsidR="00407CC5" w:rsidRPr="00407CC5" w:rsidRDefault="00407CC5" w:rsidP="00C516AE">
            <w:pPr>
              <w:widowControl/>
              <w:autoSpaceDE/>
              <w:adjustRightInd/>
            </w:pPr>
            <w:r w:rsidRPr="00407CC5">
              <w:t xml:space="preserve">Температура хрупкости, </w:t>
            </w:r>
            <w:r w:rsidRPr="00407CC5">
              <w:rPr>
                <w:vertAlign w:val="superscript"/>
              </w:rPr>
              <w:t>0</w:t>
            </w:r>
            <w:r w:rsidRPr="00407CC5">
              <w:t>С не выше - 15</w:t>
            </w:r>
          </w:p>
          <w:p w:rsidR="00407CC5" w:rsidRPr="00407CC5" w:rsidRDefault="00407CC5" w:rsidP="00C516AE">
            <w:pPr>
              <w:widowControl/>
              <w:autoSpaceDE/>
              <w:adjustRightInd/>
            </w:pPr>
            <w:r w:rsidRPr="00407CC5">
              <w:t xml:space="preserve">Температура вспышки, </w:t>
            </w:r>
            <w:r w:rsidRPr="00407CC5">
              <w:rPr>
                <w:vertAlign w:val="superscript"/>
              </w:rPr>
              <w:t>0</w:t>
            </w:r>
            <w:r w:rsidRPr="00407CC5">
              <w:t>С не ниже 230</w:t>
            </w:r>
          </w:p>
          <w:p w:rsidR="00407CC5" w:rsidRPr="00407CC5" w:rsidRDefault="00407CC5" w:rsidP="00C516AE">
            <w:pPr>
              <w:widowControl/>
              <w:autoSpaceDE/>
              <w:adjustRightInd/>
            </w:pPr>
            <w:r w:rsidRPr="00407CC5">
              <w:t xml:space="preserve">Изменение температуры размягчения после прогрева, </w:t>
            </w:r>
            <w:r w:rsidRPr="00407CC5">
              <w:rPr>
                <w:vertAlign w:val="superscript"/>
              </w:rPr>
              <w:t>0</w:t>
            </w:r>
            <w:r w:rsidRPr="00407CC5">
              <w:t>С не более 5</w:t>
            </w:r>
          </w:p>
          <w:p w:rsidR="00407CC5" w:rsidRPr="00407CC5" w:rsidRDefault="00407CC5" w:rsidP="00C516AE">
            <w:r w:rsidRPr="00407CC5">
              <w:t xml:space="preserve">Индекс </w:t>
            </w:r>
            <w:proofErr w:type="spellStart"/>
            <w:r w:rsidRPr="00407CC5">
              <w:t>пенетрации</w:t>
            </w:r>
            <w:proofErr w:type="spellEnd"/>
            <w:r w:rsidRPr="00407CC5">
              <w:t xml:space="preserve"> от - 1,0  до + 1,0  </w:t>
            </w:r>
          </w:p>
          <w:p w:rsidR="00407CC5" w:rsidRPr="00407CC5" w:rsidRDefault="00407CC5" w:rsidP="00C516AE">
            <w:pPr>
              <w:framePr w:hSpace="180" w:wrap="around" w:vAnchor="page" w:hAnchor="margin" w:y="955"/>
              <w:widowControl/>
              <w:autoSpaceDE/>
              <w:adjustRightInd/>
            </w:pPr>
            <w:r w:rsidRPr="00407CC5">
              <w:t>Содержание битума, % по массе  6,0 – 7,0</w:t>
            </w:r>
          </w:p>
          <w:p w:rsidR="00407CC5" w:rsidRPr="00407CC5" w:rsidRDefault="00407CC5" w:rsidP="00C516AE">
            <w:r w:rsidRPr="00407CC5">
              <w:rPr>
                <w:i/>
              </w:rPr>
              <w:t>Минеральный порошок</w:t>
            </w:r>
            <w:r w:rsidRPr="00407CC5">
              <w:t xml:space="preserve"> марки 1;2 из карбонатных (некарбонатных) горных пород</w:t>
            </w:r>
          </w:p>
          <w:p w:rsidR="00407CC5" w:rsidRPr="00407CC5" w:rsidRDefault="00407CC5" w:rsidP="00C516AE">
            <w:r w:rsidRPr="00407CC5">
              <w:t>Зерновой состав, % по массе:</w:t>
            </w:r>
          </w:p>
          <w:p w:rsidR="00407CC5" w:rsidRPr="00407CC5" w:rsidRDefault="00407CC5" w:rsidP="00C516AE">
            <w:r w:rsidRPr="00407CC5">
              <w:t xml:space="preserve">мельче </w:t>
            </w:r>
            <w:smartTag w:uri="urn:schemas-microsoft-com:office:smarttags" w:element="metricconverter">
              <w:smartTagPr>
                <w:attr w:name="ProductID" w:val="1,25 мм"/>
              </w:smartTagPr>
              <w:r w:rsidRPr="00407CC5">
                <w:t>1,25 мм</w:t>
              </w:r>
            </w:smartTag>
            <w:r w:rsidRPr="00407CC5">
              <w:t xml:space="preserve">  не менее    95</w:t>
            </w:r>
          </w:p>
          <w:p w:rsidR="00407CC5" w:rsidRPr="00407CC5" w:rsidRDefault="00407CC5" w:rsidP="00C516AE">
            <w:r w:rsidRPr="00407CC5">
              <w:t xml:space="preserve">мельче  </w:t>
            </w:r>
            <w:smartTag w:uri="urn:schemas-microsoft-com:office:smarttags" w:element="metricconverter">
              <w:smartTagPr>
                <w:attr w:name="ProductID" w:val="0,315 мм"/>
              </w:smartTagPr>
              <w:r w:rsidRPr="00407CC5">
                <w:t>0,315 мм</w:t>
              </w:r>
            </w:smartTag>
            <w:r w:rsidRPr="00407CC5">
              <w:t xml:space="preserve">  не менее 80</w:t>
            </w:r>
          </w:p>
          <w:p w:rsidR="00407CC5" w:rsidRPr="00407CC5" w:rsidRDefault="00407CC5" w:rsidP="00C516AE">
            <w:r w:rsidRPr="00407CC5">
              <w:t xml:space="preserve">мельче </w:t>
            </w:r>
            <w:smartTag w:uri="urn:schemas-microsoft-com:office:smarttags" w:element="metricconverter">
              <w:smartTagPr>
                <w:attr w:name="ProductID" w:val="0,071 мм"/>
              </w:smartTagPr>
              <w:r w:rsidRPr="00407CC5">
                <w:t>0,071 мм</w:t>
              </w:r>
            </w:smartTag>
            <w:r w:rsidRPr="00407CC5">
              <w:t xml:space="preserve"> не менее   60</w:t>
            </w:r>
          </w:p>
          <w:p w:rsidR="00407CC5" w:rsidRPr="00407CC5" w:rsidRDefault="00407CC5" w:rsidP="00C516AE">
            <w:r w:rsidRPr="00407CC5">
              <w:t>Пористость, % не более 40</w:t>
            </w:r>
          </w:p>
          <w:p w:rsidR="00407CC5" w:rsidRPr="00407CC5" w:rsidRDefault="00407CC5" w:rsidP="00C516AE">
            <w:r w:rsidRPr="00407CC5">
              <w:t>Набухание образцов из смеси порошка с битумом, % не более 3</w:t>
            </w:r>
          </w:p>
          <w:p w:rsidR="00407CC5" w:rsidRPr="00407CC5" w:rsidRDefault="00407CC5" w:rsidP="00C516AE">
            <w:pPr>
              <w:pStyle w:val="ConsNormal"/>
              <w:widowControl/>
              <w:ind w:right="57" w:firstLine="0"/>
              <w:jc w:val="both"/>
              <w:rPr>
                <w:rFonts w:ascii="Times New Roman" w:hAnsi="Times New Roman" w:cs="Times New Roman"/>
                <w:b/>
              </w:rPr>
            </w:pPr>
            <w:r w:rsidRPr="00407CC5">
              <w:rPr>
                <w:rFonts w:ascii="Times New Roman" w:hAnsi="Times New Roman" w:cs="Times New Roman"/>
              </w:rPr>
              <w:t>Влажность, % по массе, не более 2,5</w:t>
            </w:r>
          </w:p>
        </w:tc>
      </w:tr>
      <w:tr w:rsidR="00407CC5" w:rsidRPr="00407CC5" w:rsidTr="00C3009E">
        <w:tc>
          <w:tcPr>
            <w:tcW w:w="425"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pStyle w:val="ConsNormal"/>
              <w:widowControl/>
              <w:ind w:right="57" w:firstLine="0"/>
              <w:jc w:val="center"/>
              <w:rPr>
                <w:rFonts w:ascii="Times New Roman" w:hAnsi="Times New Roman" w:cs="Times New Roman"/>
                <w:b/>
              </w:rPr>
            </w:pPr>
            <w:r w:rsidRPr="00407CC5">
              <w:rPr>
                <w:rFonts w:ascii="Times New Roman" w:hAnsi="Times New Roman" w:cs="Times New Roman"/>
                <w:b/>
              </w:rPr>
              <w:lastRenderedPageBreak/>
              <w:t>2</w:t>
            </w:r>
          </w:p>
        </w:tc>
        <w:tc>
          <w:tcPr>
            <w:tcW w:w="2410"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jc w:val="center"/>
              <w:rPr>
                <w:b/>
                <w:lang w:eastAsia="en-US"/>
              </w:rPr>
            </w:pPr>
            <w:r>
              <w:rPr>
                <w:b/>
                <w:lang w:eastAsia="en-US"/>
              </w:rPr>
              <w:t>Щебень</w:t>
            </w:r>
            <w:r w:rsidRPr="00407CC5">
              <w:rPr>
                <w:b/>
                <w:lang w:eastAsia="en-US"/>
              </w:rPr>
              <w:t xml:space="preserve"> из гравия свыше 40 до 80 (70) мм </w:t>
            </w:r>
          </w:p>
          <w:p w:rsidR="00407CC5" w:rsidRPr="00407CC5" w:rsidRDefault="00407CC5" w:rsidP="00C516AE">
            <w:pPr>
              <w:widowControl/>
              <w:autoSpaceDE/>
              <w:adjustRightInd/>
              <w:jc w:val="center"/>
              <w:rPr>
                <w:b/>
              </w:rPr>
            </w:pPr>
          </w:p>
          <w:p w:rsidR="00407CC5" w:rsidRPr="00407CC5" w:rsidRDefault="00407CC5" w:rsidP="00C516AE">
            <w:pPr>
              <w:pStyle w:val="ConsNormal"/>
              <w:widowControl/>
              <w:ind w:right="57" w:firstLine="0"/>
              <w:jc w:val="center"/>
              <w:rPr>
                <w:rFonts w:ascii="Times New Roman" w:hAnsi="Times New Roman" w:cs="Times New Roman"/>
                <w:b/>
              </w:rPr>
            </w:pPr>
          </w:p>
        </w:tc>
        <w:tc>
          <w:tcPr>
            <w:tcW w:w="7088"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rPr>
                <w:lang w:eastAsia="en-US"/>
              </w:rPr>
            </w:pPr>
            <w:r w:rsidRPr="00407CC5">
              <w:rPr>
                <w:lang w:eastAsia="en-US"/>
              </w:rPr>
              <w:t>Марка по прочности (</w:t>
            </w:r>
            <w:proofErr w:type="spellStart"/>
            <w:r w:rsidRPr="00407CC5">
              <w:rPr>
                <w:lang w:eastAsia="en-US"/>
              </w:rPr>
              <w:t>дробимости</w:t>
            </w:r>
            <w:proofErr w:type="spellEnd"/>
            <w:r w:rsidRPr="00407CC5">
              <w:rPr>
                <w:lang w:eastAsia="en-US"/>
              </w:rPr>
              <w:t>) –  М600; М800</w:t>
            </w:r>
          </w:p>
          <w:p w:rsidR="00407CC5" w:rsidRPr="00407CC5" w:rsidRDefault="00407CC5" w:rsidP="00C516AE">
            <w:pPr>
              <w:rPr>
                <w:lang w:eastAsia="en-US"/>
              </w:rPr>
            </w:pPr>
            <w:r w:rsidRPr="00407CC5">
              <w:rPr>
                <w:lang w:eastAsia="en-US"/>
              </w:rPr>
              <w:t>Полные остатки на ситах, % 1,25 D до 0,5</w:t>
            </w:r>
          </w:p>
          <w:p w:rsidR="00407CC5" w:rsidRPr="00407CC5" w:rsidRDefault="00407CC5" w:rsidP="00C516AE">
            <w:pPr>
              <w:rPr>
                <w:lang w:eastAsia="en-US"/>
              </w:rPr>
            </w:pPr>
            <w:proofErr w:type="spellStart"/>
            <w:proofErr w:type="gramStart"/>
            <w:r w:rsidRPr="00407CC5">
              <w:rPr>
                <w:lang w:eastAsia="en-US"/>
              </w:rPr>
              <w:t>D</w:t>
            </w:r>
            <w:proofErr w:type="gramEnd"/>
            <w:r w:rsidRPr="00407CC5">
              <w:rPr>
                <w:lang w:eastAsia="en-US"/>
              </w:rPr>
              <w:t>наиб</w:t>
            </w:r>
            <w:proofErr w:type="spellEnd"/>
            <w:r w:rsidRPr="00407CC5">
              <w:rPr>
                <w:lang w:eastAsia="en-US"/>
              </w:rPr>
              <w:t xml:space="preserve"> до 10</w:t>
            </w:r>
          </w:p>
          <w:p w:rsidR="00407CC5" w:rsidRPr="00407CC5" w:rsidRDefault="00407CC5" w:rsidP="00C516AE">
            <w:pPr>
              <w:rPr>
                <w:lang w:eastAsia="en-US"/>
              </w:rPr>
            </w:pPr>
            <w:r w:rsidRPr="00407CC5">
              <w:rPr>
                <w:lang w:eastAsia="en-US"/>
              </w:rPr>
              <w:t>0,5(</w:t>
            </w:r>
            <w:proofErr w:type="spellStart"/>
            <w:proofErr w:type="gramStart"/>
            <w:r w:rsidRPr="00407CC5">
              <w:rPr>
                <w:lang w:eastAsia="en-US"/>
              </w:rPr>
              <w:t>D</w:t>
            </w:r>
            <w:proofErr w:type="gramEnd"/>
            <w:r w:rsidRPr="00407CC5">
              <w:rPr>
                <w:lang w:eastAsia="en-US"/>
              </w:rPr>
              <w:t>наиб</w:t>
            </w:r>
            <w:proofErr w:type="spellEnd"/>
            <w:r w:rsidR="00083B44">
              <w:rPr>
                <w:lang w:eastAsia="en-US"/>
              </w:rPr>
              <w:t xml:space="preserve"> + </w:t>
            </w:r>
            <w:proofErr w:type="spellStart"/>
            <w:r w:rsidR="00083B44">
              <w:rPr>
                <w:lang w:eastAsia="en-US"/>
              </w:rPr>
              <w:t>Dнаим</w:t>
            </w:r>
            <w:proofErr w:type="spellEnd"/>
            <w:r w:rsidR="00083B44">
              <w:rPr>
                <w:lang w:eastAsia="en-US"/>
              </w:rPr>
              <w:t>) от 30 до 60</w:t>
            </w:r>
          </w:p>
          <w:p w:rsidR="00407CC5" w:rsidRPr="00407CC5" w:rsidRDefault="00407CC5" w:rsidP="00C516AE">
            <w:pPr>
              <w:rPr>
                <w:lang w:eastAsia="en-US"/>
              </w:rPr>
            </w:pPr>
            <w:proofErr w:type="spellStart"/>
            <w:proofErr w:type="gramStart"/>
            <w:r w:rsidRPr="00407CC5">
              <w:rPr>
                <w:lang w:eastAsia="en-US"/>
              </w:rPr>
              <w:t>D</w:t>
            </w:r>
            <w:proofErr w:type="gramEnd"/>
            <w:r w:rsidRPr="00407CC5">
              <w:rPr>
                <w:lang w:eastAsia="en-US"/>
              </w:rPr>
              <w:t>наим</w:t>
            </w:r>
            <w:proofErr w:type="spellEnd"/>
            <w:r w:rsidRPr="00407CC5">
              <w:rPr>
                <w:lang w:eastAsia="en-US"/>
              </w:rPr>
              <w:t xml:space="preserve"> от 90 до 100</w:t>
            </w:r>
          </w:p>
          <w:p w:rsidR="00407CC5" w:rsidRPr="00407CC5" w:rsidRDefault="00407CC5" w:rsidP="00C516AE">
            <w:pPr>
              <w:rPr>
                <w:lang w:eastAsia="en-US"/>
              </w:rPr>
            </w:pPr>
            <w:r w:rsidRPr="00407CC5">
              <w:rPr>
                <w:lang w:eastAsia="en-US"/>
              </w:rPr>
              <w:t>Марка по морозостойкости – F150; F200</w:t>
            </w:r>
          </w:p>
          <w:p w:rsidR="00407CC5" w:rsidRPr="00407CC5" w:rsidRDefault="00407CC5" w:rsidP="00C516AE">
            <w:pPr>
              <w:rPr>
                <w:lang w:eastAsia="en-US"/>
              </w:rPr>
            </w:pPr>
            <w:r w:rsidRPr="00407CC5">
              <w:rPr>
                <w:lang w:eastAsia="en-US"/>
              </w:rPr>
              <w:t>Содержание дробленых зерен в пр</w:t>
            </w:r>
            <w:r w:rsidR="00083B44">
              <w:rPr>
                <w:lang w:eastAsia="en-US"/>
              </w:rPr>
              <w:t>оцентах по массе не менее 80</w:t>
            </w:r>
            <w:r w:rsidRPr="00407CC5">
              <w:rPr>
                <w:lang w:eastAsia="en-US"/>
              </w:rPr>
              <w:t>,</w:t>
            </w:r>
          </w:p>
          <w:p w:rsidR="00407CC5" w:rsidRPr="00407CC5" w:rsidRDefault="00407CC5" w:rsidP="00C516AE">
            <w:pPr>
              <w:rPr>
                <w:lang w:eastAsia="en-US"/>
              </w:rPr>
            </w:pPr>
            <w:r w:rsidRPr="00407CC5">
              <w:rPr>
                <w:lang w:eastAsia="en-US"/>
              </w:rPr>
              <w:t xml:space="preserve">Содержание зерен пластинчатой (лещадной) и игловатой формы % по массе до 50 </w:t>
            </w:r>
          </w:p>
          <w:p w:rsidR="00407CC5" w:rsidRPr="00407CC5" w:rsidRDefault="00407CC5" w:rsidP="00C516AE">
            <w:pPr>
              <w:rPr>
                <w:lang w:eastAsia="en-US"/>
              </w:rPr>
            </w:pPr>
            <w:r w:rsidRPr="00407CC5">
              <w:rPr>
                <w:lang w:eastAsia="en-US"/>
              </w:rPr>
              <w:t>Содержание пылевидных и глинистых частиц, % по массе до 1</w:t>
            </w:r>
          </w:p>
          <w:p w:rsidR="00407CC5" w:rsidRPr="00407CC5" w:rsidRDefault="00407CC5" w:rsidP="00C516AE">
            <w:pPr>
              <w:rPr>
                <w:lang w:eastAsia="en-US"/>
              </w:rPr>
            </w:pPr>
            <w:r w:rsidRPr="00407CC5">
              <w:rPr>
                <w:lang w:eastAsia="en-US"/>
              </w:rPr>
              <w:t>Содержание глины в комках, % по массе – до 0,25</w:t>
            </w:r>
          </w:p>
          <w:p w:rsidR="00407CC5" w:rsidRPr="00407CC5" w:rsidRDefault="00407CC5" w:rsidP="00C516AE">
            <w:pPr>
              <w:shd w:val="clear" w:color="auto" w:fill="FFFFFF"/>
              <w:rPr>
                <w:lang w:eastAsia="en-US"/>
              </w:rPr>
            </w:pPr>
            <w:r w:rsidRPr="00407CC5">
              <w:rPr>
                <w:lang w:eastAsia="en-US"/>
              </w:rPr>
              <w:t>Содержание зерен слабых пород, % по массе – до 10</w:t>
            </w:r>
          </w:p>
          <w:p w:rsidR="00407CC5" w:rsidRPr="00407CC5" w:rsidRDefault="00407CC5" w:rsidP="00C516AE">
            <w:r w:rsidRPr="00407CC5">
              <w:t>Число циклов замораживания - оттаивания - не менее 150; потеря массы не более 5 %</w:t>
            </w:r>
          </w:p>
          <w:p w:rsidR="00407CC5" w:rsidRPr="00407CC5" w:rsidRDefault="00407CC5" w:rsidP="00C516AE">
            <w:r w:rsidRPr="00407CC5">
              <w:t>Число циклов насыщения в растворе сернокислого натрия - высушивания не менее 15, потеря массы не более 5 %.</w:t>
            </w:r>
          </w:p>
        </w:tc>
      </w:tr>
      <w:tr w:rsidR="00407CC5" w:rsidRPr="00407CC5" w:rsidTr="00C3009E">
        <w:tc>
          <w:tcPr>
            <w:tcW w:w="425"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pStyle w:val="ConsNormal"/>
              <w:widowControl/>
              <w:ind w:right="57" w:firstLine="0"/>
              <w:jc w:val="center"/>
              <w:rPr>
                <w:rFonts w:ascii="Times New Roman" w:hAnsi="Times New Roman" w:cs="Times New Roman"/>
                <w:b/>
              </w:rPr>
            </w:pPr>
            <w:r w:rsidRPr="00407CC5">
              <w:rPr>
                <w:rFonts w:ascii="Times New Roman" w:hAnsi="Times New Roman" w:cs="Times New Roman"/>
                <w:b/>
              </w:rPr>
              <w:t>3</w:t>
            </w:r>
          </w:p>
        </w:tc>
        <w:tc>
          <w:tcPr>
            <w:tcW w:w="2410"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widowControl/>
              <w:autoSpaceDE/>
              <w:adjustRightInd/>
              <w:jc w:val="center"/>
              <w:rPr>
                <w:b/>
              </w:rPr>
            </w:pPr>
            <w:r w:rsidRPr="00407CC5">
              <w:rPr>
                <w:b/>
              </w:rPr>
              <w:t>Труба железобетонная</w:t>
            </w:r>
          </w:p>
          <w:p w:rsidR="00407CC5" w:rsidRPr="00407CC5" w:rsidRDefault="00407CC5" w:rsidP="00C516AE">
            <w:pPr>
              <w:widowControl/>
              <w:autoSpaceDE/>
              <w:adjustRightInd/>
              <w:jc w:val="center"/>
              <w:rPr>
                <w:b/>
              </w:rPr>
            </w:pPr>
            <w:r w:rsidRPr="00407CC5">
              <w:rPr>
                <w:b/>
              </w:rPr>
              <w:t>безнапорная</w:t>
            </w:r>
          </w:p>
        </w:tc>
        <w:tc>
          <w:tcPr>
            <w:tcW w:w="7088"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rPr>
                <w:lang w:eastAsia="en-US"/>
              </w:rPr>
            </w:pPr>
            <w:r w:rsidRPr="00407CC5">
              <w:rPr>
                <w:lang w:eastAsia="en-US"/>
              </w:rPr>
              <w:t xml:space="preserve">Диаметр трубы – </w:t>
            </w:r>
            <w:smartTag w:uri="urn:schemas-microsoft-com:office:smarttags" w:element="metricconverter">
              <w:smartTagPr>
                <w:attr w:name="ProductID" w:val="500 мм"/>
              </w:smartTagPr>
              <w:r w:rsidRPr="00407CC5">
                <w:rPr>
                  <w:lang w:eastAsia="en-US"/>
                </w:rPr>
                <w:t>500 мм</w:t>
              </w:r>
            </w:smartTag>
            <w:r w:rsidRPr="00407CC5">
              <w:rPr>
                <w:lang w:eastAsia="en-US"/>
              </w:rPr>
              <w:t>;</w:t>
            </w:r>
          </w:p>
          <w:p w:rsidR="00407CC5" w:rsidRPr="00407CC5" w:rsidRDefault="00407CC5" w:rsidP="00C516AE">
            <w:pPr>
              <w:rPr>
                <w:lang w:eastAsia="en-US"/>
              </w:rPr>
            </w:pPr>
            <w:r w:rsidRPr="00407CC5">
              <w:rPr>
                <w:lang w:eastAsia="en-US"/>
              </w:rPr>
              <w:t xml:space="preserve">Объем изделия – </w:t>
            </w:r>
            <w:smartTag w:uri="urn:schemas-microsoft-com:office:smarttags" w:element="metricconverter">
              <w:smartTagPr>
                <w:attr w:name="ProductID" w:val="0,58 м3"/>
              </w:smartTagPr>
              <w:r w:rsidRPr="00407CC5">
                <w:rPr>
                  <w:lang w:eastAsia="en-US"/>
                </w:rPr>
                <w:t>0,58 м3</w:t>
              </w:r>
            </w:smartTag>
            <w:r w:rsidRPr="00407CC5">
              <w:rPr>
                <w:lang w:eastAsia="en-US"/>
              </w:rPr>
              <w:t>;</w:t>
            </w:r>
          </w:p>
          <w:p w:rsidR="00407CC5" w:rsidRPr="00407CC5" w:rsidRDefault="00407CC5" w:rsidP="00C516AE">
            <w:pPr>
              <w:rPr>
                <w:lang w:eastAsia="en-US"/>
              </w:rPr>
            </w:pPr>
            <w:r w:rsidRPr="00407CC5">
              <w:rPr>
                <w:lang w:eastAsia="en-US"/>
              </w:rPr>
              <w:t>Масса изделия – 1,5 т;</w:t>
            </w:r>
          </w:p>
          <w:p w:rsidR="00407CC5" w:rsidRPr="00407CC5" w:rsidRDefault="00407CC5" w:rsidP="00C516AE">
            <w:pPr>
              <w:rPr>
                <w:lang w:eastAsia="en-US"/>
              </w:rPr>
            </w:pPr>
            <w:r w:rsidRPr="00407CC5">
              <w:rPr>
                <w:lang w:eastAsia="en-US"/>
              </w:rPr>
              <w:t xml:space="preserve">Полезная длина – </w:t>
            </w:r>
            <w:smartTag w:uri="urn:schemas-microsoft-com:office:smarttags" w:element="metricconverter">
              <w:smartTagPr>
                <w:attr w:name="ProductID" w:val="5000 мм"/>
              </w:smartTagPr>
              <w:r w:rsidRPr="00407CC5">
                <w:rPr>
                  <w:lang w:eastAsia="en-US"/>
                </w:rPr>
                <w:t>5000 мм</w:t>
              </w:r>
            </w:smartTag>
            <w:r w:rsidRPr="00407CC5">
              <w:rPr>
                <w:lang w:eastAsia="en-US"/>
              </w:rPr>
              <w:t>;</w:t>
            </w:r>
          </w:p>
          <w:p w:rsidR="00407CC5" w:rsidRPr="00407CC5" w:rsidRDefault="00407CC5" w:rsidP="00C516AE">
            <w:pPr>
              <w:rPr>
                <w:lang w:eastAsia="en-US"/>
              </w:rPr>
            </w:pPr>
            <w:r w:rsidRPr="00407CC5">
              <w:rPr>
                <w:lang w:eastAsia="en-US"/>
              </w:rPr>
              <w:t xml:space="preserve">Морозостойкость – </w:t>
            </w:r>
            <w:r w:rsidRPr="00407CC5">
              <w:rPr>
                <w:lang w:val="en-US" w:eastAsia="en-US"/>
              </w:rPr>
              <w:t>F</w:t>
            </w:r>
            <w:r w:rsidRPr="00407CC5">
              <w:rPr>
                <w:lang w:eastAsia="en-US"/>
              </w:rPr>
              <w:t>200;</w:t>
            </w:r>
          </w:p>
          <w:p w:rsidR="00407CC5" w:rsidRPr="00407CC5" w:rsidRDefault="00407CC5" w:rsidP="00C516AE">
            <w:pPr>
              <w:rPr>
                <w:lang w:eastAsia="en-US"/>
              </w:rPr>
            </w:pPr>
            <w:r w:rsidRPr="00407CC5">
              <w:rPr>
                <w:lang w:eastAsia="en-US"/>
              </w:rPr>
              <w:t>Марка бетона по прочности – 400;</w:t>
            </w:r>
          </w:p>
          <w:p w:rsidR="00407CC5" w:rsidRPr="00407CC5" w:rsidRDefault="00407CC5" w:rsidP="00C516AE">
            <w:pPr>
              <w:rPr>
                <w:lang w:eastAsia="en-US"/>
              </w:rPr>
            </w:pPr>
            <w:r w:rsidRPr="00407CC5">
              <w:rPr>
                <w:lang w:eastAsia="en-US"/>
              </w:rPr>
              <w:t xml:space="preserve">Водонепроницаемость бетона – </w:t>
            </w:r>
            <w:r w:rsidRPr="00407CC5">
              <w:rPr>
                <w:lang w:val="en-US" w:eastAsia="en-US"/>
              </w:rPr>
              <w:t>W</w:t>
            </w:r>
            <w:r w:rsidRPr="00407CC5">
              <w:rPr>
                <w:lang w:eastAsia="en-US"/>
              </w:rPr>
              <w:t>4;</w:t>
            </w:r>
          </w:p>
          <w:p w:rsidR="00407CC5" w:rsidRPr="00407CC5" w:rsidRDefault="00407CC5" w:rsidP="00C516AE">
            <w:pPr>
              <w:rPr>
                <w:lang w:eastAsia="en-US"/>
              </w:rPr>
            </w:pPr>
            <w:proofErr w:type="spellStart"/>
            <w:r w:rsidRPr="00407CC5">
              <w:rPr>
                <w:lang w:eastAsia="en-US"/>
              </w:rPr>
              <w:t>Водопоглощение</w:t>
            </w:r>
            <w:proofErr w:type="spellEnd"/>
            <w:r w:rsidRPr="00407CC5">
              <w:rPr>
                <w:lang w:eastAsia="en-US"/>
              </w:rPr>
              <w:t xml:space="preserve"> бетона не более 6% по массе</w:t>
            </w:r>
          </w:p>
        </w:tc>
      </w:tr>
      <w:tr w:rsidR="00407CC5" w:rsidRPr="00407CC5" w:rsidTr="00C3009E">
        <w:tc>
          <w:tcPr>
            <w:tcW w:w="425"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pStyle w:val="ConsNormal"/>
              <w:widowControl/>
              <w:ind w:right="57" w:firstLine="0"/>
              <w:jc w:val="center"/>
              <w:rPr>
                <w:rFonts w:ascii="Times New Roman" w:hAnsi="Times New Roman" w:cs="Times New Roman"/>
                <w:b/>
              </w:rPr>
            </w:pPr>
            <w:r w:rsidRPr="00407CC5">
              <w:rPr>
                <w:rFonts w:ascii="Times New Roman" w:hAnsi="Times New Roman" w:cs="Times New Roman"/>
                <w:b/>
              </w:rPr>
              <w:t>4</w:t>
            </w:r>
          </w:p>
        </w:tc>
        <w:tc>
          <w:tcPr>
            <w:tcW w:w="2410"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widowControl/>
              <w:autoSpaceDE/>
              <w:adjustRightInd/>
              <w:jc w:val="center"/>
              <w:rPr>
                <w:b/>
              </w:rPr>
            </w:pPr>
            <w:r w:rsidRPr="00407CC5">
              <w:rPr>
                <w:b/>
              </w:rPr>
              <w:t xml:space="preserve">Труба </w:t>
            </w:r>
            <w:proofErr w:type="spellStart"/>
            <w:r w:rsidRPr="00407CC5">
              <w:rPr>
                <w:b/>
              </w:rPr>
              <w:t>хризотилцементная</w:t>
            </w:r>
            <w:proofErr w:type="spellEnd"/>
            <w:r w:rsidRPr="00407CC5">
              <w:rPr>
                <w:b/>
              </w:rPr>
              <w:t xml:space="preserve"> безнапорная</w:t>
            </w:r>
          </w:p>
        </w:tc>
        <w:tc>
          <w:tcPr>
            <w:tcW w:w="7088" w:type="dxa"/>
            <w:tcBorders>
              <w:top w:val="single" w:sz="4" w:space="0" w:color="auto"/>
              <w:left w:val="single" w:sz="4" w:space="0" w:color="auto"/>
              <w:bottom w:val="single" w:sz="4" w:space="0" w:color="auto"/>
              <w:right w:val="single" w:sz="4" w:space="0" w:color="auto"/>
            </w:tcBorders>
          </w:tcPr>
          <w:p w:rsidR="00407CC5" w:rsidRPr="00407CC5" w:rsidRDefault="00407CC5" w:rsidP="00C516AE">
            <w:pPr>
              <w:rPr>
                <w:lang w:eastAsia="en-US"/>
              </w:rPr>
            </w:pPr>
            <w:r w:rsidRPr="00407CC5">
              <w:rPr>
                <w:lang w:eastAsia="en-US"/>
              </w:rPr>
              <w:t>Условный проход трубы - 300мм</w:t>
            </w:r>
          </w:p>
          <w:p w:rsidR="00407CC5" w:rsidRPr="00407CC5" w:rsidRDefault="00407CC5" w:rsidP="00C516AE">
            <w:pPr>
              <w:rPr>
                <w:lang w:eastAsia="en-US"/>
              </w:rPr>
            </w:pPr>
            <w:r w:rsidRPr="00407CC5">
              <w:rPr>
                <w:lang w:eastAsia="en-US"/>
              </w:rPr>
              <w:t xml:space="preserve">Внутренний диаметр – </w:t>
            </w:r>
            <w:smartTag w:uri="urn:schemas-microsoft-com:office:smarttags" w:element="metricconverter">
              <w:smartTagPr>
                <w:attr w:name="ProductID" w:val="279 мм"/>
              </w:smartTagPr>
              <w:r w:rsidRPr="00407CC5">
                <w:rPr>
                  <w:lang w:eastAsia="en-US"/>
                </w:rPr>
                <w:t>279 мм</w:t>
              </w:r>
            </w:smartTag>
          </w:p>
          <w:p w:rsidR="00407CC5" w:rsidRPr="00407CC5" w:rsidRDefault="00407CC5" w:rsidP="00C516AE">
            <w:pPr>
              <w:rPr>
                <w:lang w:eastAsia="en-US"/>
              </w:rPr>
            </w:pPr>
            <w:r w:rsidRPr="00407CC5">
              <w:rPr>
                <w:lang w:eastAsia="en-US"/>
              </w:rPr>
              <w:t xml:space="preserve">Наружный диаметр – </w:t>
            </w:r>
            <w:smartTag w:uri="urn:schemas-microsoft-com:office:smarttags" w:element="metricconverter">
              <w:smartTagPr>
                <w:attr w:name="ProductID" w:val="309 мм"/>
              </w:smartTagPr>
              <w:r w:rsidRPr="00407CC5">
                <w:rPr>
                  <w:lang w:eastAsia="en-US"/>
                </w:rPr>
                <w:t>309 мм</w:t>
              </w:r>
            </w:smartTag>
          </w:p>
          <w:p w:rsidR="00407CC5" w:rsidRPr="00407CC5" w:rsidRDefault="00407CC5" w:rsidP="00C516AE">
            <w:pPr>
              <w:rPr>
                <w:lang w:eastAsia="en-US"/>
              </w:rPr>
            </w:pPr>
            <w:r w:rsidRPr="00407CC5">
              <w:rPr>
                <w:lang w:eastAsia="en-US"/>
              </w:rPr>
              <w:t xml:space="preserve">Вес 1 </w:t>
            </w:r>
            <w:proofErr w:type="spellStart"/>
            <w:r w:rsidRPr="00407CC5">
              <w:rPr>
                <w:lang w:eastAsia="en-US"/>
              </w:rPr>
              <w:t>п</w:t>
            </w:r>
            <w:proofErr w:type="gramStart"/>
            <w:r w:rsidRPr="00407CC5">
              <w:rPr>
                <w:lang w:eastAsia="en-US"/>
              </w:rPr>
              <w:t>.м</w:t>
            </w:r>
            <w:proofErr w:type="spellEnd"/>
            <w:proofErr w:type="gramEnd"/>
            <w:r w:rsidRPr="00407CC5">
              <w:rPr>
                <w:lang w:eastAsia="en-US"/>
              </w:rPr>
              <w:t xml:space="preserve"> в кг – 32,2</w:t>
            </w:r>
          </w:p>
          <w:p w:rsidR="00407CC5" w:rsidRPr="00407CC5" w:rsidRDefault="00407CC5" w:rsidP="00C516AE">
            <w:pPr>
              <w:rPr>
                <w:lang w:eastAsia="en-US"/>
              </w:rPr>
            </w:pPr>
            <w:r w:rsidRPr="00407CC5">
              <w:rPr>
                <w:lang w:eastAsia="en-US"/>
              </w:rPr>
              <w:t>Толщина стенки трубы – 15мм</w:t>
            </w:r>
          </w:p>
          <w:p w:rsidR="00407CC5" w:rsidRPr="00407CC5" w:rsidRDefault="00407CC5" w:rsidP="00C516AE">
            <w:pPr>
              <w:rPr>
                <w:lang w:eastAsia="en-US"/>
              </w:rPr>
            </w:pPr>
            <w:r w:rsidRPr="00407CC5">
              <w:rPr>
                <w:lang w:eastAsia="en-US"/>
              </w:rPr>
              <w:t xml:space="preserve">Длина -  </w:t>
            </w:r>
            <w:smartTag w:uri="urn:schemas-microsoft-com:office:smarttags" w:element="metricconverter">
              <w:smartTagPr>
                <w:attr w:name="ProductID" w:val="5 м"/>
              </w:smartTagPr>
              <w:r w:rsidRPr="00407CC5">
                <w:rPr>
                  <w:lang w:eastAsia="en-US"/>
                </w:rPr>
                <w:t>5 м</w:t>
              </w:r>
            </w:smartTag>
          </w:p>
          <w:p w:rsidR="00407CC5" w:rsidRPr="00407CC5" w:rsidRDefault="00407CC5" w:rsidP="00C516AE">
            <w:pPr>
              <w:rPr>
                <w:lang w:eastAsia="en-US"/>
              </w:rPr>
            </w:pPr>
            <w:r w:rsidRPr="00407CC5">
              <w:rPr>
                <w:lang w:eastAsia="en-US"/>
              </w:rPr>
              <w:t>Минимальная нагрузка при испытании на раздавливание Н (КГС)  - 4116(420)</w:t>
            </w:r>
          </w:p>
          <w:p w:rsidR="00407CC5" w:rsidRPr="00407CC5" w:rsidRDefault="00407CC5" w:rsidP="00C516AE">
            <w:pPr>
              <w:rPr>
                <w:lang w:eastAsia="en-US"/>
              </w:rPr>
            </w:pPr>
            <w:r w:rsidRPr="00407CC5">
              <w:rPr>
                <w:lang w:eastAsia="en-US"/>
              </w:rPr>
              <w:t>Труба не должна иметь трещин, сколов и расслоений.</w:t>
            </w:r>
          </w:p>
          <w:p w:rsidR="00407CC5" w:rsidRPr="00407CC5" w:rsidRDefault="00407CC5" w:rsidP="00C516AE">
            <w:pPr>
              <w:rPr>
                <w:lang w:eastAsia="en-US"/>
              </w:rPr>
            </w:pPr>
            <w:proofErr w:type="spellStart"/>
            <w:r w:rsidRPr="00407CC5">
              <w:rPr>
                <w:lang w:eastAsia="en-US"/>
              </w:rPr>
              <w:t>Долускаемое</w:t>
            </w:r>
            <w:proofErr w:type="spellEnd"/>
            <w:r w:rsidRPr="00407CC5">
              <w:rPr>
                <w:lang w:eastAsia="en-US"/>
              </w:rPr>
              <w:t xml:space="preserve"> отклонение от прямолинейности не более </w:t>
            </w:r>
            <w:smartTag w:uri="urn:schemas-microsoft-com:office:smarttags" w:element="metricconverter">
              <w:smartTagPr>
                <w:attr w:name="ProductID" w:val="20 мм"/>
              </w:smartTagPr>
              <w:r w:rsidRPr="00407CC5">
                <w:rPr>
                  <w:lang w:eastAsia="en-US"/>
                </w:rPr>
                <w:t>20 мм</w:t>
              </w:r>
            </w:smartTag>
            <w:r w:rsidRPr="00407CC5">
              <w:rPr>
                <w:lang w:eastAsia="en-US"/>
              </w:rPr>
              <w:t>.</w:t>
            </w:r>
          </w:p>
          <w:p w:rsidR="00407CC5" w:rsidRPr="00407CC5" w:rsidRDefault="00407CC5" w:rsidP="00C516AE">
            <w:pPr>
              <w:rPr>
                <w:lang w:eastAsia="en-US"/>
              </w:rPr>
            </w:pPr>
            <w:r w:rsidRPr="00407CC5">
              <w:rPr>
                <w:lang w:eastAsia="en-US"/>
              </w:rPr>
              <w:t>Значение испытаний  гидравлическое давление не менее 0,4 МПа.</w:t>
            </w:r>
          </w:p>
          <w:p w:rsidR="00407CC5" w:rsidRPr="00407CC5" w:rsidRDefault="00407CC5" w:rsidP="00C516AE">
            <w:pPr>
              <w:rPr>
                <w:lang w:eastAsia="en-US"/>
              </w:rPr>
            </w:pPr>
            <w:r w:rsidRPr="00407CC5">
              <w:rPr>
                <w:lang w:eastAsia="en-US"/>
              </w:rPr>
              <w:t>Торцы должны быть  чисто обрезаны перпендикулярно оси труб.</w:t>
            </w:r>
          </w:p>
          <w:p w:rsidR="00407CC5" w:rsidRPr="00407CC5" w:rsidRDefault="00407CC5" w:rsidP="00C516AE">
            <w:pPr>
              <w:rPr>
                <w:lang w:eastAsia="en-US"/>
              </w:rPr>
            </w:pPr>
            <w:r w:rsidRPr="00407CC5">
              <w:rPr>
                <w:lang w:eastAsia="en-US"/>
              </w:rPr>
              <w:t xml:space="preserve">На внутренней поверхности труб глубина отпечатки от наката форматных </w:t>
            </w:r>
            <w:proofErr w:type="spellStart"/>
            <w:r w:rsidRPr="00407CC5">
              <w:rPr>
                <w:lang w:eastAsia="en-US"/>
              </w:rPr>
              <w:t>сканок</w:t>
            </w:r>
            <w:proofErr w:type="spellEnd"/>
            <w:r w:rsidRPr="00407CC5">
              <w:rPr>
                <w:lang w:eastAsia="en-US"/>
              </w:rPr>
              <w:t xml:space="preserve">, сколы торцов не должны превышать </w:t>
            </w:r>
            <w:smartTag w:uri="urn:schemas-microsoft-com:office:smarttags" w:element="metricconverter">
              <w:smartTagPr>
                <w:attr w:name="ProductID" w:val="2 мм"/>
              </w:smartTagPr>
              <w:r w:rsidRPr="00407CC5">
                <w:rPr>
                  <w:lang w:eastAsia="en-US"/>
                </w:rPr>
                <w:t>2 мм</w:t>
              </w:r>
            </w:smartTag>
            <w:r w:rsidRPr="00407CC5">
              <w:rPr>
                <w:lang w:eastAsia="en-US"/>
              </w:rPr>
              <w:t xml:space="preserve">, а длина – </w:t>
            </w:r>
            <w:smartTag w:uri="urn:schemas-microsoft-com:office:smarttags" w:element="metricconverter">
              <w:smartTagPr>
                <w:attr w:name="ProductID" w:val="20 мм"/>
              </w:smartTagPr>
              <w:r w:rsidRPr="00407CC5">
                <w:rPr>
                  <w:lang w:eastAsia="en-US"/>
                </w:rPr>
                <w:t>20 мм</w:t>
              </w:r>
            </w:smartTag>
            <w:r w:rsidRPr="00407CC5">
              <w:rPr>
                <w:lang w:eastAsia="en-US"/>
              </w:rPr>
              <w:t xml:space="preserve"> вдоль образующей трубы.</w:t>
            </w:r>
          </w:p>
        </w:tc>
      </w:tr>
    </w:tbl>
    <w:p w:rsidR="00774F7E" w:rsidRDefault="00774F7E" w:rsidP="00774F7E"/>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3A3C89" w:rsidRDefault="003A3C89" w:rsidP="00064173">
      <w:pPr>
        <w:pStyle w:val="ab"/>
        <w:spacing w:after="0"/>
        <w:ind w:firstLine="709"/>
        <w:jc w:val="both"/>
        <w:rPr>
          <w:color w:val="000000"/>
          <w:sz w:val="24"/>
          <w:szCs w:val="24"/>
        </w:rPr>
      </w:pPr>
      <w:r w:rsidRPr="009752AF">
        <w:rPr>
          <w:sz w:val="24"/>
          <w:szCs w:val="24"/>
        </w:rPr>
        <w:t xml:space="preserve">Качество используемых материалов должно соответствовать требованиям </w:t>
      </w:r>
      <w:r>
        <w:rPr>
          <w:sz w:val="24"/>
          <w:szCs w:val="24"/>
        </w:rPr>
        <w:t>государственных стандартов</w:t>
      </w:r>
      <w:r w:rsidRPr="009752AF">
        <w:rPr>
          <w:sz w:val="24"/>
          <w:szCs w:val="24"/>
        </w:rPr>
        <w:t xml:space="preserve"> и подтверждаться паспортом или сертификатом</w:t>
      </w:r>
      <w:r>
        <w:rPr>
          <w:sz w:val="24"/>
          <w:szCs w:val="24"/>
        </w:rPr>
        <w:t>.</w:t>
      </w:r>
    </w:p>
    <w:p w:rsidR="00064173" w:rsidRPr="00064173" w:rsidRDefault="00064173" w:rsidP="00064173">
      <w:pPr>
        <w:pStyle w:val="ab"/>
        <w:spacing w:after="0"/>
        <w:ind w:firstLine="709"/>
        <w:jc w:val="both"/>
        <w:rPr>
          <w:color w:val="000000"/>
          <w:sz w:val="24"/>
          <w:szCs w:val="24"/>
        </w:rPr>
      </w:pPr>
      <w:r w:rsidRPr="00064173">
        <w:rPr>
          <w:color w:val="000000"/>
          <w:sz w:val="24"/>
          <w:szCs w:val="24"/>
        </w:rPr>
        <w:t xml:space="preserve">Качество работ по контракту должно обеспечивать безопасность жизни и здоровья </w:t>
      </w:r>
      <w:r w:rsidRPr="00064173">
        <w:rPr>
          <w:color w:val="000000"/>
          <w:sz w:val="24"/>
          <w:szCs w:val="24"/>
        </w:rPr>
        <w:lastRenderedPageBreak/>
        <w:t>населения, охрану окружающей среды и соответствовать требованиям действующих нормативных документов, в том числе регламентирующих оказание муниципальной услуги «</w:t>
      </w:r>
      <w:r w:rsidRPr="00064173">
        <w:rPr>
          <w:sz w:val="24"/>
          <w:szCs w:val="24"/>
        </w:rPr>
        <w:t>Благоустройство территорий общего пользования</w:t>
      </w:r>
      <w:r w:rsidRPr="00064173">
        <w:rPr>
          <w:color w:val="000000"/>
          <w:sz w:val="24"/>
          <w:szCs w:val="24"/>
        </w:rPr>
        <w:t>»:</w:t>
      </w:r>
    </w:p>
    <w:p w:rsidR="00064173" w:rsidRPr="00064173" w:rsidRDefault="00064173" w:rsidP="00064173">
      <w:pPr>
        <w:pStyle w:val="ab"/>
        <w:spacing w:after="0"/>
        <w:ind w:firstLine="709"/>
        <w:jc w:val="both"/>
        <w:rPr>
          <w:color w:val="000000"/>
          <w:sz w:val="24"/>
          <w:szCs w:val="24"/>
        </w:rPr>
      </w:pPr>
      <w:r w:rsidRPr="00064173">
        <w:rPr>
          <w:color w:val="000000"/>
          <w:sz w:val="24"/>
          <w:szCs w:val="24"/>
        </w:rPr>
        <w:t>- Правила благоустройства города Иванова (утверждены решением Ивановской городской Думы от 27.06.2012 № 448);</w:t>
      </w:r>
    </w:p>
    <w:p w:rsidR="00064173" w:rsidRPr="00064173" w:rsidRDefault="00064173" w:rsidP="00064173">
      <w:pPr>
        <w:ind w:firstLine="709"/>
        <w:jc w:val="both"/>
        <w:rPr>
          <w:sz w:val="24"/>
          <w:szCs w:val="24"/>
        </w:rPr>
      </w:pPr>
      <w:r w:rsidRPr="00064173">
        <w:rPr>
          <w:sz w:val="24"/>
          <w:szCs w:val="24"/>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064173" w:rsidRPr="00064173" w:rsidRDefault="00064173" w:rsidP="00064173">
      <w:pPr>
        <w:pStyle w:val="ab"/>
        <w:spacing w:after="0"/>
        <w:ind w:firstLine="709"/>
        <w:jc w:val="both"/>
        <w:rPr>
          <w:color w:val="000000"/>
          <w:sz w:val="24"/>
          <w:szCs w:val="24"/>
        </w:rPr>
      </w:pPr>
      <w:r w:rsidRPr="00064173">
        <w:rPr>
          <w:color w:val="000000"/>
          <w:sz w:val="24"/>
          <w:szCs w:val="24"/>
        </w:rPr>
        <w:t>- ГОСТ </w:t>
      </w:r>
      <w:proofErr w:type="gramStart"/>
      <w:r w:rsidRPr="00064173">
        <w:rPr>
          <w:color w:val="000000"/>
          <w:sz w:val="24"/>
          <w:szCs w:val="24"/>
        </w:rPr>
        <w:t>Р</w:t>
      </w:r>
      <w:proofErr w:type="gramEnd"/>
      <w:r w:rsidRPr="00064173">
        <w:rPr>
          <w:color w:val="000000"/>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64173" w:rsidRPr="00064173" w:rsidRDefault="00064173" w:rsidP="00064173">
      <w:pPr>
        <w:pStyle w:val="ab"/>
        <w:spacing w:after="0"/>
        <w:ind w:firstLine="709"/>
        <w:jc w:val="both"/>
        <w:rPr>
          <w:color w:val="000000"/>
          <w:sz w:val="24"/>
          <w:szCs w:val="24"/>
        </w:rPr>
      </w:pPr>
      <w:r w:rsidRPr="00064173">
        <w:rPr>
          <w:color w:val="000000"/>
          <w:sz w:val="24"/>
          <w:szCs w:val="24"/>
        </w:rPr>
        <w:t>- ГОСТ 9128-2009 «Смеси асфальтобетонные дорожные, аэродромные и асфальтобетон. Технические условия»;</w:t>
      </w:r>
    </w:p>
    <w:p w:rsidR="00064173" w:rsidRPr="00064173" w:rsidRDefault="00064173" w:rsidP="00064173">
      <w:pPr>
        <w:pStyle w:val="ConsPlusNormal"/>
        <w:tabs>
          <w:tab w:val="left" w:pos="1260"/>
        </w:tabs>
        <w:ind w:firstLine="709"/>
        <w:jc w:val="both"/>
        <w:rPr>
          <w:rFonts w:ascii="Times New Roman" w:eastAsia="Arial" w:hAnsi="Times New Roman" w:cs="Times New Roman"/>
          <w:color w:val="000000"/>
          <w:sz w:val="24"/>
          <w:szCs w:val="24"/>
        </w:rPr>
      </w:pPr>
      <w:r w:rsidRPr="00064173">
        <w:rPr>
          <w:rFonts w:ascii="Times New Roman" w:eastAsia="Arial" w:hAnsi="Times New Roman" w:cs="Times New Roman"/>
          <w:color w:val="000000"/>
          <w:sz w:val="24"/>
          <w:szCs w:val="24"/>
        </w:rPr>
        <w:t>- ГОСТ 8267-93 «Щебень и гравий из плотных горных пород для строительных работ. Технические условия»;</w:t>
      </w:r>
    </w:p>
    <w:p w:rsidR="00064173" w:rsidRPr="00064173" w:rsidRDefault="00064173" w:rsidP="00064173">
      <w:pPr>
        <w:pStyle w:val="ConsPlusNormal"/>
        <w:tabs>
          <w:tab w:val="left" w:pos="1260"/>
        </w:tabs>
        <w:ind w:firstLine="709"/>
        <w:jc w:val="both"/>
        <w:rPr>
          <w:rFonts w:ascii="Times New Roman" w:eastAsia="Arial" w:hAnsi="Times New Roman" w:cs="Times New Roman"/>
          <w:color w:val="000000"/>
          <w:sz w:val="24"/>
          <w:szCs w:val="24"/>
        </w:rPr>
      </w:pPr>
      <w:r w:rsidRPr="00064173">
        <w:rPr>
          <w:rFonts w:ascii="Times New Roman" w:eastAsia="Arial" w:hAnsi="Times New Roman" w:cs="Times New Roman"/>
          <w:color w:val="000000"/>
          <w:sz w:val="24"/>
          <w:szCs w:val="24"/>
        </w:rPr>
        <w:t>- «СП 35.13330.2011. Свод правил. Мосты и трубы. Актуализированная редакция СНиП 2.05.03-84*»;</w:t>
      </w:r>
    </w:p>
    <w:p w:rsidR="00064173" w:rsidRPr="00064173" w:rsidRDefault="00064173" w:rsidP="00064173">
      <w:pPr>
        <w:pStyle w:val="ConsPlusNormal"/>
        <w:tabs>
          <w:tab w:val="left" w:pos="1260"/>
        </w:tabs>
        <w:ind w:firstLine="709"/>
        <w:jc w:val="both"/>
        <w:rPr>
          <w:rFonts w:ascii="Times New Roman" w:hAnsi="Times New Roman" w:cs="Times New Roman"/>
          <w:color w:val="000000"/>
          <w:sz w:val="24"/>
          <w:szCs w:val="24"/>
        </w:rPr>
      </w:pPr>
      <w:r w:rsidRPr="00064173">
        <w:rPr>
          <w:rFonts w:ascii="Times New Roman" w:hAnsi="Times New Roman" w:cs="Times New Roman"/>
          <w:color w:val="000000"/>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064173">
        <w:rPr>
          <w:rFonts w:ascii="Times New Roman" w:hAnsi="Times New Roman" w:cs="Times New Roman"/>
          <w:color w:val="000000"/>
          <w:sz w:val="24"/>
          <w:szCs w:val="24"/>
        </w:rPr>
        <w:t>Минрегиона</w:t>
      </w:r>
      <w:proofErr w:type="spellEnd"/>
      <w:r w:rsidRPr="00064173">
        <w:rPr>
          <w:rFonts w:ascii="Times New Roman" w:hAnsi="Times New Roman" w:cs="Times New Roman"/>
          <w:color w:val="000000"/>
          <w:sz w:val="24"/>
          <w:szCs w:val="24"/>
        </w:rPr>
        <w:t xml:space="preserve"> РФ от 28.12.2010 № 820);</w:t>
      </w:r>
    </w:p>
    <w:p w:rsidR="00064173" w:rsidRPr="00064173" w:rsidRDefault="00064173" w:rsidP="00064173">
      <w:pPr>
        <w:pStyle w:val="ConsPlusNormal"/>
        <w:tabs>
          <w:tab w:val="left" w:pos="1260"/>
        </w:tabs>
        <w:ind w:firstLine="709"/>
        <w:jc w:val="both"/>
        <w:rPr>
          <w:rStyle w:val="af"/>
          <w:rFonts w:ascii="Times New Roman" w:eastAsia="Arial" w:hAnsi="Times New Roman" w:cs="Times New Roman"/>
          <w:iCs/>
          <w:color w:val="000000"/>
          <w:sz w:val="24"/>
          <w:szCs w:val="24"/>
        </w:rPr>
      </w:pPr>
      <w:r w:rsidRPr="00064173">
        <w:rPr>
          <w:rFonts w:ascii="Times New Roman" w:eastAsia="Arial" w:hAnsi="Times New Roman" w:cs="Times New Roman"/>
          <w:sz w:val="24"/>
          <w:szCs w:val="24"/>
        </w:rPr>
        <w:t xml:space="preserve">- «СП 48.13330.2011. Свод правил. Организация строительства. Актуализированная редакция СНиП 12-01-2004» (утв. Приказом </w:t>
      </w:r>
      <w:proofErr w:type="spellStart"/>
      <w:r w:rsidRPr="00064173">
        <w:rPr>
          <w:rFonts w:ascii="Times New Roman" w:eastAsia="Arial" w:hAnsi="Times New Roman" w:cs="Times New Roman"/>
          <w:sz w:val="24"/>
          <w:szCs w:val="24"/>
        </w:rPr>
        <w:t>Минрегиона</w:t>
      </w:r>
      <w:proofErr w:type="spellEnd"/>
      <w:r w:rsidRPr="00064173">
        <w:rPr>
          <w:rFonts w:ascii="Times New Roman" w:eastAsia="Arial" w:hAnsi="Times New Roman" w:cs="Times New Roman"/>
          <w:sz w:val="24"/>
          <w:szCs w:val="24"/>
        </w:rPr>
        <w:t xml:space="preserve"> РФ от 27.12.2010 № 781);</w:t>
      </w:r>
    </w:p>
    <w:p w:rsidR="00064173" w:rsidRPr="00064173" w:rsidRDefault="00064173" w:rsidP="00064173">
      <w:pPr>
        <w:pStyle w:val="ConsPlusNormal"/>
        <w:tabs>
          <w:tab w:val="left" w:pos="1260"/>
        </w:tabs>
        <w:ind w:firstLine="709"/>
        <w:jc w:val="both"/>
        <w:rPr>
          <w:rStyle w:val="af"/>
          <w:rFonts w:ascii="Times New Roman" w:eastAsia="Arial" w:hAnsi="Times New Roman" w:cs="Times New Roman"/>
          <w:color w:val="000000"/>
          <w:sz w:val="24"/>
          <w:szCs w:val="24"/>
        </w:rPr>
      </w:pPr>
      <w:r w:rsidRPr="00064173">
        <w:rPr>
          <w:rStyle w:val="af"/>
          <w:rFonts w:ascii="Times New Roman" w:eastAsia="Arial" w:hAnsi="Times New Roman" w:cs="Times New Roman"/>
          <w:color w:val="000000"/>
          <w:sz w:val="24"/>
          <w:szCs w:val="24"/>
        </w:rPr>
        <w:t>- СНиП 2.05.02-85 «Автомобильные дороги»;</w:t>
      </w:r>
    </w:p>
    <w:p w:rsidR="00064173" w:rsidRPr="00064173" w:rsidRDefault="00064173" w:rsidP="00064173">
      <w:pPr>
        <w:pStyle w:val="ConsPlusNormal"/>
        <w:tabs>
          <w:tab w:val="left" w:pos="1260"/>
        </w:tabs>
        <w:ind w:firstLine="709"/>
        <w:jc w:val="both"/>
        <w:rPr>
          <w:rStyle w:val="af"/>
          <w:rFonts w:ascii="Times New Roman" w:eastAsia="Arial" w:hAnsi="Times New Roman" w:cs="Times New Roman"/>
          <w:iCs/>
          <w:color w:val="000000"/>
          <w:sz w:val="24"/>
          <w:szCs w:val="24"/>
        </w:rPr>
      </w:pPr>
      <w:r w:rsidRPr="00064173">
        <w:rPr>
          <w:rStyle w:val="af"/>
          <w:rFonts w:ascii="Times New Roman" w:eastAsia="Arial" w:hAnsi="Times New Roman" w:cs="Times New Roman"/>
          <w:iCs/>
          <w:color w:val="000000"/>
          <w:sz w:val="24"/>
          <w:szCs w:val="24"/>
        </w:rPr>
        <w:t>- СНиП 3.06.03-85 «Автомобильные дороги»;</w:t>
      </w:r>
    </w:p>
    <w:p w:rsidR="00064173" w:rsidRPr="00064173" w:rsidRDefault="00064173" w:rsidP="00064173">
      <w:pPr>
        <w:pStyle w:val="ConsPlusNormal"/>
        <w:tabs>
          <w:tab w:val="left" w:pos="1260"/>
        </w:tabs>
        <w:ind w:firstLine="709"/>
        <w:jc w:val="both"/>
        <w:rPr>
          <w:rFonts w:ascii="Times New Roman" w:hAnsi="Times New Roman" w:cs="Times New Roman"/>
          <w:color w:val="000000"/>
          <w:sz w:val="24"/>
          <w:szCs w:val="24"/>
        </w:rPr>
      </w:pPr>
      <w:r w:rsidRPr="00064173">
        <w:rPr>
          <w:rFonts w:ascii="Times New Roman" w:hAnsi="Times New Roman" w:cs="Times New Roman"/>
          <w:color w:val="000000"/>
          <w:sz w:val="24"/>
          <w:szCs w:val="24"/>
        </w:rPr>
        <w:t>- ВСН 37-84 «Инструкция по организации движения и ограждению мест производства дорожных работ».</w:t>
      </w:r>
    </w:p>
    <w:p w:rsidR="00774F7E" w:rsidRPr="00AC0BF5" w:rsidRDefault="00774F7E" w:rsidP="00774F7E">
      <w:pPr>
        <w:jc w:val="both"/>
        <w:rPr>
          <w:sz w:val="24"/>
          <w:szCs w:val="24"/>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AC0BF5" w:rsidRPr="00AC0BF5" w:rsidRDefault="00AC0BF5" w:rsidP="00AC0BF5">
      <w:pPr>
        <w:ind w:firstLine="709"/>
        <w:jc w:val="both"/>
        <w:rPr>
          <w:color w:val="000000"/>
          <w:sz w:val="24"/>
        </w:rPr>
      </w:pPr>
      <w:r w:rsidRPr="00AC0BF5">
        <w:rPr>
          <w:color w:val="000000"/>
          <w:sz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C0BF5" w:rsidRPr="00AC0BF5" w:rsidRDefault="00AC0BF5" w:rsidP="00AC0BF5">
      <w:pPr>
        <w:ind w:firstLine="709"/>
        <w:jc w:val="both"/>
        <w:rPr>
          <w:sz w:val="24"/>
        </w:rPr>
      </w:pPr>
      <w:r w:rsidRPr="00AC0BF5">
        <w:rPr>
          <w:sz w:val="24"/>
        </w:rPr>
        <w:t>Гарантийный срок на выполненные работы:</w:t>
      </w:r>
    </w:p>
    <w:p w:rsidR="00AC0BF5" w:rsidRPr="00AC0BF5" w:rsidRDefault="00AC0BF5" w:rsidP="00AC0BF5">
      <w:pPr>
        <w:ind w:firstLine="709"/>
        <w:jc w:val="both"/>
        <w:rPr>
          <w:color w:val="000000"/>
          <w:sz w:val="24"/>
        </w:rPr>
      </w:pPr>
      <w:r w:rsidRPr="00AC0BF5">
        <w:rPr>
          <w:color w:val="000000"/>
          <w:sz w:val="24"/>
        </w:rPr>
        <w:t>- по восстановлению асфальтобетонного покрытия - 2 (Два) года;</w:t>
      </w:r>
    </w:p>
    <w:p w:rsidR="00AC0BF5" w:rsidRPr="00AC0BF5" w:rsidRDefault="00AC0BF5" w:rsidP="00AC0BF5">
      <w:pPr>
        <w:ind w:firstLine="709"/>
        <w:jc w:val="both"/>
        <w:rPr>
          <w:sz w:val="24"/>
        </w:rPr>
      </w:pPr>
      <w:r w:rsidRPr="00AC0BF5">
        <w:rPr>
          <w:color w:val="000000"/>
          <w:sz w:val="24"/>
        </w:rPr>
        <w:t>- по укладке трубопровода – 5 (Пять) лет;</w:t>
      </w:r>
    </w:p>
    <w:p w:rsidR="00AC0BF5" w:rsidRPr="00AC0BF5" w:rsidRDefault="00AC0BF5" w:rsidP="00AC0BF5">
      <w:pPr>
        <w:ind w:firstLine="709"/>
        <w:jc w:val="both"/>
        <w:rPr>
          <w:sz w:val="24"/>
        </w:rPr>
      </w:pPr>
      <w:r w:rsidRPr="00AC0BF5">
        <w:rPr>
          <w:sz w:val="24"/>
        </w:rPr>
        <w:t>- по устройству водоотводящих канав - 1 (Один) год.</w:t>
      </w:r>
    </w:p>
    <w:p w:rsidR="00AC0BF5" w:rsidRPr="00AC0BF5" w:rsidRDefault="00AC0BF5" w:rsidP="00AC0BF5">
      <w:pPr>
        <w:ind w:firstLine="709"/>
        <w:jc w:val="both"/>
        <w:rPr>
          <w:color w:val="000000"/>
          <w:sz w:val="24"/>
        </w:rPr>
      </w:pPr>
      <w:r w:rsidRPr="00AC0BF5">
        <w:rPr>
          <w:color w:val="000000"/>
          <w:sz w:val="24"/>
        </w:rPr>
        <w:t>Гарантийный срок начинается момента подписания акта о приемке выполненных работ (Форма № КС-2).</w:t>
      </w:r>
    </w:p>
    <w:p w:rsidR="00774F7E" w:rsidRDefault="00774F7E" w:rsidP="00AC0BF5">
      <w:pPr>
        <w:tabs>
          <w:tab w:val="left" w:pos="690"/>
        </w:tabs>
      </w:pPr>
      <w:r>
        <w:rPr>
          <w:sz w:val="24"/>
          <w:szCs w:val="24"/>
        </w:rPr>
        <w:t xml:space="preserve">          </w:t>
      </w:r>
    </w:p>
    <w:p w:rsidR="00774F7E" w:rsidRDefault="00774F7E" w:rsidP="00774F7E"/>
    <w:p w:rsidR="00774F7E" w:rsidRPr="003F19F1" w:rsidRDefault="00774F7E" w:rsidP="00774F7E"/>
    <w:p w:rsidR="00F44078" w:rsidRDefault="00F44078"/>
    <w:sectPr w:rsidR="00F44078" w:rsidSect="006B5116">
      <w:footerReference w:type="default" r:id="rId14"/>
      <w:footerReference w:type="first" r:id="rId15"/>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7E4" w:rsidRDefault="004A27E4" w:rsidP="00552A5A">
      <w:r>
        <w:separator/>
      </w:r>
    </w:p>
  </w:endnote>
  <w:endnote w:type="continuationSeparator" w:id="0">
    <w:p w:rsidR="004A27E4" w:rsidRDefault="004A27E4"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F95190" w:rsidRDefault="00F95190">
        <w:pPr>
          <w:pStyle w:val="a4"/>
          <w:jc w:val="right"/>
        </w:pPr>
        <w:r>
          <w:fldChar w:fldCharType="begin"/>
        </w:r>
        <w:r>
          <w:instrText>PAGE   \* MERGEFORMAT</w:instrText>
        </w:r>
        <w:r>
          <w:fldChar w:fldCharType="separate"/>
        </w:r>
        <w:r w:rsidR="00203D26">
          <w:rPr>
            <w:noProof/>
          </w:rPr>
          <w:t>31</w:t>
        </w:r>
        <w:r>
          <w:fldChar w:fldCharType="end"/>
        </w:r>
      </w:p>
    </w:sdtContent>
  </w:sdt>
  <w:p w:rsidR="00F95190" w:rsidRDefault="00F951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90" w:rsidRDefault="00F95190">
    <w:pPr>
      <w:pStyle w:val="a4"/>
      <w:jc w:val="right"/>
    </w:pPr>
  </w:p>
  <w:p w:rsidR="00F95190" w:rsidRDefault="00F951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7E4" w:rsidRDefault="004A27E4" w:rsidP="00552A5A">
      <w:r>
        <w:separator/>
      </w:r>
    </w:p>
  </w:footnote>
  <w:footnote w:type="continuationSeparator" w:id="0">
    <w:p w:rsidR="004A27E4" w:rsidRDefault="004A27E4" w:rsidP="00552A5A">
      <w:r>
        <w:continuationSeparator/>
      </w:r>
    </w:p>
  </w:footnote>
  <w:footnote w:id="1">
    <w:p w:rsidR="00A35D98" w:rsidRDefault="00A35D98" w:rsidP="00A35D98">
      <w:pPr>
        <w:pStyle w:val="ab"/>
      </w:pPr>
      <w:r>
        <w:rPr>
          <w:rStyle w:val="aff9"/>
        </w:rPr>
        <w:t>*</w:t>
      </w:r>
      <w: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8">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7"/>
  </w:num>
  <w:num w:numId="4">
    <w:abstractNumId w:val="14"/>
  </w:num>
  <w:num w:numId="5">
    <w:abstractNumId w:val="12"/>
  </w:num>
  <w:num w:numId="6">
    <w:abstractNumId w:val="8"/>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
  </w:num>
  <w:num w:numId="13">
    <w:abstractNumId w:val="7"/>
  </w:num>
  <w:num w:numId="14">
    <w:abstractNumId w:val="5"/>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2"/>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3085A"/>
    <w:rsid w:val="000334D4"/>
    <w:rsid w:val="00042DDC"/>
    <w:rsid w:val="00043B6A"/>
    <w:rsid w:val="00054652"/>
    <w:rsid w:val="00057188"/>
    <w:rsid w:val="00061151"/>
    <w:rsid w:val="00064173"/>
    <w:rsid w:val="00065148"/>
    <w:rsid w:val="0006550A"/>
    <w:rsid w:val="00080890"/>
    <w:rsid w:val="00083B44"/>
    <w:rsid w:val="000D0E69"/>
    <w:rsid w:val="000D658B"/>
    <w:rsid w:val="000D6758"/>
    <w:rsid w:val="000F4B04"/>
    <w:rsid w:val="001234D5"/>
    <w:rsid w:val="001423E0"/>
    <w:rsid w:val="00163D4B"/>
    <w:rsid w:val="00185C49"/>
    <w:rsid w:val="001A0C0D"/>
    <w:rsid w:val="001A2065"/>
    <w:rsid w:val="001A5128"/>
    <w:rsid w:val="001D6FC1"/>
    <w:rsid w:val="00203D26"/>
    <w:rsid w:val="00207499"/>
    <w:rsid w:val="00231B17"/>
    <w:rsid w:val="0025088C"/>
    <w:rsid w:val="00254873"/>
    <w:rsid w:val="00271FA6"/>
    <w:rsid w:val="002B6249"/>
    <w:rsid w:val="002C305C"/>
    <w:rsid w:val="002D5F2F"/>
    <w:rsid w:val="002F711C"/>
    <w:rsid w:val="00312579"/>
    <w:rsid w:val="00317409"/>
    <w:rsid w:val="0032482A"/>
    <w:rsid w:val="00334AD8"/>
    <w:rsid w:val="00343E49"/>
    <w:rsid w:val="003505CE"/>
    <w:rsid w:val="00363862"/>
    <w:rsid w:val="00373C11"/>
    <w:rsid w:val="003A39E2"/>
    <w:rsid w:val="003A3C89"/>
    <w:rsid w:val="003E05B7"/>
    <w:rsid w:val="003F7402"/>
    <w:rsid w:val="00403FCA"/>
    <w:rsid w:val="00407CC5"/>
    <w:rsid w:val="004231AA"/>
    <w:rsid w:val="00435037"/>
    <w:rsid w:val="00441464"/>
    <w:rsid w:val="00447140"/>
    <w:rsid w:val="00470EA7"/>
    <w:rsid w:val="00475E03"/>
    <w:rsid w:val="00476C74"/>
    <w:rsid w:val="00494510"/>
    <w:rsid w:val="004952F6"/>
    <w:rsid w:val="004A0EBF"/>
    <w:rsid w:val="004A27E4"/>
    <w:rsid w:val="004A7AD1"/>
    <w:rsid w:val="004B56AC"/>
    <w:rsid w:val="004C0E5C"/>
    <w:rsid w:val="004C317D"/>
    <w:rsid w:val="004D0932"/>
    <w:rsid w:val="004D7210"/>
    <w:rsid w:val="004E1CDE"/>
    <w:rsid w:val="00500F58"/>
    <w:rsid w:val="005018DD"/>
    <w:rsid w:val="0050511E"/>
    <w:rsid w:val="00510BAD"/>
    <w:rsid w:val="0051117D"/>
    <w:rsid w:val="00513AFD"/>
    <w:rsid w:val="005205FC"/>
    <w:rsid w:val="0052287A"/>
    <w:rsid w:val="00523D5F"/>
    <w:rsid w:val="00537CD2"/>
    <w:rsid w:val="00552A5A"/>
    <w:rsid w:val="0055461D"/>
    <w:rsid w:val="005940A2"/>
    <w:rsid w:val="00595892"/>
    <w:rsid w:val="005B6001"/>
    <w:rsid w:val="005D73CF"/>
    <w:rsid w:val="005E38D5"/>
    <w:rsid w:val="005F1F58"/>
    <w:rsid w:val="00652B67"/>
    <w:rsid w:val="00652C7E"/>
    <w:rsid w:val="00653E87"/>
    <w:rsid w:val="0066227A"/>
    <w:rsid w:val="00666D1A"/>
    <w:rsid w:val="0067134E"/>
    <w:rsid w:val="006743DA"/>
    <w:rsid w:val="006766BC"/>
    <w:rsid w:val="00692ECD"/>
    <w:rsid w:val="006A37C7"/>
    <w:rsid w:val="006A3EC4"/>
    <w:rsid w:val="006A7E30"/>
    <w:rsid w:val="006B5116"/>
    <w:rsid w:val="006C3F1F"/>
    <w:rsid w:val="006F7946"/>
    <w:rsid w:val="00710FAB"/>
    <w:rsid w:val="0072517E"/>
    <w:rsid w:val="0073226C"/>
    <w:rsid w:val="00737787"/>
    <w:rsid w:val="00774F7E"/>
    <w:rsid w:val="0077588B"/>
    <w:rsid w:val="007A1383"/>
    <w:rsid w:val="007A4D62"/>
    <w:rsid w:val="007A56A4"/>
    <w:rsid w:val="007A6F99"/>
    <w:rsid w:val="007B4920"/>
    <w:rsid w:val="007C06CE"/>
    <w:rsid w:val="007C6C7C"/>
    <w:rsid w:val="007D1357"/>
    <w:rsid w:val="007F0DA9"/>
    <w:rsid w:val="007F2276"/>
    <w:rsid w:val="007F7136"/>
    <w:rsid w:val="007F72D7"/>
    <w:rsid w:val="008119B9"/>
    <w:rsid w:val="00814928"/>
    <w:rsid w:val="008178F3"/>
    <w:rsid w:val="00822139"/>
    <w:rsid w:val="008305F1"/>
    <w:rsid w:val="00830C1A"/>
    <w:rsid w:val="00836E5A"/>
    <w:rsid w:val="008377F2"/>
    <w:rsid w:val="00861BD8"/>
    <w:rsid w:val="00865496"/>
    <w:rsid w:val="008655E7"/>
    <w:rsid w:val="008679F1"/>
    <w:rsid w:val="008711FC"/>
    <w:rsid w:val="00871384"/>
    <w:rsid w:val="00871704"/>
    <w:rsid w:val="0088120C"/>
    <w:rsid w:val="008834E6"/>
    <w:rsid w:val="00885417"/>
    <w:rsid w:val="00885E85"/>
    <w:rsid w:val="008874C4"/>
    <w:rsid w:val="00887EAC"/>
    <w:rsid w:val="00893C57"/>
    <w:rsid w:val="008A0924"/>
    <w:rsid w:val="008A6528"/>
    <w:rsid w:val="008A6F54"/>
    <w:rsid w:val="00905368"/>
    <w:rsid w:val="00910951"/>
    <w:rsid w:val="00914A9A"/>
    <w:rsid w:val="00931F56"/>
    <w:rsid w:val="009752AF"/>
    <w:rsid w:val="00987E84"/>
    <w:rsid w:val="009962E7"/>
    <w:rsid w:val="009A01DE"/>
    <w:rsid w:val="009A0FD4"/>
    <w:rsid w:val="009A6BEA"/>
    <w:rsid w:val="009C1D06"/>
    <w:rsid w:val="009D1C3B"/>
    <w:rsid w:val="009E4077"/>
    <w:rsid w:val="00A126E8"/>
    <w:rsid w:val="00A35D98"/>
    <w:rsid w:val="00A41B51"/>
    <w:rsid w:val="00A4318F"/>
    <w:rsid w:val="00A5648B"/>
    <w:rsid w:val="00A656B8"/>
    <w:rsid w:val="00A67514"/>
    <w:rsid w:val="00A80D69"/>
    <w:rsid w:val="00A8147B"/>
    <w:rsid w:val="00A82215"/>
    <w:rsid w:val="00A96C94"/>
    <w:rsid w:val="00AA4A09"/>
    <w:rsid w:val="00AA61E1"/>
    <w:rsid w:val="00AB0386"/>
    <w:rsid w:val="00AC0BF5"/>
    <w:rsid w:val="00AC2AAB"/>
    <w:rsid w:val="00AD2C17"/>
    <w:rsid w:val="00AD2E18"/>
    <w:rsid w:val="00AF2475"/>
    <w:rsid w:val="00B0549C"/>
    <w:rsid w:val="00B145EF"/>
    <w:rsid w:val="00B17E9F"/>
    <w:rsid w:val="00B37B55"/>
    <w:rsid w:val="00B5499D"/>
    <w:rsid w:val="00B83B16"/>
    <w:rsid w:val="00BE7411"/>
    <w:rsid w:val="00C1068A"/>
    <w:rsid w:val="00C10E74"/>
    <w:rsid w:val="00C245E1"/>
    <w:rsid w:val="00C3009E"/>
    <w:rsid w:val="00C33003"/>
    <w:rsid w:val="00C5647C"/>
    <w:rsid w:val="00C9018E"/>
    <w:rsid w:val="00C93152"/>
    <w:rsid w:val="00CA34D8"/>
    <w:rsid w:val="00CA6985"/>
    <w:rsid w:val="00CE275B"/>
    <w:rsid w:val="00CE506C"/>
    <w:rsid w:val="00CF289C"/>
    <w:rsid w:val="00D240FD"/>
    <w:rsid w:val="00D329AA"/>
    <w:rsid w:val="00D35394"/>
    <w:rsid w:val="00D37061"/>
    <w:rsid w:val="00D37971"/>
    <w:rsid w:val="00D41EF2"/>
    <w:rsid w:val="00D42008"/>
    <w:rsid w:val="00D45E3B"/>
    <w:rsid w:val="00D4735D"/>
    <w:rsid w:val="00D605CC"/>
    <w:rsid w:val="00D716CE"/>
    <w:rsid w:val="00DA5218"/>
    <w:rsid w:val="00DD1096"/>
    <w:rsid w:val="00DF595A"/>
    <w:rsid w:val="00E20A58"/>
    <w:rsid w:val="00E31CDE"/>
    <w:rsid w:val="00E31DEF"/>
    <w:rsid w:val="00E3399B"/>
    <w:rsid w:val="00E371EB"/>
    <w:rsid w:val="00E66F08"/>
    <w:rsid w:val="00EC2099"/>
    <w:rsid w:val="00EE0E5E"/>
    <w:rsid w:val="00F12F40"/>
    <w:rsid w:val="00F1465F"/>
    <w:rsid w:val="00F3427A"/>
    <w:rsid w:val="00F37EC1"/>
    <w:rsid w:val="00F44078"/>
    <w:rsid w:val="00F72645"/>
    <w:rsid w:val="00F742C6"/>
    <w:rsid w:val="00F8168C"/>
    <w:rsid w:val="00F9014F"/>
    <w:rsid w:val="00F95190"/>
    <w:rsid w:val="00FA281F"/>
    <w:rsid w:val="00FB6D59"/>
    <w:rsid w:val="00FC0A85"/>
    <w:rsid w:val="00FD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4F7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uiPriority w:val="59"/>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145B71-0CB7-458A-90E3-44F3D193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48</Pages>
  <Words>22432</Words>
  <Characters>127863</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Михаил Владимирович Лесков</cp:lastModifiedBy>
  <cp:revision>87</cp:revision>
  <cp:lastPrinted>2013-01-31T06:14:00Z</cp:lastPrinted>
  <dcterms:created xsi:type="dcterms:W3CDTF">2012-04-16T12:55:00Z</dcterms:created>
  <dcterms:modified xsi:type="dcterms:W3CDTF">2013-02-04T10:45:00Z</dcterms:modified>
</cp:coreProperties>
</file>