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4F188F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4F188F">
        <w:rPr>
          <w:b/>
          <w:sz w:val="24"/>
          <w:szCs w:val="24"/>
        </w:rPr>
        <w:t>4</w:t>
      </w:r>
      <w:r w:rsidR="004F188F" w:rsidRPr="004F188F">
        <w:rPr>
          <w:b/>
          <w:sz w:val="24"/>
          <w:szCs w:val="24"/>
        </w:rPr>
        <w:t>55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4F188F">
              <w:rPr>
                <w:sz w:val="24"/>
                <w:szCs w:val="24"/>
              </w:rPr>
              <w:t>0</w:t>
            </w:r>
            <w:r w:rsidR="004F188F" w:rsidRPr="004F18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BE6E71" w:rsidRPr="00BE6E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0D5684" w:rsidRPr="004F188F" w:rsidRDefault="000D5684" w:rsidP="00E47EFB">
      <w:pPr>
        <w:pStyle w:val="a5"/>
        <w:ind w:left="0" w:firstLine="0"/>
        <w:rPr>
          <w:sz w:val="28"/>
          <w:szCs w:val="28"/>
        </w:rPr>
      </w:pPr>
      <w:r>
        <w:rPr>
          <w:szCs w:val="24"/>
        </w:rPr>
        <w:t xml:space="preserve">1. Заказчиком является: </w:t>
      </w:r>
      <w:r w:rsidR="004F188F" w:rsidRPr="004F188F">
        <w:rPr>
          <w:szCs w:val="24"/>
        </w:rPr>
        <w:t>Муниципальное бюджетное образовательное учреждение средняя общеобразовательная школа № 61</w:t>
      </w:r>
      <w:r w:rsidR="004F188F" w:rsidRPr="00167B60">
        <w:rPr>
          <w:sz w:val="28"/>
          <w:szCs w:val="28"/>
        </w:rPr>
        <w:br/>
      </w: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4F188F">
        <w:rPr>
          <w:szCs w:val="24"/>
        </w:rPr>
        <w:t>4</w:t>
      </w:r>
      <w:r w:rsidR="004F188F" w:rsidRPr="004F188F">
        <w:rPr>
          <w:szCs w:val="24"/>
        </w:rPr>
        <w:t>55</w:t>
      </w:r>
      <w:r w:rsidR="00626511" w:rsidRPr="00626511">
        <w:rPr>
          <w:szCs w:val="24"/>
        </w:rPr>
        <w:t xml:space="preserve"> 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4F188F">
        <w:rPr>
          <w:szCs w:val="24"/>
        </w:rPr>
        <w:t>04</w:t>
      </w:r>
      <w:bookmarkStart w:id="0" w:name="_GoBack"/>
      <w:bookmarkEnd w:id="0"/>
      <w:r>
        <w:rPr>
          <w:szCs w:val="24"/>
        </w:rPr>
        <w:t>.0</w:t>
      </w:r>
      <w:r w:rsidR="00BE6E71">
        <w:rPr>
          <w:szCs w:val="24"/>
        </w:rPr>
        <w:t>7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BE6E71" w:rsidRDefault="000D5684" w:rsidP="00BE6E71">
      <w:pPr>
        <w:rPr>
          <w:b/>
          <w:sz w:val="24"/>
          <w:szCs w:val="24"/>
        </w:rPr>
      </w:pPr>
      <w:r w:rsidRPr="00E47EFB">
        <w:rPr>
          <w:sz w:val="24"/>
          <w:szCs w:val="24"/>
        </w:rPr>
        <w:t xml:space="preserve">3. Наименование предмета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 w:rsidRP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</w:t>
      </w:r>
      <w:r w:rsidR="00145F3D" w:rsidRPr="00145F3D">
        <w:rPr>
          <w:sz w:val="24"/>
          <w:szCs w:val="24"/>
        </w:rPr>
        <w:t>)</w:t>
      </w:r>
      <w:r w:rsidR="00E47EFB">
        <w:rPr>
          <w:sz w:val="24"/>
          <w:szCs w:val="24"/>
        </w:rPr>
        <w:t>:</w:t>
      </w:r>
      <w:r w:rsidR="00E47EFB" w:rsidRPr="00E47EFB">
        <w:rPr>
          <w:sz w:val="24"/>
          <w:szCs w:val="24"/>
        </w:rPr>
        <w:t xml:space="preserve"> </w:t>
      </w:r>
      <w:r w:rsidR="00E47EFB">
        <w:rPr>
          <w:sz w:val="24"/>
          <w:szCs w:val="24"/>
        </w:rPr>
        <w:t>«</w:t>
      </w:r>
      <w:r w:rsidR="00BE6E71" w:rsidRPr="00BE6E71">
        <w:rPr>
          <w:sz w:val="24"/>
          <w:szCs w:val="24"/>
        </w:rPr>
        <w:t>Поставка учебников</w:t>
      </w:r>
      <w:r w:rsidR="00E47EFB" w:rsidRPr="00BE6E71">
        <w:rPr>
          <w:sz w:val="24"/>
          <w:szCs w:val="24"/>
        </w:rPr>
        <w:t>»</w:t>
      </w:r>
    </w:p>
    <w:p w:rsidR="000D5684" w:rsidRPr="00626511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договора</w:t>
      </w:r>
      <w:r w:rsidR="009A3663">
        <w:rPr>
          <w:sz w:val="24"/>
          <w:szCs w:val="24"/>
        </w:rPr>
        <w:t xml:space="preserve"> </w:t>
      </w:r>
      <w:r w:rsidR="00145F3D">
        <w:rPr>
          <w:sz w:val="24"/>
          <w:szCs w:val="24"/>
        </w:rPr>
        <w:t>(контракта)</w:t>
      </w:r>
      <w:r>
        <w:rPr>
          <w:sz w:val="24"/>
          <w:szCs w:val="24"/>
        </w:rPr>
        <w:t xml:space="preserve">: </w:t>
      </w:r>
      <w:r w:rsidR="004F188F" w:rsidRPr="00167B60">
        <w:rPr>
          <w:sz w:val="24"/>
          <w:szCs w:val="24"/>
        </w:rPr>
        <w:t>809 382.18</w:t>
      </w:r>
      <w:r w:rsidR="004F188F">
        <w:t xml:space="preserve"> </w:t>
      </w:r>
      <w:r w:rsidR="00BE6E71">
        <w:t xml:space="preserve"> </w:t>
      </w:r>
      <w:r w:rsidRPr="00626511">
        <w:rPr>
          <w:sz w:val="24"/>
          <w:szCs w:val="24"/>
        </w:rPr>
        <w:t>руб.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4F188F">
        <w:rPr>
          <w:sz w:val="24"/>
          <w:szCs w:val="24"/>
        </w:rPr>
        <w:t>2</w:t>
      </w:r>
      <w:r w:rsidR="004F188F" w:rsidRPr="004F188F">
        <w:rPr>
          <w:sz w:val="24"/>
          <w:szCs w:val="24"/>
        </w:rPr>
        <w:t>4</w:t>
      </w:r>
      <w:r w:rsidRPr="00EC4A6C">
        <w:rPr>
          <w:sz w:val="24"/>
          <w:szCs w:val="24"/>
        </w:rPr>
        <w:t xml:space="preserve">» </w:t>
      </w:r>
      <w:r w:rsidR="009A3663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5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79"/>
        <w:gridCol w:w="422"/>
        <w:gridCol w:w="6713"/>
      </w:tblGrid>
      <w:tr w:rsidR="00BE6E71" w:rsidRPr="002C4A87" w:rsidTr="00BE6E71">
        <w:trPr>
          <w:trHeight w:val="43"/>
        </w:trPr>
        <w:tc>
          <w:tcPr>
            <w:tcW w:w="2379" w:type="dxa"/>
          </w:tcPr>
          <w:p w:rsidR="00BE6E71" w:rsidRPr="00797CA6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BE6E71" w:rsidRPr="00797CA6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BE6E71" w:rsidRPr="00797CA6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E6E71" w:rsidRPr="00CC4D82" w:rsidTr="00BE6E71">
        <w:trPr>
          <w:trHeight w:val="2801"/>
        </w:trPr>
        <w:tc>
          <w:tcPr>
            <w:tcW w:w="2379" w:type="dxa"/>
          </w:tcPr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  <w:p w:rsidR="00BE6E71" w:rsidRPr="002C4A87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6713" w:type="dxa"/>
          </w:tcPr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Pr="00605360">
              <w:rPr>
                <w:sz w:val="24"/>
                <w:szCs w:val="24"/>
              </w:rPr>
              <w:t xml:space="preserve"> </w:t>
            </w:r>
            <w:proofErr w:type="gramStart"/>
            <w:r w:rsidRPr="00605360">
              <w:rPr>
                <w:sz w:val="24"/>
                <w:szCs w:val="24"/>
              </w:rPr>
              <w:t>начальника управления</w:t>
            </w:r>
            <w:r>
              <w:rPr>
                <w:sz w:val="24"/>
                <w:szCs w:val="24"/>
              </w:rPr>
              <w:t xml:space="preserve">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605360">
              <w:rPr>
                <w:sz w:val="24"/>
                <w:szCs w:val="24"/>
              </w:rPr>
              <w:t>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</w:t>
            </w:r>
            <w:r w:rsidRPr="00797C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испо</w:t>
            </w:r>
            <w:r w:rsidR="002F6037">
              <w:rPr>
                <w:sz w:val="24"/>
                <w:szCs w:val="24"/>
              </w:rPr>
              <w:t>лняющий обязанности председателя</w:t>
            </w:r>
            <w:r>
              <w:rPr>
                <w:sz w:val="24"/>
                <w:szCs w:val="24"/>
              </w:rPr>
              <w:t xml:space="preserve"> комиссии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BE6E71" w:rsidRDefault="00BE6E71" w:rsidP="00BE6E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p w:rsidR="00BE6E71" w:rsidRP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9A3663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F188F" w:rsidRPr="004F188F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4F188F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4F188F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4F188F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26511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4F188F">
        <w:rPr>
          <w:sz w:val="24"/>
          <w:szCs w:val="24"/>
        </w:rPr>
        <w:t>,2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4F188F">
        <w:rPr>
          <w:sz w:val="24"/>
          <w:szCs w:val="24"/>
        </w:rPr>
        <w:t>3000455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Default="00661731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</w:p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FE21DE">
        <w:trPr>
          <w:trHeight w:val="557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FE21DE" w:rsidRPr="00FE21DE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</w:t>
            </w:r>
            <w:r w:rsidRPr="00B44A6D">
              <w:rPr>
                <w:sz w:val="22"/>
                <w:szCs w:val="22"/>
              </w:rPr>
              <w:lastRenderedPageBreak/>
              <w:t>электронной форме и признан участником открыт</w:t>
            </w:r>
            <w:r w:rsidR="00FE21DE">
              <w:rPr>
                <w:sz w:val="22"/>
                <w:szCs w:val="22"/>
              </w:rPr>
              <w:t>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946E4" w:rsidRPr="00B44A6D">
              <w:rPr>
                <w:sz w:val="22"/>
                <w:szCs w:val="22"/>
              </w:rPr>
              <w:t xml:space="preserve">Заявка участника размещения заказа соответствует требованиям, установленным </w:t>
            </w:r>
            <w:r w:rsidR="001946E4" w:rsidRPr="00B44A6D">
              <w:rPr>
                <w:sz w:val="22"/>
                <w:szCs w:val="22"/>
              </w:rPr>
              <w:lastRenderedPageBreak/>
              <w:t>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lastRenderedPageBreak/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3D120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21DE" w:rsidRDefault="00BE6E71" w:rsidP="00BE6E7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A1443D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FE21DE" w:rsidRDefault="00FE21DE" w:rsidP="00FA6F61">
            <w:pPr>
              <w:ind w:left="4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D120E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BE6E71" w:rsidRDefault="00BE6E71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BE6E71" w:rsidRDefault="000D5684" w:rsidP="00BE6E71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BE6E71" w:rsidRDefault="00BE6E71" w:rsidP="00BE6E7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п</w:t>
      </w:r>
      <w:r w:rsidR="002F6037">
        <w:rPr>
          <w:sz w:val="24"/>
          <w:szCs w:val="24"/>
        </w:rPr>
        <w:t>редседателя</w:t>
      </w:r>
      <w:r w:rsidRPr="0087614D">
        <w:rPr>
          <w:sz w:val="24"/>
          <w:szCs w:val="24"/>
        </w:rPr>
        <w:t xml:space="preserve"> комиссии: </w:t>
      </w:r>
      <w:r>
        <w:rPr>
          <w:sz w:val="24"/>
          <w:szCs w:val="24"/>
        </w:rPr>
        <w:t xml:space="preserve"> __________________/Н.Б. Абрамова</w:t>
      </w:r>
      <w:r w:rsidRPr="0087614D">
        <w:rPr>
          <w:sz w:val="24"/>
          <w:szCs w:val="24"/>
        </w:rPr>
        <w:t>/</w:t>
      </w:r>
    </w:p>
    <w:p w:rsidR="00BE6E71" w:rsidRDefault="00BE6E71" w:rsidP="00BE6E7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E6E71" w:rsidRDefault="00BE6E71" w:rsidP="00BE6E71">
      <w:pPr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BE6E71" w:rsidRDefault="00BE6E71" w:rsidP="00BE6E7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E6E71" w:rsidRDefault="00BE6E71" w:rsidP="00BE6E71">
      <w:pPr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proofErr w:type="spellStart"/>
      <w:r w:rsidRPr="00844438">
        <w:rPr>
          <w:sz w:val="24"/>
          <w:szCs w:val="24"/>
        </w:rPr>
        <w:t>С.О.Гурылева</w:t>
      </w:r>
      <w:proofErr w:type="spellEnd"/>
      <w:r w:rsidRPr="00844438">
        <w:rPr>
          <w:sz w:val="24"/>
          <w:szCs w:val="24"/>
        </w:rPr>
        <w:t xml:space="preserve"> /</w:t>
      </w:r>
    </w:p>
    <w:p w:rsidR="00BE6E71" w:rsidRPr="00844438" w:rsidRDefault="00BE6E71" w:rsidP="00BE6E71">
      <w:pPr>
        <w:jc w:val="right"/>
        <w:rPr>
          <w:sz w:val="24"/>
          <w:szCs w:val="24"/>
        </w:rPr>
      </w:pPr>
    </w:p>
    <w:p w:rsidR="00BE6E71" w:rsidRPr="00844438" w:rsidRDefault="00BE6E71" w:rsidP="00BE6E71">
      <w:pPr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___________________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p w:rsidR="00BE6E71" w:rsidRPr="005A0434" w:rsidRDefault="00BE6E71" w:rsidP="00BE6E71">
      <w:pPr>
        <w:pStyle w:val="a5"/>
        <w:ind w:left="0" w:firstLine="0"/>
        <w:outlineLvl w:val="0"/>
        <w:rPr>
          <w:szCs w:val="24"/>
        </w:rPr>
      </w:pP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Default="000D5684" w:rsidP="00952B7A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2F6037"/>
    <w:rsid w:val="00321244"/>
    <w:rsid w:val="003556D8"/>
    <w:rsid w:val="003C7FA3"/>
    <w:rsid w:val="003D120E"/>
    <w:rsid w:val="00481A17"/>
    <w:rsid w:val="004F188F"/>
    <w:rsid w:val="005704F4"/>
    <w:rsid w:val="00626511"/>
    <w:rsid w:val="00631476"/>
    <w:rsid w:val="00643350"/>
    <w:rsid w:val="00661731"/>
    <w:rsid w:val="006C73BE"/>
    <w:rsid w:val="006D144F"/>
    <w:rsid w:val="00952B7A"/>
    <w:rsid w:val="00996D35"/>
    <w:rsid w:val="009A3663"/>
    <w:rsid w:val="009C6ECA"/>
    <w:rsid w:val="009F6110"/>
    <w:rsid w:val="00A1443D"/>
    <w:rsid w:val="00A2465B"/>
    <w:rsid w:val="00AA0535"/>
    <w:rsid w:val="00B36B19"/>
    <w:rsid w:val="00B65D13"/>
    <w:rsid w:val="00BA2D1D"/>
    <w:rsid w:val="00BE6E71"/>
    <w:rsid w:val="00C60B10"/>
    <w:rsid w:val="00D04A82"/>
    <w:rsid w:val="00D96D4B"/>
    <w:rsid w:val="00DF6FAF"/>
    <w:rsid w:val="00E47EFB"/>
    <w:rsid w:val="00E512CB"/>
    <w:rsid w:val="00E939D8"/>
    <w:rsid w:val="00EC7339"/>
    <w:rsid w:val="00F14332"/>
    <w:rsid w:val="00F301E5"/>
    <w:rsid w:val="00FA6F61"/>
    <w:rsid w:val="00FE21DE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25</cp:revision>
  <cp:lastPrinted>2013-07-02T05:22:00Z</cp:lastPrinted>
  <dcterms:created xsi:type="dcterms:W3CDTF">2013-04-09T07:05:00Z</dcterms:created>
  <dcterms:modified xsi:type="dcterms:W3CDTF">2013-07-02T05:25:00Z</dcterms:modified>
</cp:coreProperties>
</file>