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trPr>
          <w:trHeight w:val="3150"/>
        </w:trPr>
        <w:tc>
          <w:tcPr>
            <w:tcW w:w="9639" w:type="dxa"/>
          </w:tcPr>
          <w:p w:rsidR="003F68B2" w:rsidRDefault="00F452FA" w:rsidP="003F68B2">
            <w:pPr>
              <w:ind w:left="567"/>
              <w:jc w:val="center"/>
              <w:rPr>
                <w:b/>
              </w:rPr>
            </w:pPr>
            <w:r>
              <w:rPr>
                <w:noProof/>
              </w:rPr>
              <w:drawing>
                <wp:inline distT="0" distB="0" distL="0" distR="0" wp14:anchorId="2B452BB6" wp14:editId="17AA9CB7">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Default="003F68B2" w:rsidP="003F68B2">
            <w:pPr>
              <w:ind w:left="567"/>
              <w:jc w:val="center"/>
              <w:rPr>
                <w:b/>
              </w:rPr>
            </w:pPr>
            <w:r>
              <w:rPr>
                <w:b/>
              </w:rPr>
              <w:t>Администрация города Иванова</w:t>
            </w:r>
          </w:p>
          <w:p w:rsidR="003F68B2" w:rsidRDefault="003F68B2" w:rsidP="003F68B2">
            <w:pPr>
              <w:ind w:left="567"/>
              <w:jc w:val="center"/>
              <w:rPr>
                <w:b/>
              </w:rPr>
            </w:pPr>
            <w:r>
              <w:rPr>
                <w:b/>
              </w:rPr>
              <w:t>Ивановской области</w:t>
            </w:r>
          </w:p>
          <w:p w:rsidR="003F68B2" w:rsidRDefault="003F68B2" w:rsidP="003F68B2">
            <w:pPr>
              <w:ind w:left="567"/>
              <w:jc w:val="center"/>
              <w:rPr>
                <w:b/>
              </w:rPr>
            </w:pPr>
          </w:p>
          <w:p w:rsidR="003F68B2" w:rsidRDefault="003F68B2" w:rsidP="003F68B2">
            <w:pPr>
              <w:ind w:left="567"/>
              <w:jc w:val="center"/>
              <w:rPr>
                <w:sz w:val="32"/>
              </w:rPr>
            </w:pPr>
            <w:r>
              <w:rPr>
                <w:b/>
                <w:sz w:val="32"/>
              </w:rPr>
              <w:t>УПРАВЛЕНИЕ МУНИЦИПАЛЬНОГО ЗАКАЗА</w:t>
            </w:r>
          </w:p>
          <w:p w:rsidR="003F68B2" w:rsidRDefault="003F68B2" w:rsidP="003F68B2">
            <w:pPr>
              <w:ind w:left="567"/>
              <w:jc w:val="center"/>
            </w:pPr>
          </w:p>
          <w:p w:rsidR="003F68B2" w:rsidRPr="00E51B31" w:rsidRDefault="003F68B2" w:rsidP="003F68B2">
            <w:pPr>
              <w:ind w:left="567"/>
              <w:jc w:val="center"/>
              <w:rPr>
                <w:b/>
                <w:lang w:val="en-US"/>
              </w:rPr>
            </w:pPr>
            <w:r>
              <w:t>153000 , г. Иваново, пл. Революции, д.</w:t>
            </w:r>
            <w:r w:rsidRPr="007F262A">
              <w:t xml:space="preserve"> </w:t>
            </w:r>
            <w:r>
              <w:t>6, тел. (</w:t>
            </w:r>
            <w:r>
              <w:rPr>
                <w:lang w:val="en-US"/>
              </w:rPr>
              <w:t>4</w:t>
            </w:r>
            <w:r>
              <w:t xml:space="preserve">932) </w:t>
            </w:r>
            <w:r w:rsidR="00E51B31">
              <w:rPr>
                <w:lang w:val="en-US"/>
              </w:rPr>
              <w:t>59-45</w:t>
            </w:r>
            <w:r w:rsidR="005404E1">
              <w:rPr>
                <w:lang w:val="en-US"/>
              </w:rPr>
              <w:t>-</w:t>
            </w:r>
            <w:r w:rsidR="00E51B31">
              <w:t>3</w:t>
            </w:r>
            <w:r w:rsidR="00E51B31">
              <w:rPr>
                <w:lang w:val="en-US"/>
              </w:rPr>
              <w:t>3</w:t>
            </w:r>
          </w:p>
          <w:p w:rsidR="003F68B2" w:rsidRDefault="003F68B2" w:rsidP="00E507B8">
            <w:pPr>
              <w:ind w:left="567"/>
              <w:jc w:val="center"/>
              <w:rPr>
                <w:b/>
              </w:rPr>
            </w:pPr>
          </w:p>
        </w:tc>
      </w:tr>
    </w:tbl>
    <w:p w:rsidR="006B7CEC" w:rsidRDefault="006B7CEC">
      <w:pPr>
        <w:rPr>
          <w:rFonts w:ascii="Arial" w:hAnsi="Arial"/>
        </w:rPr>
      </w:pPr>
    </w:p>
    <w:p w:rsidR="003F68B2" w:rsidRDefault="003F68B2">
      <w:pPr>
        <w:rPr>
          <w:rFonts w:ascii="Arial" w:hAnsi="Arial"/>
        </w:rPr>
      </w:pPr>
    </w:p>
    <w:p w:rsidR="006B7CEC" w:rsidRDefault="006B7CEC">
      <w:pPr>
        <w:spacing w:after="60"/>
        <w:ind w:left="4321" w:hanging="4321"/>
      </w:pPr>
    </w:p>
    <w:p w:rsidR="006B7CEC" w:rsidRDefault="006B7CEC">
      <w:pPr>
        <w:spacing w:after="60"/>
        <w:ind w:left="4321" w:hanging="4321"/>
      </w:pPr>
      <w:r>
        <w:t>_____________№_____</w:t>
      </w:r>
      <w:r w:rsidR="002452AA">
        <w:t>______</w:t>
      </w:r>
      <w:r>
        <w:t xml:space="preserve">____      </w:t>
      </w:r>
    </w:p>
    <w:p w:rsidR="006B7CEC" w:rsidRDefault="006B7CEC">
      <w:pPr>
        <w:spacing w:after="60"/>
        <w:ind w:left="4321" w:hanging="1441"/>
      </w:pPr>
    </w:p>
    <w:p w:rsidR="00027A3E" w:rsidRDefault="00027A3E" w:rsidP="00027A3E">
      <w:pPr>
        <w:spacing w:after="60"/>
        <w:ind w:left="4321" w:hanging="1441"/>
        <w:outlineLvl w:val="0"/>
        <w:rPr>
          <w:b/>
          <w:sz w:val="28"/>
        </w:rPr>
      </w:pPr>
      <w:r>
        <w:rPr>
          <w:b/>
          <w:sz w:val="28"/>
        </w:rPr>
        <w:t>Утверждено:</w:t>
      </w:r>
    </w:p>
    <w:p w:rsidR="00027A3E"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Tr="00863CAE">
        <w:trPr>
          <w:trHeight w:val="1236"/>
          <w:jc w:val="center"/>
        </w:trPr>
        <w:tc>
          <w:tcPr>
            <w:tcW w:w="2729" w:type="pct"/>
            <w:vAlign w:val="center"/>
          </w:tcPr>
          <w:p w:rsidR="005F5FA6" w:rsidRPr="00E51B31" w:rsidRDefault="00F92EBF" w:rsidP="00E51B31">
            <w:pPr>
              <w:jc w:val="both"/>
              <w:rPr>
                <w:sz w:val="24"/>
                <w:szCs w:val="24"/>
              </w:rPr>
            </w:pPr>
            <w:r>
              <w:rPr>
                <w:sz w:val="24"/>
                <w:szCs w:val="24"/>
              </w:rPr>
              <w:t>М</w:t>
            </w:r>
            <w:r w:rsidRPr="00F92EBF">
              <w:rPr>
                <w:sz w:val="24"/>
                <w:szCs w:val="24"/>
              </w:rPr>
              <w:t>униципальное бюджетное дошколь</w:t>
            </w:r>
            <w:r>
              <w:rPr>
                <w:sz w:val="24"/>
                <w:szCs w:val="24"/>
              </w:rPr>
              <w:t>ное образовательное учреждение «</w:t>
            </w:r>
            <w:r w:rsidRPr="00F92EBF">
              <w:rPr>
                <w:sz w:val="24"/>
                <w:szCs w:val="24"/>
              </w:rPr>
              <w:t>Детский сад комбинированного вида № 197</w:t>
            </w:r>
            <w:r>
              <w:rPr>
                <w:sz w:val="24"/>
                <w:szCs w:val="24"/>
              </w:rPr>
              <w:t>»</w:t>
            </w:r>
          </w:p>
        </w:tc>
        <w:tc>
          <w:tcPr>
            <w:tcW w:w="2271" w:type="pct"/>
          </w:tcPr>
          <w:p w:rsidR="00027A3E" w:rsidRDefault="00027A3E" w:rsidP="00511D9E">
            <w:pPr>
              <w:rPr>
                <w:sz w:val="24"/>
                <w:szCs w:val="24"/>
              </w:rPr>
            </w:pPr>
          </w:p>
          <w:p w:rsidR="002E16FC" w:rsidRDefault="002E16FC" w:rsidP="00511D9E">
            <w:pPr>
              <w:rPr>
                <w:sz w:val="24"/>
                <w:szCs w:val="24"/>
              </w:rPr>
            </w:pPr>
          </w:p>
          <w:p w:rsidR="00F43D67" w:rsidRPr="00234077" w:rsidRDefault="007A7315" w:rsidP="00F43D67">
            <w:r>
              <w:t xml:space="preserve">_____________      </w:t>
            </w:r>
            <w:r w:rsidR="00F43D67">
              <w:t xml:space="preserve">________________  </w:t>
            </w:r>
          </w:p>
          <w:p w:rsidR="00027A3E" w:rsidRDefault="00F43D67" w:rsidP="007A7315">
            <w:pPr>
              <w:tabs>
                <w:tab w:val="left" w:pos="1215"/>
              </w:tabs>
              <w:rPr>
                <w:b/>
              </w:rPr>
            </w:pPr>
            <w:r>
              <w:t xml:space="preserve">  </w:t>
            </w:r>
            <w:r w:rsidR="007A7315">
              <w:t xml:space="preserve">       М.П.                       </w:t>
            </w:r>
            <w:r>
              <w:t>подпись</w:t>
            </w:r>
          </w:p>
        </w:tc>
      </w:tr>
    </w:tbl>
    <w:p w:rsidR="00027A3E" w:rsidRDefault="00027A3E" w:rsidP="00027A3E">
      <w:pPr>
        <w:rPr>
          <w:b/>
          <w:sz w:val="28"/>
        </w:rPr>
      </w:pPr>
    </w:p>
    <w:p w:rsidR="00027A3E" w:rsidRDefault="00027A3E" w:rsidP="00027A3E">
      <w:pPr>
        <w:rPr>
          <w:b/>
          <w:sz w:val="28"/>
        </w:rPr>
      </w:pPr>
    </w:p>
    <w:p w:rsidR="00BA0BE2" w:rsidRDefault="00EB7906" w:rsidP="00027A3E">
      <w:pPr>
        <w:jc w:val="center"/>
        <w:rPr>
          <w:b/>
          <w:sz w:val="28"/>
        </w:rPr>
      </w:pPr>
      <w:r>
        <w:rPr>
          <w:b/>
          <w:sz w:val="28"/>
        </w:rPr>
        <w:t xml:space="preserve">ДОКУМЕНТАЦИЯ ОБ </w:t>
      </w:r>
      <w:r w:rsidR="005B6A2A">
        <w:rPr>
          <w:b/>
          <w:sz w:val="28"/>
        </w:rPr>
        <w:t xml:space="preserve">ОТКРЫТОМ </w:t>
      </w:r>
      <w:r>
        <w:rPr>
          <w:b/>
          <w:sz w:val="28"/>
        </w:rPr>
        <w:t xml:space="preserve">АУКЦИОНЕ </w:t>
      </w:r>
    </w:p>
    <w:p w:rsidR="00025064" w:rsidRPr="002548F9" w:rsidRDefault="005B6A2A" w:rsidP="00025064">
      <w:pPr>
        <w:jc w:val="center"/>
        <w:rPr>
          <w:b/>
          <w:sz w:val="28"/>
        </w:rPr>
      </w:pPr>
      <w:r>
        <w:rPr>
          <w:b/>
          <w:sz w:val="28"/>
        </w:rPr>
        <w:t xml:space="preserve">В ЭЛЕКТРОННОЙ </w:t>
      </w:r>
      <w:r w:rsidRPr="002671CC">
        <w:rPr>
          <w:b/>
          <w:sz w:val="28"/>
        </w:rPr>
        <w:t xml:space="preserve">ФОРМЕ </w:t>
      </w:r>
    </w:p>
    <w:p w:rsidR="0008498E" w:rsidRDefault="0008498E" w:rsidP="00B069FD">
      <w:pPr>
        <w:rPr>
          <w:b/>
          <w:sz w:val="28"/>
          <w:szCs w:val="28"/>
          <w:u w:val="single"/>
        </w:rPr>
      </w:pPr>
    </w:p>
    <w:p w:rsidR="00027A3E" w:rsidRPr="00197B53" w:rsidRDefault="00027A3E" w:rsidP="00B069FD">
      <w:pPr>
        <w:rPr>
          <w:sz w:val="24"/>
          <w:szCs w:val="24"/>
        </w:rPr>
      </w:pPr>
      <w:r w:rsidRPr="00197B53">
        <w:rPr>
          <w:b/>
          <w:sz w:val="24"/>
          <w:szCs w:val="24"/>
          <w:u w:val="single"/>
        </w:rPr>
        <w:t>Категория:</w:t>
      </w:r>
      <w:r w:rsidRPr="00197B53">
        <w:rPr>
          <w:sz w:val="24"/>
          <w:szCs w:val="24"/>
        </w:rPr>
        <w:t xml:space="preserve"> </w:t>
      </w:r>
      <w:r w:rsidR="00A80202" w:rsidRPr="00197B53">
        <w:rPr>
          <w:sz w:val="24"/>
          <w:szCs w:val="24"/>
        </w:rPr>
        <w:t>Работы</w:t>
      </w:r>
    </w:p>
    <w:p w:rsidR="00B069FD" w:rsidRPr="00197B53" w:rsidRDefault="00B069FD" w:rsidP="00B069FD">
      <w:pPr>
        <w:rPr>
          <w:sz w:val="24"/>
          <w:szCs w:val="24"/>
        </w:rPr>
      </w:pPr>
    </w:p>
    <w:p w:rsidR="0062777F" w:rsidRPr="00197B53" w:rsidRDefault="00027A3E" w:rsidP="0062636B">
      <w:pPr>
        <w:pStyle w:val="ConsPlusNormal"/>
        <w:ind w:firstLine="0"/>
        <w:jc w:val="both"/>
        <w:rPr>
          <w:rFonts w:ascii="Times New Roman" w:hAnsi="Times New Roman" w:cs="Times New Roman"/>
          <w:sz w:val="24"/>
          <w:szCs w:val="24"/>
        </w:rPr>
      </w:pPr>
      <w:r w:rsidRPr="00197B53">
        <w:rPr>
          <w:rFonts w:ascii="Times New Roman" w:hAnsi="Times New Roman" w:cs="Times New Roman"/>
          <w:b/>
          <w:sz w:val="24"/>
          <w:szCs w:val="24"/>
          <w:u w:val="single"/>
        </w:rPr>
        <w:t>Предмет</w:t>
      </w:r>
      <w:r w:rsidR="007754EC" w:rsidRPr="00197B53">
        <w:rPr>
          <w:rFonts w:ascii="Times New Roman" w:hAnsi="Times New Roman" w:cs="Times New Roman"/>
          <w:b/>
          <w:sz w:val="24"/>
          <w:szCs w:val="24"/>
        </w:rPr>
        <w:t>:</w:t>
      </w:r>
      <w:r w:rsidR="007A7315" w:rsidRPr="00197B53">
        <w:rPr>
          <w:rFonts w:ascii="Times New Roman" w:hAnsi="Times New Roman" w:cs="Times New Roman"/>
          <w:sz w:val="24"/>
          <w:szCs w:val="24"/>
        </w:rPr>
        <w:t xml:space="preserve"> </w:t>
      </w:r>
      <w:r w:rsidR="00F92EBF">
        <w:rPr>
          <w:rFonts w:ascii="Times New Roman" w:hAnsi="Times New Roman" w:cs="Times New Roman"/>
          <w:sz w:val="24"/>
          <w:szCs w:val="24"/>
        </w:rPr>
        <w:t>Выполнение ремонтных работ</w:t>
      </w:r>
      <w:r w:rsidR="00F92EBF" w:rsidRPr="00F92EBF">
        <w:rPr>
          <w:rFonts w:ascii="Times New Roman" w:hAnsi="Times New Roman" w:cs="Times New Roman"/>
          <w:sz w:val="24"/>
          <w:szCs w:val="24"/>
        </w:rPr>
        <w:t xml:space="preserve"> по переоборудованию части помещений под групповую ячейку</w:t>
      </w:r>
    </w:p>
    <w:p w:rsidR="00564BE4" w:rsidRDefault="00564BE4" w:rsidP="0062777F">
      <w:pPr>
        <w:pStyle w:val="ConsPlusNormal"/>
        <w:ind w:firstLine="0"/>
        <w:rPr>
          <w:rFonts w:ascii="Times New Roman" w:hAnsi="Times New Roman" w:cs="Times New Roman"/>
          <w:sz w:val="28"/>
          <w:szCs w:val="28"/>
        </w:rPr>
      </w:pPr>
    </w:p>
    <w:p w:rsidR="00877468" w:rsidRPr="00877468"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877468" w:rsidRPr="006349CD" w:rsidRDefault="00877468" w:rsidP="007A7315">
      <w:pPr>
        <w:jc w:val="center"/>
        <w:rPr>
          <w:b/>
          <w:sz w:val="28"/>
          <w:szCs w:val="28"/>
        </w:rPr>
      </w:pPr>
    </w:p>
    <w:p w:rsidR="007A7315" w:rsidRPr="00525FBA" w:rsidRDefault="007A7315" w:rsidP="007A7315">
      <w:pPr>
        <w:jc w:val="center"/>
        <w:rPr>
          <w:b/>
          <w:sz w:val="28"/>
          <w:szCs w:val="28"/>
        </w:rPr>
      </w:pPr>
      <w:r w:rsidRPr="0045458B">
        <w:rPr>
          <w:b/>
          <w:sz w:val="28"/>
          <w:szCs w:val="28"/>
        </w:rPr>
        <w:lastRenderedPageBreak/>
        <w:t>СОДЕРЖАНИЕ</w:t>
      </w:r>
    </w:p>
    <w:p w:rsidR="007A7315" w:rsidRDefault="007A7315" w:rsidP="007A7315">
      <w:pPr>
        <w:pStyle w:val="aa"/>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7A7315" w:rsidRPr="00A3762E" w:rsidTr="006E7F5E">
        <w:tc>
          <w:tcPr>
            <w:tcW w:w="1617" w:type="dxa"/>
          </w:tcPr>
          <w:p w:rsidR="007A7315" w:rsidRPr="00A3762E" w:rsidRDefault="007A7315" w:rsidP="006E7F5E">
            <w:pPr>
              <w:pStyle w:val="30"/>
            </w:pPr>
            <w:r w:rsidRPr="00A3762E">
              <w:t xml:space="preserve">ЧАСТЬ </w:t>
            </w:r>
            <w:r w:rsidRPr="00A3762E">
              <w:rPr>
                <w:lang w:val="en-US"/>
              </w:rPr>
              <w:t>I</w:t>
            </w:r>
          </w:p>
        </w:tc>
        <w:tc>
          <w:tcPr>
            <w:tcW w:w="6771" w:type="dxa"/>
          </w:tcPr>
          <w:p w:rsidR="007A7315" w:rsidRPr="00A3762E" w:rsidRDefault="00F92EBF" w:rsidP="006E7F5E">
            <w:pPr>
              <w:pStyle w:val="30"/>
            </w:pPr>
            <w:r>
              <w:t>О</w:t>
            </w:r>
            <w:r w:rsidRPr="00A3762E">
              <w:t>ткрытый аукцион в электронной форме</w:t>
            </w:r>
          </w:p>
        </w:tc>
        <w:tc>
          <w:tcPr>
            <w:tcW w:w="1337" w:type="dxa"/>
          </w:tcPr>
          <w:p w:rsidR="007A7315" w:rsidRPr="00A3762E" w:rsidRDefault="007A7315" w:rsidP="006E7F5E">
            <w:pPr>
              <w:pStyle w:val="30"/>
            </w:pPr>
          </w:p>
        </w:tc>
      </w:tr>
      <w:tr w:rsidR="007A7315" w:rsidRPr="00A3762E" w:rsidTr="006E7F5E">
        <w:tc>
          <w:tcPr>
            <w:tcW w:w="1617" w:type="dxa"/>
          </w:tcPr>
          <w:p w:rsidR="007A7315" w:rsidRPr="00A3762E" w:rsidRDefault="007A7315" w:rsidP="006E7F5E">
            <w:pPr>
              <w:pStyle w:val="30"/>
            </w:pPr>
            <w:r w:rsidRPr="00A3762E">
              <w:t xml:space="preserve">РАЗДЕЛ </w:t>
            </w:r>
            <w:r w:rsidRPr="00A3762E">
              <w:rPr>
                <w:lang w:val="en-US"/>
              </w:rPr>
              <w:t>I</w:t>
            </w:r>
            <w:r w:rsidRPr="00A3762E">
              <w:t>.1.</w:t>
            </w:r>
          </w:p>
        </w:tc>
        <w:tc>
          <w:tcPr>
            <w:tcW w:w="6771" w:type="dxa"/>
          </w:tcPr>
          <w:p w:rsidR="007A7315" w:rsidRPr="00A3762E" w:rsidRDefault="007A7315" w:rsidP="006E7F5E">
            <w:pPr>
              <w:pStyle w:val="30"/>
            </w:pPr>
            <w:r w:rsidRPr="00A3762E">
              <w:t>Приглашение к участию в открытом аукционе в электронной форме</w:t>
            </w:r>
          </w:p>
        </w:tc>
        <w:tc>
          <w:tcPr>
            <w:tcW w:w="1337" w:type="dxa"/>
            <w:vAlign w:val="center"/>
          </w:tcPr>
          <w:p w:rsidR="007A7315" w:rsidRPr="0010073E" w:rsidRDefault="007A7315" w:rsidP="006E7F5E">
            <w:pPr>
              <w:pStyle w:val="30"/>
            </w:pPr>
            <w:r w:rsidRPr="0010073E">
              <w:t>3</w:t>
            </w:r>
          </w:p>
        </w:tc>
      </w:tr>
      <w:tr w:rsidR="007A7315" w:rsidRPr="00A3762E" w:rsidTr="006E7F5E">
        <w:tc>
          <w:tcPr>
            <w:tcW w:w="1617" w:type="dxa"/>
          </w:tcPr>
          <w:p w:rsidR="007A7315" w:rsidRPr="00A3762E" w:rsidRDefault="007A7315" w:rsidP="006E7F5E">
            <w:pPr>
              <w:pStyle w:val="30"/>
            </w:pPr>
            <w:r w:rsidRPr="00A3762E">
              <w:t xml:space="preserve">РАЗДЕЛ </w:t>
            </w:r>
            <w:r w:rsidRPr="00A3762E">
              <w:rPr>
                <w:lang w:val="en-US"/>
              </w:rPr>
              <w:t>I</w:t>
            </w:r>
            <w:r w:rsidRPr="00A3762E">
              <w:t>.2.</w:t>
            </w:r>
          </w:p>
        </w:tc>
        <w:tc>
          <w:tcPr>
            <w:tcW w:w="6771" w:type="dxa"/>
          </w:tcPr>
          <w:p w:rsidR="007A7315" w:rsidRPr="00A3762E" w:rsidRDefault="007A7315" w:rsidP="006E7F5E">
            <w:pPr>
              <w:pStyle w:val="30"/>
            </w:pPr>
            <w:r w:rsidRPr="00A3762E">
              <w:t>Общие условия проведения открытого аукциона в электронной форме</w:t>
            </w:r>
          </w:p>
        </w:tc>
        <w:tc>
          <w:tcPr>
            <w:tcW w:w="1337" w:type="dxa"/>
            <w:vAlign w:val="center"/>
          </w:tcPr>
          <w:p w:rsidR="007A7315" w:rsidRPr="0010073E" w:rsidRDefault="007A7315" w:rsidP="006E7F5E">
            <w:pPr>
              <w:pStyle w:val="30"/>
            </w:pPr>
            <w:r w:rsidRPr="0010073E">
              <w:t>4</w:t>
            </w:r>
          </w:p>
        </w:tc>
      </w:tr>
      <w:tr w:rsidR="007A7315" w:rsidRPr="00A3762E" w:rsidTr="006E7F5E">
        <w:tc>
          <w:tcPr>
            <w:tcW w:w="1617" w:type="dxa"/>
          </w:tcPr>
          <w:p w:rsidR="007A7315" w:rsidRPr="00A3762E" w:rsidRDefault="007A7315" w:rsidP="006E7F5E">
            <w:pPr>
              <w:pStyle w:val="30"/>
            </w:pPr>
            <w:r w:rsidRPr="00A3762E">
              <w:t xml:space="preserve">РАЗДЕЛ </w:t>
            </w:r>
            <w:r w:rsidRPr="00A3762E">
              <w:rPr>
                <w:lang w:val="en-US"/>
              </w:rPr>
              <w:t>I</w:t>
            </w:r>
            <w:r w:rsidRPr="00A3762E">
              <w:t>.3.</w:t>
            </w:r>
          </w:p>
        </w:tc>
        <w:tc>
          <w:tcPr>
            <w:tcW w:w="6771" w:type="dxa"/>
          </w:tcPr>
          <w:p w:rsidR="007A7315" w:rsidRPr="00A3762E" w:rsidRDefault="007A7315" w:rsidP="006E7F5E">
            <w:pPr>
              <w:pStyle w:val="30"/>
            </w:pPr>
            <w:r w:rsidRPr="00A3762E">
              <w:t>Информационная карта открытого аукциона в электронной форме</w:t>
            </w:r>
          </w:p>
        </w:tc>
        <w:tc>
          <w:tcPr>
            <w:tcW w:w="1337" w:type="dxa"/>
            <w:vAlign w:val="center"/>
          </w:tcPr>
          <w:p w:rsidR="007A7315" w:rsidRPr="00FC05DC" w:rsidRDefault="007A7315" w:rsidP="006E7F5E">
            <w:pPr>
              <w:pStyle w:val="30"/>
              <w:rPr>
                <w:lang w:val="en-US"/>
              </w:rPr>
            </w:pPr>
            <w:r w:rsidRPr="0010073E">
              <w:t>2</w:t>
            </w:r>
            <w:r w:rsidR="00FC05DC">
              <w:rPr>
                <w:lang w:val="en-US"/>
              </w:rPr>
              <w:t>7</w:t>
            </w:r>
          </w:p>
        </w:tc>
      </w:tr>
      <w:tr w:rsidR="007A7315" w:rsidRPr="00A3762E" w:rsidTr="006E7F5E">
        <w:tc>
          <w:tcPr>
            <w:tcW w:w="1617" w:type="dxa"/>
          </w:tcPr>
          <w:p w:rsidR="007A7315" w:rsidRPr="00A3762E" w:rsidRDefault="007A7315" w:rsidP="006E7F5E">
            <w:pPr>
              <w:pStyle w:val="30"/>
            </w:pPr>
            <w:r w:rsidRPr="00A3762E">
              <w:t xml:space="preserve">РАЗДЕЛ </w:t>
            </w:r>
            <w:r w:rsidRPr="00A3762E">
              <w:rPr>
                <w:lang w:val="en-US"/>
              </w:rPr>
              <w:t>I</w:t>
            </w:r>
            <w:r w:rsidRPr="00A3762E">
              <w:t>.4.</w:t>
            </w:r>
          </w:p>
        </w:tc>
        <w:tc>
          <w:tcPr>
            <w:tcW w:w="6771" w:type="dxa"/>
          </w:tcPr>
          <w:p w:rsidR="007A7315" w:rsidRPr="00A3762E" w:rsidRDefault="007A7315" w:rsidP="006E7F5E">
            <w:pPr>
              <w:pStyle w:val="30"/>
            </w:pPr>
            <w:r w:rsidRPr="00A3762E">
              <w:t>Рекомендуемые формы и документы для заполнения участниками размещения заказа</w:t>
            </w:r>
          </w:p>
        </w:tc>
        <w:tc>
          <w:tcPr>
            <w:tcW w:w="1337" w:type="dxa"/>
            <w:vAlign w:val="center"/>
          </w:tcPr>
          <w:p w:rsidR="007A7315" w:rsidRPr="00CB484B" w:rsidRDefault="007A7315" w:rsidP="006E7F5E">
            <w:pPr>
              <w:pStyle w:val="30"/>
              <w:rPr>
                <w:lang w:val="en-US"/>
              </w:rPr>
            </w:pPr>
            <w:r w:rsidRPr="0010073E">
              <w:t>3</w:t>
            </w:r>
            <w:r w:rsidR="00FC05DC">
              <w:rPr>
                <w:lang w:val="en-US"/>
              </w:rPr>
              <w:t>3</w:t>
            </w:r>
          </w:p>
        </w:tc>
      </w:tr>
      <w:tr w:rsidR="007A7315" w:rsidRPr="00A3762E" w:rsidTr="006E7F5E">
        <w:tc>
          <w:tcPr>
            <w:tcW w:w="1617" w:type="dxa"/>
          </w:tcPr>
          <w:p w:rsidR="007A7315" w:rsidRPr="00A3762E" w:rsidRDefault="007A7315" w:rsidP="006E7F5E">
            <w:pPr>
              <w:pStyle w:val="30"/>
            </w:pPr>
            <w:r w:rsidRPr="00A3762E">
              <w:t xml:space="preserve">ЧАСТЬ </w:t>
            </w:r>
            <w:r w:rsidRPr="00A3762E">
              <w:rPr>
                <w:lang w:val="en-US"/>
              </w:rPr>
              <w:t>II</w:t>
            </w:r>
          </w:p>
        </w:tc>
        <w:tc>
          <w:tcPr>
            <w:tcW w:w="6771" w:type="dxa"/>
          </w:tcPr>
          <w:p w:rsidR="007A7315" w:rsidRPr="00A3762E" w:rsidRDefault="00863CAE" w:rsidP="006E7F5E">
            <w:pPr>
              <w:pStyle w:val="30"/>
            </w:pPr>
            <w:r>
              <w:t>П</w:t>
            </w:r>
            <w:r w:rsidRPr="00A3762E">
              <w:t xml:space="preserve">роект </w:t>
            </w:r>
            <w:r w:rsidR="00B43C66">
              <w:t xml:space="preserve">муниципального </w:t>
            </w:r>
            <w:r w:rsidRPr="00A3762E">
              <w:t>контракта</w:t>
            </w:r>
            <w:r>
              <w:t xml:space="preserve"> (гражданско-правового договора бюджетного учреждения) </w:t>
            </w:r>
          </w:p>
        </w:tc>
        <w:tc>
          <w:tcPr>
            <w:tcW w:w="1337" w:type="dxa"/>
            <w:vAlign w:val="center"/>
          </w:tcPr>
          <w:p w:rsidR="007A7315" w:rsidRPr="00CB484B" w:rsidRDefault="007A7315" w:rsidP="006E7F5E">
            <w:pPr>
              <w:pStyle w:val="30"/>
              <w:rPr>
                <w:lang w:val="en-US"/>
              </w:rPr>
            </w:pPr>
            <w:r w:rsidRPr="0010073E">
              <w:t>3</w:t>
            </w:r>
            <w:r w:rsidR="00FC05DC">
              <w:rPr>
                <w:lang w:val="en-US"/>
              </w:rPr>
              <w:t>6</w:t>
            </w:r>
          </w:p>
        </w:tc>
      </w:tr>
      <w:tr w:rsidR="007A7315" w:rsidRPr="004873A0" w:rsidTr="006E7F5E">
        <w:trPr>
          <w:trHeight w:val="338"/>
        </w:trPr>
        <w:tc>
          <w:tcPr>
            <w:tcW w:w="1617" w:type="dxa"/>
          </w:tcPr>
          <w:p w:rsidR="007A7315" w:rsidRPr="00A3762E" w:rsidRDefault="007A7315" w:rsidP="006E7F5E">
            <w:pPr>
              <w:pStyle w:val="30"/>
            </w:pPr>
            <w:r w:rsidRPr="00A3762E">
              <w:t xml:space="preserve">ЧАСТЬ </w:t>
            </w:r>
            <w:r w:rsidRPr="00A3762E">
              <w:rPr>
                <w:lang w:val="en-US"/>
              </w:rPr>
              <w:t>III</w:t>
            </w:r>
          </w:p>
        </w:tc>
        <w:tc>
          <w:tcPr>
            <w:tcW w:w="6771" w:type="dxa"/>
          </w:tcPr>
          <w:p w:rsidR="007A7315" w:rsidRPr="00A3762E" w:rsidRDefault="00F92EBF" w:rsidP="006E7F5E">
            <w:pPr>
              <w:pStyle w:val="30"/>
            </w:pPr>
            <w:r>
              <w:t>Т</w:t>
            </w:r>
            <w:r w:rsidRPr="00A3762E">
              <w:t xml:space="preserve">ехническая часть </w:t>
            </w:r>
          </w:p>
        </w:tc>
        <w:tc>
          <w:tcPr>
            <w:tcW w:w="1337" w:type="dxa"/>
            <w:vAlign w:val="center"/>
          </w:tcPr>
          <w:p w:rsidR="007A7315" w:rsidRPr="00993DF9" w:rsidRDefault="00FC05DC" w:rsidP="006E7F5E">
            <w:pPr>
              <w:pStyle w:val="30"/>
              <w:rPr>
                <w:lang w:val="en-US"/>
              </w:rPr>
            </w:pPr>
            <w:r>
              <w:rPr>
                <w:lang w:val="en-US"/>
              </w:rPr>
              <w:t>42</w:t>
            </w:r>
          </w:p>
        </w:tc>
      </w:tr>
    </w:tbl>
    <w:p w:rsidR="007A7315" w:rsidRDefault="007A7315" w:rsidP="00FA74F0">
      <w:pPr>
        <w:rPr>
          <w:b/>
          <w:caps/>
          <w:sz w:val="28"/>
          <w:szCs w:val="28"/>
        </w:rPr>
      </w:pPr>
      <w:r>
        <w:rPr>
          <w:b/>
          <w:spacing w:val="-5"/>
          <w:w w:val="121"/>
          <w:sz w:val="24"/>
          <w:szCs w:val="24"/>
        </w:rPr>
        <w:br w:type="page"/>
      </w:r>
    </w:p>
    <w:p w:rsidR="007A7315" w:rsidRDefault="007A7315" w:rsidP="007A7315">
      <w:pPr>
        <w:jc w:val="center"/>
        <w:rPr>
          <w:b/>
          <w:caps/>
          <w:sz w:val="28"/>
          <w:szCs w:val="28"/>
        </w:rPr>
      </w:pPr>
      <w:r w:rsidRPr="00BA0BE2">
        <w:rPr>
          <w:b/>
          <w:caps/>
          <w:sz w:val="28"/>
          <w:szCs w:val="28"/>
        </w:rPr>
        <w:lastRenderedPageBreak/>
        <w:t>Часть I</w:t>
      </w:r>
    </w:p>
    <w:p w:rsidR="007A7315" w:rsidRPr="00BA0BE2" w:rsidRDefault="007A7315" w:rsidP="007A7315">
      <w:pPr>
        <w:jc w:val="center"/>
        <w:rPr>
          <w:b/>
          <w:caps/>
          <w:sz w:val="28"/>
          <w:szCs w:val="28"/>
        </w:rPr>
      </w:pPr>
    </w:p>
    <w:p w:rsidR="007A7315" w:rsidRPr="00BA0BE2" w:rsidRDefault="00F92EBF" w:rsidP="007A7315">
      <w:pPr>
        <w:jc w:val="center"/>
        <w:rPr>
          <w:b/>
          <w:caps/>
          <w:sz w:val="28"/>
          <w:szCs w:val="28"/>
        </w:rPr>
      </w:pPr>
      <w:r>
        <w:rPr>
          <w:b/>
          <w:sz w:val="28"/>
          <w:szCs w:val="28"/>
        </w:rPr>
        <w:t>О</w:t>
      </w:r>
      <w:r w:rsidRPr="00BA0BE2">
        <w:rPr>
          <w:b/>
          <w:sz w:val="28"/>
          <w:szCs w:val="28"/>
        </w:rPr>
        <w:t>ткрытый аукцион в электронной форме</w:t>
      </w:r>
    </w:p>
    <w:p w:rsidR="007A7315" w:rsidRPr="00A96732" w:rsidRDefault="007A7315" w:rsidP="007A7315">
      <w:pPr>
        <w:jc w:val="center"/>
        <w:rPr>
          <w:b/>
          <w:w w:val="121"/>
          <w:sz w:val="24"/>
          <w:szCs w:val="24"/>
        </w:rPr>
      </w:pPr>
    </w:p>
    <w:p w:rsidR="007A7315" w:rsidRDefault="007A7315" w:rsidP="007A7315">
      <w:pPr>
        <w:ind w:left="-180"/>
        <w:jc w:val="center"/>
        <w:rPr>
          <w:b/>
          <w:sz w:val="28"/>
          <w:szCs w:val="28"/>
        </w:rPr>
      </w:pPr>
      <w:r>
        <w:rPr>
          <w:b/>
          <w:sz w:val="28"/>
          <w:szCs w:val="28"/>
        </w:rPr>
        <w:t xml:space="preserve">РАЗДЕЛ 1.1. Приглашение к участию в открытом аукционе </w:t>
      </w:r>
    </w:p>
    <w:p w:rsidR="007A7315" w:rsidRDefault="007A7315" w:rsidP="007A7315">
      <w:pPr>
        <w:ind w:left="-180"/>
        <w:jc w:val="center"/>
        <w:rPr>
          <w:b/>
          <w:sz w:val="28"/>
          <w:szCs w:val="28"/>
        </w:rPr>
      </w:pPr>
      <w:r>
        <w:rPr>
          <w:b/>
          <w:sz w:val="28"/>
          <w:szCs w:val="28"/>
        </w:rPr>
        <w:t>в электронной форме</w:t>
      </w:r>
    </w:p>
    <w:p w:rsidR="007A7315" w:rsidRPr="002771F2" w:rsidRDefault="007A7315" w:rsidP="007A7315">
      <w:pPr>
        <w:pStyle w:val="HTML"/>
        <w:jc w:val="both"/>
        <w:rPr>
          <w:rFonts w:ascii="Times New Roman" w:hAnsi="Times New Roman"/>
          <w:sz w:val="16"/>
          <w:szCs w:val="16"/>
        </w:rPr>
      </w:pPr>
    </w:p>
    <w:p w:rsidR="008322A7" w:rsidRPr="008322A7" w:rsidRDefault="007A7315" w:rsidP="00B43C66">
      <w:pPr>
        <w:pStyle w:val="HTML"/>
        <w:jc w:val="both"/>
        <w:rPr>
          <w:rFonts w:ascii="Times New Roman" w:hAnsi="Times New Roman"/>
          <w:sz w:val="24"/>
          <w:szCs w:val="24"/>
        </w:rPr>
      </w:pPr>
      <w:r>
        <w:rPr>
          <w:rFonts w:ascii="Times New Roman" w:hAnsi="Times New Roman"/>
          <w:sz w:val="24"/>
          <w:szCs w:val="24"/>
        </w:rPr>
        <w:tab/>
      </w:r>
      <w:r w:rsidR="008322A7" w:rsidRPr="008322A7">
        <w:rPr>
          <w:rFonts w:ascii="Times New Roman" w:hAnsi="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7A7315" w:rsidRPr="009B0938" w:rsidRDefault="007A7315" w:rsidP="00891FCC">
      <w:pPr>
        <w:tabs>
          <w:tab w:val="left" w:pos="709"/>
          <w:tab w:val="left" w:pos="851"/>
          <w:tab w:val="left" w:pos="916"/>
        </w:tabs>
        <w:ind w:firstLine="540"/>
        <w:jc w:val="both"/>
        <w:outlineLvl w:val="1"/>
        <w:rPr>
          <w:rFonts w:eastAsia="Calibri"/>
          <w:sz w:val="24"/>
          <w:szCs w:val="24"/>
          <w:lang w:eastAsia="en-US"/>
        </w:rPr>
      </w:pPr>
      <w:r>
        <w:rPr>
          <w:sz w:val="24"/>
          <w:szCs w:val="24"/>
        </w:rPr>
        <w:tab/>
        <w:t xml:space="preserve">   </w:t>
      </w:r>
      <w:r w:rsidRPr="009B0938">
        <w:rPr>
          <w:sz w:val="24"/>
          <w:szCs w:val="24"/>
        </w:rPr>
        <w:t>Документация об аукционе в электронной форме размещена на официальном сайте Российской Федерации в</w:t>
      </w:r>
      <w:r w:rsidRPr="00A83F29">
        <w:rPr>
          <w:rFonts w:eastAsia="Calibri"/>
          <w:sz w:val="24"/>
          <w:szCs w:val="24"/>
          <w:lang w:eastAsia="en-US"/>
        </w:rPr>
        <w:t xml:space="preserve"> </w:t>
      </w:r>
      <w:r w:rsidRPr="009B0938">
        <w:rPr>
          <w:rFonts w:eastAsia="Calibri"/>
          <w:sz w:val="24"/>
          <w:szCs w:val="24"/>
          <w:lang w:eastAsia="en-US"/>
        </w:rPr>
        <w:t xml:space="preserve">информационно-телекоммуникационной сети </w:t>
      </w:r>
      <w:r>
        <w:rPr>
          <w:sz w:val="24"/>
          <w:szCs w:val="24"/>
        </w:rPr>
        <w:t>«Интернет»</w:t>
      </w:r>
      <w:r w:rsidRPr="009B0938">
        <w:rPr>
          <w:sz w:val="24"/>
          <w:szCs w:val="24"/>
        </w:rPr>
        <w:t xml:space="preserve">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7A7315" w:rsidRDefault="007A7315" w:rsidP="00B43C66">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Pr>
          <w:sz w:val="24"/>
          <w:szCs w:val="24"/>
        </w:rPr>
        <w:t xml:space="preserve">     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7A7315" w:rsidRDefault="007A7315" w:rsidP="00B4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t xml:space="preserve">   </w:t>
      </w:r>
      <w:r w:rsidRPr="00381153">
        <w:rPr>
          <w:b/>
        </w:rPr>
        <w:t xml:space="preserve"> </w:t>
      </w:r>
      <w:r>
        <w:t xml:space="preserve">  </w:t>
      </w: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7A7315" w:rsidRDefault="007A7315" w:rsidP="00B43C66">
      <w:pPr>
        <w:pStyle w:val="HTML"/>
        <w:jc w:val="both"/>
        <w:rPr>
          <w:rFonts w:ascii="Times New Roman" w:hAnsi="Times New Roman"/>
          <w:spacing w:val="1"/>
          <w:sz w:val="24"/>
          <w:szCs w:val="24"/>
        </w:rPr>
      </w:pPr>
      <w:r>
        <w:rPr>
          <w:rFonts w:ascii="Times New Roman" w:hAnsi="Times New Roman"/>
          <w:sz w:val="24"/>
          <w:szCs w:val="24"/>
        </w:rPr>
        <w:tab/>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7A7315" w:rsidRDefault="007A7315" w:rsidP="00B43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ab/>
      </w: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7A7315" w:rsidRDefault="007A7315" w:rsidP="00B43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pacing w:val="2"/>
          <w:sz w:val="24"/>
          <w:szCs w:val="24"/>
        </w:rPr>
      </w:pPr>
      <w:r>
        <w:rPr>
          <w:b/>
          <w:sz w:val="24"/>
        </w:rPr>
        <w:tab/>
      </w:r>
      <w:r w:rsidR="001C7CC2">
        <w:rPr>
          <w:b/>
          <w:sz w:val="24"/>
        </w:rPr>
        <w:t xml:space="preserve">Уполномоченный орган </w:t>
      </w:r>
      <w:r>
        <w:rPr>
          <w:b/>
          <w:sz w:val="24"/>
        </w:rPr>
        <w:t xml:space="preserve">не несет обязательств или ответственности в случае неполучения такими участниками размещения заказа от </w:t>
      </w:r>
      <w:r>
        <w:rPr>
          <w:b/>
          <w:sz w:val="24"/>
          <w:szCs w:val="24"/>
        </w:rPr>
        <w:t>оператора электронной площадки уведомлений о</w:t>
      </w:r>
      <w:r>
        <w:rPr>
          <w:b/>
          <w:sz w:val="24"/>
        </w:rPr>
        <w:t xml:space="preserve">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1C7CC2" w:rsidRDefault="001C7CC2" w:rsidP="007A7315">
      <w:pPr>
        <w:pStyle w:val="HTML"/>
        <w:jc w:val="both"/>
        <w:rPr>
          <w:rFonts w:ascii="Times New Roman" w:hAnsi="Times New Roman"/>
          <w:sz w:val="24"/>
          <w:szCs w:val="24"/>
        </w:rPr>
      </w:pPr>
    </w:p>
    <w:p w:rsidR="007A7315" w:rsidRDefault="007A7315" w:rsidP="007A7315">
      <w:pPr>
        <w:pStyle w:val="HTML"/>
        <w:jc w:val="both"/>
        <w:rPr>
          <w:rFonts w:ascii="Times New Roman" w:hAnsi="Times New Roman"/>
          <w:sz w:val="24"/>
          <w:szCs w:val="24"/>
        </w:rPr>
      </w:pPr>
    </w:p>
    <w:p w:rsidR="007A7315" w:rsidRDefault="007A7315" w:rsidP="007A7315">
      <w:pPr>
        <w:pStyle w:val="HTML"/>
        <w:rPr>
          <w:rFonts w:ascii="Times New Roman" w:hAnsi="Times New Roman"/>
          <w:sz w:val="24"/>
          <w:szCs w:val="24"/>
          <w:lang w:val="ru-RU"/>
        </w:rPr>
      </w:pPr>
    </w:p>
    <w:p w:rsidR="00197B53" w:rsidRPr="00197B53" w:rsidRDefault="00197B53" w:rsidP="007A7315">
      <w:pPr>
        <w:pStyle w:val="HTML"/>
        <w:rPr>
          <w:rFonts w:ascii="Times New Roman" w:hAnsi="Times New Roman"/>
          <w:sz w:val="24"/>
          <w:szCs w:val="24"/>
          <w:lang w:val="ru-RU"/>
        </w:rPr>
      </w:pPr>
    </w:p>
    <w:p w:rsidR="007A7315" w:rsidRDefault="007A7315" w:rsidP="007A7315">
      <w:pPr>
        <w:pStyle w:val="HTML"/>
        <w:jc w:val="center"/>
        <w:rPr>
          <w:rFonts w:ascii="Times New Roman" w:hAnsi="Times New Roman"/>
          <w:b/>
          <w:sz w:val="28"/>
          <w:szCs w:val="28"/>
        </w:rPr>
      </w:pPr>
      <w:r>
        <w:rPr>
          <w:rFonts w:ascii="Times New Roman" w:hAnsi="Times New Roman"/>
          <w:b/>
          <w:sz w:val="28"/>
          <w:szCs w:val="28"/>
        </w:rPr>
        <w:lastRenderedPageBreak/>
        <w:t>РАЗДЕЛ 1.2. Общие условия проведения открытого аукциона</w:t>
      </w:r>
    </w:p>
    <w:p w:rsidR="007A7315" w:rsidRDefault="007A7315" w:rsidP="007A7315">
      <w:pPr>
        <w:pStyle w:val="HTML"/>
        <w:jc w:val="center"/>
        <w:rPr>
          <w:rFonts w:ascii="Times New Roman" w:hAnsi="Times New Roman"/>
          <w:b/>
          <w:sz w:val="28"/>
          <w:szCs w:val="28"/>
        </w:rPr>
      </w:pPr>
      <w:r>
        <w:rPr>
          <w:rFonts w:ascii="Times New Roman" w:hAnsi="Times New Roman"/>
          <w:b/>
          <w:sz w:val="28"/>
          <w:szCs w:val="28"/>
        </w:rPr>
        <w:t>в электронной форме</w:t>
      </w:r>
    </w:p>
    <w:p w:rsidR="007A7315" w:rsidRPr="002771F2" w:rsidRDefault="007A7315" w:rsidP="007A7315">
      <w:pPr>
        <w:pStyle w:val="HTML"/>
        <w:jc w:val="center"/>
        <w:rPr>
          <w:rFonts w:ascii="Times New Roman" w:hAnsi="Times New Roman"/>
          <w:b/>
          <w:sz w:val="12"/>
          <w:szCs w:val="12"/>
        </w:rPr>
      </w:pP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1. ОБЩИЕ СВЕДЕНИЯ</w:t>
      </w:r>
    </w:p>
    <w:p w:rsidR="007A7315" w:rsidRPr="002771F2" w:rsidRDefault="007A7315" w:rsidP="007A7315">
      <w:pPr>
        <w:pStyle w:val="HTML"/>
        <w:jc w:val="center"/>
        <w:rPr>
          <w:rFonts w:ascii="Times New Roman" w:hAnsi="Times New Roman"/>
          <w:b/>
          <w:sz w:val="12"/>
          <w:szCs w:val="12"/>
        </w:rPr>
      </w:pP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w:t>
      </w:r>
      <w:r w:rsidR="007010F5">
        <w:rPr>
          <w:sz w:val="24"/>
          <w:szCs w:val="24"/>
        </w:rPr>
        <w:t xml:space="preserve">а также проекте </w:t>
      </w:r>
      <w:r>
        <w:rPr>
          <w:sz w:val="24"/>
          <w:szCs w:val="24"/>
        </w:rPr>
        <w:t>гражданско-правового договора бюджетного учреждения</w:t>
      </w:r>
      <w:proofErr w:type="gramEnd"/>
      <w:r>
        <w:rPr>
          <w:sz w:val="24"/>
          <w:szCs w:val="24"/>
        </w:rPr>
        <w:t xml:space="preserve"> </w:t>
      </w:r>
      <w:r w:rsidR="00BA3B48">
        <w:rPr>
          <w:sz w:val="24"/>
          <w:szCs w:val="24"/>
        </w:rPr>
        <w:t xml:space="preserve">на выполнение работ для нужд соответствующих заказчиков </w:t>
      </w:r>
      <w:r w:rsidR="00564BE4">
        <w:rPr>
          <w:sz w:val="24"/>
          <w:szCs w:val="24"/>
        </w:rPr>
        <w:t xml:space="preserve">(далее </w:t>
      </w:r>
      <w:r w:rsidR="0089141E">
        <w:rPr>
          <w:sz w:val="24"/>
          <w:szCs w:val="24"/>
        </w:rPr>
        <w:t xml:space="preserve">по тексту </w:t>
      </w:r>
      <w:r w:rsidR="00564BE4">
        <w:rPr>
          <w:sz w:val="24"/>
          <w:szCs w:val="24"/>
        </w:rPr>
        <w:t>также -</w:t>
      </w:r>
      <w:r>
        <w:rPr>
          <w:sz w:val="24"/>
          <w:szCs w:val="24"/>
        </w:rPr>
        <w:t xml:space="preserve">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1.2. Законодательное регулирование.</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7A7315" w:rsidRDefault="007A7315" w:rsidP="007A7315">
      <w:pPr>
        <w:pStyle w:val="HTML"/>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7A7315" w:rsidRDefault="007A7315" w:rsidP="007A7315">
      <w:pPr>
        <w:pStyle w:val="HTML"/>
        <w:rPr>
          <w:rFonts w:ascii="Times New Roman" w:hAnsi="Times New Roman"/>
          <w:b/>
          <w:sz w:val="24"/>
          <w:szCs w:val="24"/>
        </w:rPr>
      </w:pPr>
      <w:r>
        <w:rPr>
          <w:rFonts w:ascii="Times New Roman" w:hAnsi="Times New Roman"/>
          <w:b/>
          <w:sz w:val="24"/>
          <w:szCs w:val="24"/>
        </w:rPr>
        <w:t>1.3. Заказчик, уполномоченный орган.</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sidRPr="00FD7FF3">
        <w:rPr>
          <w:rFonts w:ascii="Times New Roman" w:hAnsi="Times New Roman"/>
          <w:sz w:val="24"/>
          <w:szCs w:val="24"/>
        </w:rPr>
        <w:t xml:space="preserve"> </w:t>
      </w:r>
      <w:r>
        <w:rPr>
          <w:rFonts w:ascii="Times New Roman" w:hAnsi="Times New Roman"/>
          <w:sz w:val="24"/>
          <w:szCs w:val="24"/>
        </w:rPr>
        <w:t>«ТЕХНИЧЕСКАЯ ЧАСТЬ» документации об открытом аукционе в электронной форме.</w:t>
      </w:r>
    </w:p>
    <w:p w:rsidR="007A7315" w:rsidRDefault="007A7315" w:rsidP="007A7315">
      <w:pPr>
        <w:pStyle w:val="HTML"/>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7A7315" w:rsidRDefault="007A7315" w:rsidP="007A7315">
      <w:pPr>
        <w:pStyle w:val="HTML"/>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7A7315" w:rsidRDefault="007A7315" w:rsidP="007A7315">
      <w:pPr>
        <w:pStyle w:val="HTML"/>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7A7315" w:rsidRDefault="007A7315" w:rsidP="007A7315">
      <w:pPr>
        <w:pStyle w:val="HTML"/>
        <w:jc w:val="both"/>
        <w:rPr>
          <w:rFonts w:ascii="Times New Roman" w:hAnsi="Times New Roman"/>
          <w:i/>
          <w:sz w:val="24"/>
          <w:szCs w:val="24"/>
        </w:rPr>
      </w:pPr>
      <w:r>
        <w:rPr>
          <w:rFonts w:ascii="Times New Roman" w:hAnsi="Times New Roman"/>
          <w:sz w:val="24"/>
          <w:szCs w:val="24"/>
        </w:rPr>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7A7315" w:rsidRDefault="007A7315" w:rsidP="007A7315">
      <w:pPr>
        <w:pStyle w:val="HTML"/>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lastRenderedPageBreak/>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1.7.5.3. </w:t>
      </w:r>
      <w:proofErr w:type="spellStart"/>
      <w:r>
        <w:rPr>
          <w:rFonts w:ascii="Times New Roman" w:hAnsi="Times New Roman"/>
          <w:sz w:val="24"/>
          <w:szCs w:val="24"/>
        </w:rPr>
        <w:t>Неприостановление</w:t>
      </w:r>
      <w:proofErr w:type="spellEnd"/>
      <w:r>
        <w:rPr>
          <w:rFonts w:ascii="Times New Roman" w:hAnsi="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7A7315" w:rsidRPr="007A7315" w:rsidRDefault="007A7315" w:rsidP="007A7315">
      <w:pPr>
        <w:widowControl/>
        <w:ind w:firstLine="540"/>
        <w:jc w:val="both"/>
        <w:outlineLvl w:val="1"/>
        <w:rPr>
          <w:rFonts w:eastAsia="Calibri"/>
          <w:sz w:val="24"/>
          <w:szCs w:val="24"/>
          <w:lang w:eastAsia="en-US"/>
        </w:rPr>
      </w:pPr>
      <w:r w:rsidRPr="007A7315">
        <w:rPr>
          <w:rFonts w:eastAsia="Calibri"/>
          <w:sz w:val="24"/>
          <w:szCs w:val="24"/>
          <w:lang w:eastAsia="en-US"/>
        </w:rPr>
        <w:lastRenderedPageBreak/>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7A7315" w:rsidRDefault="007A7315" w:rsidP="007A7315">
      <w:pPr>
        <w:jc w:val="both"/>
        <w:outlineLvl w:val="1"/>
        <w:rPr>
          <w:sz w:val="24"/>
          <w:szCs w:val="24"/>
        </w:rPr>
      </w:pPr>
      <w:r w:rsidRPr="001A5B85">
        <w:rPr>
          <w:sz w:val="24"/>
          <w:szCs w:val="24"/>
        </w:rPr>
        <w:t>1.7.5.7.</w:t>
      </w:r>
      <w:r>
        <w:rPr>
          <w:sz w:val="24"/>
          <w:szCs w:val="24"/>
        </w:rPr>
        <w:t xml:space="preserve">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w:t>
      </w:r>
      <w:r w:rsidR="00F91354">
        <w:rPr>
          <w:sz w:val="24"/>
          <w:szCs w:val="24"/>
        </w:rPr>
        <w:t xml:space="preserve">олее, заказчик, уполномоченный </w:t>
      </w:r>
      <w:r>
        <w:rPr>
          <w:sz w:val="24"/>
          <w:szCs w:val="24"/>
        </w:rPr>
        <w:t xml:space="preserve">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sidRPr="007A7315">
          <w:rPr>
            <w:color w:val="000000"/>
            <w:sz w:val="24"/>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7A7315" w:rsidRDefault="007A7315" w:rsidP="007A7315">
      <w:pPr>
        <w:pStyle w:val="HTML"/>
        <w:rPr>
          <w:rFonts w:ascii="Times New Roman" w:hAnsi="Times New Roman"/>
          <w:b/>
          <w:sz w:val="24"/>
          <w:szCs w:val="24"/>
        </w:rPr>
      </w:pPr>
      <w:r>
        <w:rPr>
          <w:rFonts w:ascii="Times New Roman" w:hAnsi="Times New Roman"/>
          <w:b/>
          <w:sz w:val="24"/>
          <w:szCs w:val="24"/>
        </w:rPr>
        <w:t>1.9.</w:t>
      </w:r>
      <w:r w:rsidR="0048667E">
        <w:rPr>
          <w:rFonts w:ascii="Times New Roman" w:hAnsi="Times New Roman"/>
          <w:b/>
          <w:sz w:val="24"/>
          <w:szCs w:val="24"/>
        </w:rPr>
        <w:t xml:space="preserve"> Преимущества, предоставляемые </w:t>
      </w:r>
      <w:r>
        <w:rPr>
          <w:rFonts w:ascii="Times New Roman" w:hAnsi="Times New Roman"/>
          <w:b/>
          <w:sz w:val="24"/>
          <w:szCs w:val="24"/>
        </w:rPr>
        <w:t>при участии в размещении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7A7315" w:rsidRDefault="007A7315" w:rsidP="007A7315">
      <w:pPr>
        <w:pStyle w:val="HTML"/>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lastRenderedPageBreak/>
        <w:t>1.10.2.1. Заявление участника размещения заказа о его аккредитации на электронной площадке.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lastRenderedPageBreak/>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w:t>
      </w:r>
      <w:r>
        <w:rPr>
          <w:rFonts w:ascii="Times New Roman" w:hAnsi="Times New Roman"/>
          <w:sz w:val="24"/>
          <w:szCs w:val="24"/>
        </w:rPr>
        <w:lastRenderedPageBreak/>
        <w:t>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7A7315" w:rsidRPr="002771F2" w:rsidRDefault="007A7315" w:rsidP="007A7315">
      <w:pPr>
        <w:pStyle w:val="HTML"/>
        <w:jc w:val="both"/>
        <w:rPr>
          <w:rFonts w:ascii="Times New Roman" w:hAnsi="Times New Roman"/>
          <w:sz w:val="16"/>
          <w:szCs w:val="16"/>
        </w:rPr>
      </w:pP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7A7315" w:rsidRPr="002771F2" w:rsidRDefault="007A7315" w:rsidP="007A7315">
      <w:pPr>
        <w:pStyle w:val="HTML"/>
        <w:jc w:val="center"/>
        <w:rPr>
          <w:rFonts w:ascii="Times New Roman" w:hAnsi="Times New Roman"/>
          <w:b/>
          <w:sz w:val="16"/>
          <w:szCs w:val="16"/>
        </w:rPr>
      </w:pP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sz w:val="24"/>
          <w:szCs w:val="24"/>
        </w:rPr>
        <w:t xml:space="preserve"> </w:t>
      </w:r>
      <w:r>
        <w:rPr>
          <w:rFonts w:ascii="Times New Roman" w:hAnsi="Times New Roman"/>
          <w:sz w:val="24"/>
          <w:szCs w:val="24"/>
        </w:rPr>
        <w:t>без взимания платы.</w:t>
      </w:r>
    </w:p>
    <w:p w:rsidR="007A7315" w:rsidRDefault="007A7315" w:rsidP="007A7315">
      <w:pPr>
        <w:pStyle w:val="HTML"/>
        <w:jc w:val="both"/>
        <w:rPr>
          <w:rFonts w:ascii="Times New Roman" w:hAnsi="Times New Roman"/>
          <w:b/>
          <w:sz w:val="24"/>
          <w:szCs w:val="24"/>
        </w:rPr>
      </w:pPr>
      <w:r w:rsidRPr="00F86961">
        <w:rPr>
          <w:rFonts w:ascii="Times New Roman" w:hAnsi="Times New Roman"/>
          <w:b/>
          <w:sz w:val="24"/>
          <w:szCs w:val="24"/>
        </w:rPr>
        <w:t>2.2. Разъяснение положений документации об открытом аукционе в электронной форме.</w:t>
      </w:r>
    </w:p>
    <w:p w:rsidR="00F86961" w:rsidRPr="00C73D4B" w:rsidRDefault="00F86961" w:rsidP="00F86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lang w:val="x-none" w:eastAsia="x-none"/>
        </w:rPr>
      </w:pPr>
      <w:r w:rsidRPr="00C73D4B">
        <w:rPr>
          <w:sz w:val="24"/>
          <w:szCs w:val="24"/>
          <w:lang w:val="x-none" w:eastAsia="x-none"/>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F86961" w:rsidRPr="00C73D4B" w:rsidRDefault="00F86961" w:rsidP="00F8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C73D4B">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C73D4B">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C73D4B">
        <w:rPr>
          <w:sz w:val="24"/>
          <w:szCs w:val="24"/>
        </w:rPr>
        <w:t>.</w:t>
      </w:r>
    </w:p>
    <w:p w:rsidR="00F86961" w:rsidRPr="00C73D4B" w:rsidRDefault="00F86961" w:rsidP="00F8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outlineLvl w:val="1"/>
      </w:pPr>
      <w:r w:rsidRPr="00C73D4B">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C73D4B">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C73D4B">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C73D4B">
        <w:rPr>
          <w:sz w:val="24"/>
          <w:szCs w:val="24"/>
        </w:rPr>
        <w:t>позднее</w:t>
      </w:r>
      <w:proofErr w:type="gramEnd"/>
      <w:r w:rsidRPr="00C73D4B">
        <w:rPr>
          <w:sz w:val="24"/>
          <w:szCs w:val="24"/>
        </w:rPr>
        <w:t xml:space="preserve"> чем за три дня до дня окончания подачи заявок на участие в открытом аукционе электронной форме. </w:t>
      </w:r>
    </w:p>
    <w:p w:rsidR="00F86961" w:rsidRPr="00C73D4B" w:rsidRDefault="00F86961" w:rsidP="00F86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lang w:val="x-none" w:eastAsia="x-none"/>
        </w:rPr>
      </w:pPr>
      <w:r w:rsidRPr="00C73D4B">
        <w:rPr>
          <w:sz w:val="24"/>
          <w:szCs w:val="24"/>
          <w:lang w:val="x-none" w:eastAsia="x-none"/>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C73D4B">
        <w:rPr>
          <w:b/>
          <w:i/>
          <w:sz w:val="24"/>
          <w:szCs w:val="24"/>
          <w:lang w:val="x-none" w:eastAsia="x-none"/>
        </w:rPr>
        <w:t>Информационной карте открытого аукциона в электронной форме</w:t>
      </w:r>
      <w:r w:rsidRPr="00C73D4B">
        <w:rPr>
          <w:sz w:val="24"/>
          <w:szCs w:val="24"/>
          <w:lang w:val="x-none" w:eastAsia="x-none"/>
        </w:rPr>
        <w:t>.</w:t>
      </w:r>
    </w:p>
    <w:p w:rsidR="00F86961" w:rsidRDefault="00F86961" w:rsidP="00F86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lang w:eastAsia="x-none"/>
        </w:rPr>
      </w:pPr>
      <w:r w:rsidRPr="00C73D4B">
        <w:rPr>
          <w:sz w:val="24"/>
          <w:szCs w:val="24"/>
          <w:lang w:val="x-none" w:eastAsia="x-none"/>
        </w:rPr>
        <w:t>2.2.5. Разъяснение положений документации об открытом аукционе в электронной форме не должно изменять ее сути.</w:t>
      </w:r>
    </w:p>
    <w:p w:rsidR="00F86961" w:rsidRDefault="00F86961" w:rsidP="00F86961">
      <w:pPr>
        <w:widowControl/>
        <w:jc w:val="both"/>
        <w:rPr>
          <w:sz w:val="24"/>
          <w:szCs w:val="24"/>
        </w:rPr>
      </w:pPr>
      <w:r>
        <w:rPr>
          <w:sz w:val="24"/>
          <w:szCs w:val="24"/>
        </w:rPr>
        <w:t xml:space="preserve">2.2.6. </w:t>
      </w:r>
      <w:r w:rsidRPr="00301283">
        <w:rPr>
          <w:sz w:val="24"/>
          <w:szCs w:val="24"/>
        </w:rPr>
        <w:t xml:space="preserve">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не </w:t>
      </w:r>
      <w:proofErr w:type="gramStart"/>
      <w:r w:rsidRPr="00301283">
        <w:rPr>
          <w:sz w:val="24"/>
          <w:szCs w:val="24"/>
        </w:rPr>
        <w:t>позднее</w:t>
      </w:r>
      <w:proofErr w:type="gramEnd"/>
      <w:r w:rsidRPr="00301283">
        <w:rPr>
          <w:sz w:val="24"/>
          <w:szCs w:val="24"/>
        </w:rPr>
        <w:t xml:space="preserve"> чем за пять дней до даты окончания подачи заявок на </w:t>
      </w:r>
      <w:r w:rsidRPr="00301283">
        <w:rPr>
          <w:sz w:val="24"/>
          <w:szCs w:val="24"/>
        </w:rPr>
        <w:lastRenderedPageBreak/>
        <w:t xml:space="preserve">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указанного решения изменения, внесенные в документацию об открытом аукционе, размещаются </w:t>
      </w:r>
      <w:r>
        <w:rPr>
          <w:sz w:val="24"/>
          <w:szCs w:val="24"/>
        </w:rPr>
        <w:t xml:space="preserve">уполномоченным органом </w:t>
      </w:r>
      <w:r w:rsidRPr="00301283">
        <w:rPr>
          <w:sz w:val="24"/>
          <w:szCs w:val="24"/>
        </w:rPr>
        <w:t xml:space="preserve">на официальном сайте. </w:t>
      </w:r>
      <w:proofErr w:type="gramStart"/>
      <w:r w:rsidRPr="00301283">
        <w:rPr>
          <w:sz w:val="24"/>
          <w:szCs w:val="24"/>
        </w:rPr>
        <w:t>При этом срок подачи заявок на участие в открытом аукционе должен быть продлен так, чтобы со дня размещения таких изменений до даты окончания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F86961" w:rsidRPr="00F86961" w:rsidRDefault="007A7315" w:rsidP="007A7315">
      <w:pPr>
        <w:pStyle w:val="HTML"/>
        <w:jc w:val="both"/>
        <w:rPr>
          <w:rFonts w:ascii="Times New Roman" w:hAnsi="Times New Roman"/>
          <w:b/>
          <w:sz w:val="24"/>
          <w:szCs w:val="24"/>
          <w:lang w:val="ru-RU"/>
        </w:rPr>
      </w:pPr>
      <w:r w:rsidRPr="00F86961">
        <w:rPr>
          <w:rFonts w:ascii="Times New Roman" w:hAnsi="Times New Roman"/>
          <w:b/>
          <w:sz w:val="24"/>
          <w:szCs w:val="24"/>
        </w:rPr>
        <w:t>2.3. Внесение изменений в извещение о проведении открытого аукциона в электронной форме.</w:t>
      </w:r>
    </w:p>
    <w:p w:rsidR="00F86961" w:rsidRDefault="00F86961" w:rsidP="00F86961">
      <w:pPr>
        <w:widowControl/>
        <w:jc w:val="both"/>
        <w:rPr>
          <w:sz w:val="24"/>
          <w:szCs w:val="24"/>
        </w:rPr>
      </w:pPr>
      <w:r w:rsidRPr="00C73D4B">
        <w:rPr>
          <w:sz w:val="24"/>
          <w:szCs w:val="24"/>
          <w:lang w:val="x-none" w:eastAsia="x-none"/>
        </w:rPr>
        <w:t xml:space="preserve">2.3.1. </w:t>
      </w:r>
      <w:r w:rsidRPr="00E54220">
        <w:rPr>
          <w:sz w:val="24"/>
          <w:szCs w:val="24"/>
        </w:rPr>
        <w:t>Заказчик, уполномоченный орган вправе принять решение о внесении изменений в извещение о проведении открытого</w:t>
      </w:r>
      <w:r>
        <w:rPr>
          <w:sz w:val="24"/>
          <w:szCs w:val="24"/>
        </w:rPr>
        <w:t xml:space="preserve"> аукциона в электронной форме не </w:t>
      </w:r>
      <w:proofErr w:type="gramStart"/>
      <w:r>
        <w:rPr>
          <w:sz w:val="24"/>
          <w:szCs w:val="24"/>
        </w:rPr>
        <w:t>позднее</w:t>
      </w:r>
      <w:proofErr w:type="gramEnd"/>
      <w:r>
        <w:rPr>
          <w:sz w:val="24"/>
          <w:szCs w:val="24"/>
        </w:rPr>
        <w:t xml:space="preserve">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В течение одного дня со дня принятия такого решения уполномоченный орган размещает указанные изменения на официальном сайте. </w:t>
      </w:r>
      <w:proofErr w:type="gramStart"/>
      <w:r>
        <w:rPr>
          <w:sz w:val="24"/>
          <w:szCs w:val="24"/>
        </w:rPr>
        <w:t>При этом срок подачи заявок на участие в открытом аукционе должен быть продлен так, чтобы со дня размещения на официальном сайте внесенных изменений в извещение о проведении открытого аукциона до даты окончания срока подачи заявок на участие в открытом аукционе этот срок составлял не менее чем пятнадцать дней или, если начальная (максимальная) цена контракта (цена лота) не превышает три миллиона</w:t>
      </w:r>
      <w:proofErr w:type="gramEnd"/>
      <w:r>
        <w:rPr>
          <w:sz w:val="24"/>
          <w:szCs w:val="24"/>
        </w:rPr>
        <w:t xml:space="preserve"> рублей, не менее чем семь дней.</w:t>
      </w:r>
    </w:p>
    <w:p w:rsidR="00F86961" w:rsidRPr="00C73D4B" w:rsidRDefault="00F86961" w:rsidP="00F86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lang w:val="x-none" w:eastAsia="x-none"/>
        </w:rPr>
      </w:pPr>
      <w:r>
        <w:rPr>
          <w:sz w:val="24"/>
          <w:szCs w:val="24"/>
          <w:lang w:val="x-none" w:eastAsia="x-none"/>
        </w:rPr>
        <w:t>2.3.</w:t>
      </w:r>
      <w:r>
        <w:rPr>
          <w:sz w:val="24"/>
          <w:szCs w:val="24"/>
          <w:lang w:eastAsia="x-none"/>
        </w:rPr>
        <w:t>2</w:t>
      </w:r>
      <w:r w:rsidRPr="00C73D4B">
        <w:rPr>
          <w:sz w:val="24"/>
          <w:szCs w:val="24"/>
          <w:lang w:val="x-none" w:eastAsia="x-none"/>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Pr="00C73D4B">
        <w:rPr>
          <w:color w:val="0000FF"/>
          <w:sz w:val="24"/>
          <w:szCs w:val="24"/>
          <w:lang w:val="x-none" w:eastAsia="x-none"/>
        </w:rPr>
        <w:t>www.zakupki.gov.ru</w:t>
      </w:r>
      <w:r w:rsidRPr="00C73D4B">
        <w:rPr>
          <w:sz w:val="24"/>
          <w:szCs w:val="24"/>
          <w:lang w:val="x-none" w:eastAsia="x-none"/>
        </w:rPr>
        <w:t>.</w:t>
      </w:r>
    </w:p>
    <w:p w:rsidR="00F86961" w:rsidRPr="00C73D4B" w:rsidRDefault="00F86961" w:rsidP="00F869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z w:val="24"/>
          <w:szCs w:val="24"/>
          <w:lang w:val="x-none" w:eastAsia="x-none"/>
        </w:rPr>
      </w:pPr>
      <w:r>
        <w:rPr>
          <w:sz w:val="24"/>
          <w:szCs w:val="24"/>
          <w:lang w:val="x-none" w:eastAsia="x-none"/>
        </w:rPr>
        <w:t>2.3.</w:t>
      </w:r>
      <w:r>
        <w:rPr>
          <w:sz w:val="24"/>
          <w:szCs w:val="24"/>
          <w:lang w:eastAsia="x-none"/>
        </w:rPr>
        <w:t>3</w:t>
      </w:r>
      <w:r w:rsidRPr="00C73D4B">
        <w:rPr>
          <w:sz w:val="24"/>
          <w:szCs w:val="24"/>
          <w:lang w:val="x-none" w:eastAsia="x-none"/>
        </w:rPr>
        <w:t xml:space="preserve">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7A7315" w:rsidRPr="002771F2" w:rsidRDefault="007A7315" w:rsidP="007A7315">
      <w:pPr>
        <w:pStyle w:val="HTML"/>
        <w:jc w:val="both"/>
        <w:rPr>
          <w:rFonts w:ascii="Times New Roman" w:hAnsi="Times New Roman"/>
          <w:sz w:val="12"/>
          <w:szCs w:val="12"/>
        </w:rPr>
      </w:pP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A7315" w:rsidRPr="002771F2" w:rsidRDefault="007A7315" w:rsidP="007A7315">
      <w:pPr>
        <w:pStyle w:val="HTML"/>
        <w:jc w:val="center"/>
        <w:rPr>
          <w:rFonts w:ascii="Times New Roman" w:hAnsi="Times New Roman"/>
          <w:b/>
          <w:sz w:val="12"/>
          <w:szCs w:val="12"/>
        </w:rPr>
      </w:pP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lastRenderedPageBreak/>
        <w:t>3.1. Язык документов, входящих в состав заявки на участие в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7A7315" w:rsidRPr="00EE06A6" w:rsidRDefault="007A7315" w:rsidP="007A7315">
      <w:pPr>
        <w:pStyle w:val="HTML"/>
        <w:jc w:val="both"/>
        <w:rPr>
          <w:rFonts w:ascii="Times New Roman" w:hAnsi="Times New Roman"/>
          <w:b/>
          <w:sz w:val="24"/>
          <w:szCs w:val="24"/>
        </w:rPr>
      </w:pPr>
      <w:r w:rsidRPr="007C6E22">
        <w:rPr>
          <w:rFonts w:ascii="Times New Roman" w:hAnsi="Times New Roman"/>
          <w:b/>
          <w:sz w:val="24"/>
          <w:szCs w:val="24"/>
        </w:rPr>
        <w:t>3.2. Требования к</w:t>
      </w:r>
      <w:r w:rsidRPr="00EE06A6">
        <w:rPr>
          <w:rFonts w:ascii="Times New Roman" w:hAnsi="Times New Roman"/>
          <w:b/>
          <w:sz w:val="24"/>
          <w:szCs w:val="24"/>
        </w:rPr>
        <w:t xml:space="preserve"> содержанию документов, входящих состав заявки на участие в </w:t>
      </w:r>
      <w:r>
        <w:rPr>
          <w:rFonts w:ascii="Times New Roman" w:hAnsi="Times New Roman"/>
          <w:b/>
          <w:sz w:val="24"/>
          <w:szCs w:val="24"/>
        </w:rPr>
        <w:t xml:space="preserve">открытом </w:t>
      </w:r>
      <w:r w:rsidRPr="00EE06A6">
        <w:rPr>
          <w:rFonts w:ascii="Times New Roman" w:hAnsi="Times New Roman"/>
          <w:b/>
          <w:sz w:val="24"/>
          <w:szCs w:val="24"/>
        </w:rPr>
        <w:t>аукционе</w:t>
      </w:r>
      <w:r>
        <w:rPr>
          <w:rFonts w:ascii="Times New Roman" w:hAnsi="Times New Roman"/>
          <w:b/>
          <w:sz w:val="24"/>
          <w:szCs w:val="24"/>
        </w:rPr>
        <w:t xml:space="preserve">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3.2.2. Первая часть заявки на участие в открытом аукционе в электронной форме должна содержать следующие сведения: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7A7315" w:rsidRDefault="007A7315" w:rsidP="007A7315">
      <w:pPr>
        <w:widowControl/>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7A7315" w:rsidRDefault="007A7315" w:rsidP="007A7315">
      <w:pPr>
        <w:widowControl/>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7A7315" w:rsidRDefault="007A7315" w:rsidP="007A7315">
      <w:pPr>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7A7315" w:rsidRDefault="007A7315" w:rsidP="007A7315">
      <w:pPr>
        <w:pStyle w:val="HTML"/>
        <w:jc w:val="both"/>
        <w:rPr>
          <w:rFonts w:ascii="Times New Roman" w:hAnsi="Times New Roman"/>
          <w:sz w:val="24"/>
          <w:szCs w:val="24"/>
        </w:rPr>
      </w:pPr>
      <w:r w:rsidRPr="00C40422">
        <w:rPr>
          <w:rFonts w:ascii="Times New Roman" w:hAnsi="Times New Roman"/>
          <w:sz w:val="24"/>
          <w:szCs w:val="24"/>
        </w:rPr>
        <w:lastRenderedPageBreak/>
        <w:t>3.2.3.</w:t>
      </w:r>
      <w:r>
        <w:rPr>
          <w:rFonts w:ascii="Times New Roman" w:hAnsi="Times New Roman"/>
          <w:sz w:val="24"/>
          <w:szCs w:val="24"/>
        </w:rPr>
        <w:t xml:space="preserve"> </w:t>
      </w:r>
      <w:r w:rsidRPr="00C40422">
        <w:rPr>
          <w:rFonts w:ascii="Times New Roman" w:hAnsi="Times New Roman"/>
          <w:sz w:val="24"/>
          <w:szCs w:val="24"/>
        </w:rPr>
        <w:t>Вторая часть заявки на участие в аукционе должна содержать следующие документы и сведения:</w:t>
      </w:r>
    </w:p>
    <w:p w:rsidR="007A7315" w:rsidRPr="0088212F" w:rsidRDefault="007A7315" w:rsidP="007A7315">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.3.1. Фирменное наименование (наименование), сведения об</w:t>
      </w:r>
      <w:r>
        <w:rPr>
          <w:rFonts w:ascii="Times New Roman" w:hAnsi="Times New Roman"/>
          <w:sz w:val="24"/>
          <w:szCs w:val="24"/>
        </w:rPr>
        <w:t xml:space="preserve"> </w:t>
      </w:r>
      <w:r w:rsidRPr="0088212F">
        <w:rPr>
          <w:rFonts w:ascii="Times New Roman" w:hAnsi="Times New Roman"/>
          <w:sz w:val="24"/>
          <w:szCs w:val="24"/>
        </w:rPr>
        <w:t>организационно-правовой форме, о месте нахождения, почтовый адрес (для</w:t>
      </w:r>
      <w:r>
        <w:rPr>
          <w:rFonts w:ascii="Times New Roman" w:hAnsi="Times New Roman"/>
          <w:sz w:val="24"/>
          <w:szCs w:val="24"/>
        </w:rPr>
        <w:t xml:space="preserve"> </w:t>
      </w:r>
      <w:r w:rsidRPr="0088212F">
        <w:rPr>
          <w:rFonts w:ascii="Times New Roman" w:hAnsi="Times New Roman"/>
          <w:sz w:val="24"/>
          <w:szCs w:val="24"/>
        </w:rPr>
        <w:t>юридического лица), фамилию, имя, отчество, паспортные данные,</w:t>
      </w:r>
      <w:r>
        <w:rPr>
          <w:rFonts w:ascii="Times New Roman" w:hAnsi="Times New Roman"/>
          <w:sz w:val="24"/>
          <w:szCs w:val="24"/>
        </w:rPr>
        <w:t xml:space="preserve"> </w:t>
      </w:r>
      <w:r w:rsidRPr="0088212F">
        <w:rPr>
          <w:rFonts w:ascii="Times New Roman" w:hAnsi="Times New Roman"/>
          <w:sz w:val="24"/>
          <w:szCs w:val="24"/>
        </w:rPr>
        <w:t>сведения о месте жительства (для физического лица), номер контактного</w:t>
      </w:r>
      <w:r>
        <w:rPr>
          <w:rFonts w:ascii="Times New Roman" w:hAnsi="Times New Roman"/>
          <w:sz w:val="24"/>
          <w:szCs w:val="24"/>
        </w:rPr>
        <w:t xml:space="preserve"> </w:t>
      </w:r>
      <w:r w:rsidRPr="0088212F">
        <w:rPr>
          <w:rFonts w:ascii="Times New Roman" w:hAnsi="Times New Roman"/>
          <w:sz w:val="24"/>
          <w:szCs w:val="24"/>
        </w:rPr>
        <w:t>телефона, идентификационный номер налогоплательщика.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3.2</w:t>
      </w:r>
      <w:r w:rsidRPr="0088212F">
        <w:rPr>
          <w:rFonts w:ascii="Times New Roman" w:hAnsi="Times New Roman"/>
          <w:sz w:val="24"/>
          <w:szCs w:val="24"/>
        </w:rPr>
        <w:t>.3.2. Копии документов, подтверждающих соответствие участника</w:t>
      </w:r>
      <w:r>
        <w:rPr>
          <w:rFonts w:ascii="Times New Roman" w:hAnsi="Times New Roman"/>
          <w:sz w:val="24"/>
          <w:szCs w:val="24"/>
        </w:rPr>
        <w:t xml:space="preserve"> </w:t>
      </w:r>
      <w:r w:rsidRPr="0088212F">
        <w:rPr>
          <w:rFonts w:ascii="Times New Roman" w:hAnsi="Times New Roman"/>
          <w:sz w:val="24"/>
          <w:szCs w:val="24"/>
        </w:rPr>
        <w:t>размещения заказа требованиям, установленным в соответствии с</w:t>
      </w:r>
      <w:r>
        <w:rPr>
          <w:rFonts w:ascii="Times New Roman" w:hAnsi="Times New Roman"/>
          <w:sz w:val="24"/>
          <w:szCs w:val="24"/>
        </w:rPr>
        <w:t xml:space="preserve"> </w:t>
      </w:r>
      <w:r w:rsidRPr="0088212F">
        <w:rPr>
          <w:rFonts w:ascii="Times New Roman" w:hAnsi="Times New Roman"/>
          <w:sz w:val="24"/>
          <w:szCs w:val="24"/>
        </w:rPr>
        <w:t>законодательством Российской Федерации к лицам, осуществляющим</w:t>
      </w:r>
      <w:r>
        <w:rPr>
          <w:rFonts w:ascii="Times New Roman" w:hAnsi="Times New Roman"/>
          <w:sz w:val="24"/>
          <w:szCs w:val="24"/>
        </w:rPr>
        <w:t xml:space="preserve"> выполнение работ</w:t>
      </w:r>
      <w:r w:rsidRPr="0088212F">
        <w:rPr>
          <w:rFonts w:ascii="Times New Roman" w:hAnsi="Times New Roman"/>
          <w:sz w:val="24"/>
          <w:szCs w:val="24"/>
        </w:rPr>
        <w:t>, являющихся</w:t>
      </w:r>
      <w:r>
        <w:rPr>
          <w:rFonts w:ascii="Times New Roman" w:hAnsi="Times New Roman"/>
          <w:sz w:val="24"/>
          <w:szCs w:val="24"/>
        </w:rPr>
        <w:t xml:space="preserve"> </w:t>
      </w:r>
      <w:r w:rsidRPr="0088212F">
        <w:rPr>
          <w:rFonts w:ascii="Times New Roman" w:hAnsi="Times New Roman"/>
          <w:sz w:val="24"/>
          <w:szCs w:val="24"/>
        </w:rPr>
        <w:t xml:space="preserve">предметом </w:t>
      </w:r>
      <w:r>
        <w:rPr>
          <w:rFonts w:ascii="Times New Roman" w:hAnsi="Times New Roman"/>
          <w:sz w:val="24"/>
          <w:szCs w:val="24"/>
        </w:rPr>
        <w:t xml:space="preserve">открытого </w:t>
      </w:r>
      <w:r w:rsidRPr="0088212F">
        <w:rPr>
          <w:rFonts w:ascii="Times New Roman" w:hAnsi="Times New Roman"/>
          <w:sz w:val="24"/>
          <w:szCs w:val="24"/>
        </w:rPr>
        <w:t>аукциона</w:t>
      </w:r>
      <w:r>
        <w:rPr>
          <w:rFonts w:ascii="Times New Roman" w:hAnsi="Times New Roman"/>
          <w:sz w:val="24"/>
          <w:szCs w:val="24"/>
        </w:rPr>
        <w:t xml:space="preserve"> в электронной форме</w:t>
      </w:r>
      <w:r w:rsidRPr="0088212F">
        <w:rPr>
          <w:rFonts w:ascii="Times New Roman" w:hAnsi="Times New Roman"/>
          <w:sz w:val="24"/>
          <w:szCs w:val="24"/>
        </w:rPr>
        <w:t xml:space="preserve">, </w:t>
      </w:r>
      <w:r>
        <w:rPr>
          <w:rFonts w:ascii="Times New Roman" w:hAnsi="Times New Roman"/>
          <w:sz w:val="24"/>
          <w:szCs w:val="24"/>
        </w:rPr>
        <w:t>и если т</w:t>
      </w:r>
      <w:r w:rsidRPr="0088212F">
        <w:rPr>
          <w:rFonts w:ascii="Times New Roman" w:hAnsi="Times New Roman"/>
          <w:sz w:val="24"/>
          <w:szCs w:val="24"/>
        </w:rPr>
        <w:t>акие требования предусмотрены</w:t>
      </w:r>
      <w:r>
        <w:rPr>
          <w:rFonts w:ascii="Times New Roman" w:hAnsi="Times New Roman"/>
          <w:sz w:val="24"/>
          <w:szCs w:val="24"/>
        </w:rPr>
        <w:t xml:space="preserve"> в </w:t>
      </w:r>
      <w:r w:rsidRPr="00920A06">
        <w:rPr>
          <w:rFonts w:ascii="Times New Roman" w:hAnsi="Times New Roman"/>
          <w:b/>
          <w:i/>
          <w:sz w:val="24"/>
          <w:szCs w:val="24"/>
        </w:rPr>
        <w:t xml:space="preserve">Информационной карте </w:t>
      </w:r>
      <w:r>
        <w:rPr>
          <w:rFonts w:ascii="Times New Roman" w:hAnsi="Times New Roman"/>
          <w:b/>
          <w:i/>
          <w:sz w:val="24"/>
          <w:szCs w:val="24"/>
        </w:rPr>
        <w:t xml:space="preserve">открытого </w:t>
      </w:r>
      <w:r w:rsidRPr="00920A06">
        <w:rPr>
          <w:rFonts w:ascii="Times New Roman" w:hAnsi="Times New Roman"/>
          <w:b/>
          <w:i/>
          <w:sz w:val="24"/>
          <w:szCs w:val="24"/>
        </w:rPr>
        <w:t>аукциона в электронной форме</w:t>
      </w:r>
      <w:r w:rsidRPr="0088212F">
        <w:rPr>
          <w:rFonts w:ascii="Times New Roman" w:hAnsi="Times New Roman"/>
          <w:sz w:val="24"/>
          <w:szCs w:val="24"/>
        </w:rPr>
        <w:t>.</w:t>
      </w:r>
    </w:p>
    <w:p w:rsidR="007A7315" w:rsidRPr="00C40422" w:rsidRDefault="007A7315" w:rsidP="007A7315">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.3.3. Копии </w:t>
      </w:r>
      <w:r w:rsidRPr="00C40422">
        <w:rPr>
          <w:rFonts w:ascii="Times New Roman" w:hAnsi="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sz w:val="24"/>
          <w:szCs w:val="24"/>
        </w:rPr>
        <w:t xml:space="preserve">нтеллектуальной собственности, </w:t>
      </w:r>
      <w:r w:rsidRPr="00C40422">
        <w:rPr>
          <w:rFonts w:ascii="Times New Roman" w:hAnsi="Times New Roman"/>
          <w:sz w:val="24"/>
          <w:szCs w:val="24"/>
        </w:rPr>
        <w:t xml:space="preserve">если  в связи с исполнением контракта заказчик приобретает права на объекты интеллектуальной собственности, за </w:t>
      </w:r>
      <w:r>
        <w:rPr>
          <w:rFonts w:ascii="Times New Roman" w:hAnsi="Times New Roman"/>
          <w:sz w:val="24"/>
          <w:szCs w:val="24"/>
        </w:rPr>
        <w:t xml:space="preserve">исключением случаев размещения заказа </w:t>
      </w:r>
      <w:r w:rsidRPr="00C40422">
        <w:rPr>
          <w:rFonts w:ascii="Times New Roman" w:hAnsi="Times New Roman"/>
          <w:sz w:val="24"/>
          <w:szCs w:val="24"/>
        </w:rPr>
        <w:t>на созда</w:t>
      </w:r>
      <w:r>
        <w:rPr>
          <w:rFonts w:ascii="Times New Roman" w:hAnsi="Times New Roman"/>
          <w:sz w:val="24"/>
          <w:szCs w:val="24"/>
        </w:rPr>
        <w:t>ние произведения литературы или</w:t>
      </w:r>
      <w:r w:rsidRPr="00C40422">
        <w:rPr>
          <w:rFonts w:ascii="Times New Roman" w:hAnsi="Times New Roman"/>
          <w:sz w:val="24"/>
          <w:szCs w:val="24"/>
        </w:rPr>
        <w:t xml:space="preserve"> искусства</w:t>
      </w:r>
      <w:r>
        <w:rPr>
          <w:rFonts w:ascii="Times New Roman" w:hAnsi="Times New Roman"/>
          <w:sz w:val="24"/>
          <w:szCs w:val="24"/>
        </w:rPr>
        <w:t xml:space="preserve"> (за исключением программ для ЭВМ,</w:t>
      </w:r>
      <w:r w:rsidRPr="00C40422">
        <w:rPr>
          <w:rFonts w:ascii="Times New Roman" w:hAnsi="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b/>
          <w:i/>
          <w:sz w:val="24"/>
          <w:szCs w:val="24"/>
        </w:rPr>
        <w:t>Информационной картой открытого аукциона в электронной форме</w:t>
      </w:r>
      <w:r w:rsidRPr="00C40422">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sidRPr="004A4446">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7A7315" w:rsidRPr="00C40422" w:rsidRDefault="007A7315" w:rsidP="007A7315">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 </w:t>
      </w:r>
      <w:r w:rsidRPr="00C40422">
        <w:rPr>
          <w:rFonts w:ascii="Times New Roman" w:hAnsi="Times New Roman"/>
          <w:sz w:val="24"/>
          <w:szCs w:val="24"/>
        </w:rPr>
        <w:t>Решение об одобрении или о соверш</w:t>
      </w:r>
      <w:r>
        <w:rPr>
          <w:rFonts w:ascii="Times New Roman" w:hAnsi="Times New Roman"/>
          <w:sz w:val="24"/>
          <w:szCs w:val="24"/>
        </w:rPr>
        <w:t xml:space="preserve">ении крупной сделки либо копию </w:t>
      </w:r>
      <w:r w:rsidRPr="00C40422">
        <w:rPr>
          <w:rFonts w:ascii="Times New Roman" w:hAnsi="Times New Roman"/>
          <w:sz w:val="24"/>
          <w:szCs w:val="24"/>
        </w:rPr>
        <w:t>такого  решения в случае, если требование о необ</w:t>
      </w:r>
      <w:r>
        <w:rPr>
          <w:rFonts w:ascii="Times New Roman" w:hAnsi="Times New Roman"/>
          <w:sz w:val="24"/>
          <w:szCs w:val="24"/>
        </w:rPr>
        <w:t>ходимости наличия такого</w:t>
      </w:r>
      <w:r w:rsidRPr="00C40422">
        <w:rPr>
          <w:rFonts w:ascii="Times New Roman" w:hAnsi="Times New Roman"/>
          <w:sz w:val="24"/>
          <w:szCs w:val="24"/>
        </w:rPr>
        <w:t xml:space="preserve"> реш</w:t>
      </w:r>
      <w:r>
        <w:rPr>
          <w:rFonts w:ascii="Times New Roman" w:hAnsi="Times New Roman"/>
          <w:sz w:val="24"/>
          <w:szCs w:val="24"/>
        </w:rPr>
        <w:t xml:space="preserve">ения для  совершения крупной </w:t>
      </w:r>
      <w:r w:rsidRPr="00C40422">
        <w:rPr>
          <w:rFonts w:ascii="Times New Roman" w:hAnsi="Times New Roman"/>
          <w:sz w:val="24"/>
          <w:szCs w:val="24"/>
        </w:rPr>
        <w:t>сделки установлено з</w:t>
      </w:r>
      <w:r>
        <w:rPr>
          <w:rFonts w:ascii="Times New Roman" w:hAnsi="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sz w:val="24"/>
          <w:szCs w:val="24"/>
        </w:rPr>
        <w:t xml:space="preserve">лица и если для </w:t>
      </w:r>
      <w:r>
        <w:rPr>
          <w:rFonts w:ascii="Times New Roman" w:hAnsi="Times New Roman"/>
          <w:sz w:val="24"/>
          <w:szCs w:val="24"/>
        </w:rPr>
        <w:t>участника размещения заказа выполнение работ</w:t>
      </w:r>
      <w:r w:rsidRPr="00C40422">
        <w:rPr>
          <w:rFonts w:ascii="Times New Roman" w:hAnsi="Times New Roman"/>
          <w:sz w:val="24"/>
          <w:szCs w:val="24"/>
        </w:rPr>
        <w:t>, являющихся предметом контракта, или внесение  денежных  средств  в</w:t>
      </w:r>
      <w:r>
        <w:rPr>
          <w:rFonts w:ascii="Times New Roman" w:hAnsi="Times New Roman"/>
          <w:sz w:val="24"/>
          <w:szCs w:val="24"/>
        </w:rPr>
        <w:t xml:space="preserve">  качестве обеспечения заявки </w:t>
      </w:r>
      <w:r w:rsidRPr="00C40422">
        <w:rPr>
          <w:rFonts w:ascii="Times New Roman" w:hAnsi="Times New Roman"/>
          <w:sz w:val="24"/>
          <w:szCs w:val="24"/>
        </w:rPr>
        <w:t>на участие в открытом аукционе в электронной форме, об</w:t>
      </w:r>
      <w:r>
        <w:rPr>
          <w:rFonts w:ascii="Times New Roman" w:hAnsi="Times New Roman"/>
          <w:sz w:val="24"/>
          <w:szCs w:val="24"/>
        </w:rPr>
        <w:t xml:space="preserve">еспечения исполнения контракта </w:t>
      </w:r>
      <w:r w:rsidRPr="00C40422">
        <w:rPr>
          <w:rFonts w:ascii="Times New Roman" w:hAnsi="Times New Roman"/>
          <w:sz w:val="24"/>
          <w:szCs w:val="24"/>
        </w:rPr>
        <w:t xml:space="preserve">являются крупной сделкой. Предоставление указанного решения не требуется в случаях, если: </w:t>
      </w:r>
    </w:p>
    <w:p w:rsidR="007A7315" w:rsidRPr="00C40422" w:rsidRDefault="007A7315" w:rsidP="007A7315">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 xml:space="preserve">.3.5.1. Начальная </w:t>
      </w:r>
      <w:r w:rsidRPr="00C40422">
        <w:rPr>
          <w:rFonts w:ascii="Times New Roman" w:hAnsi="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sz w:val="24"/>
          <w:szCs w:val="24"/>
        </w:rPr>
        <w:t xml:space="preserve">шении сделок,  предоставляемым для аккредитации </w:t>
      </w:r>
      <w:r w:rsidRPr="00C40422">
        <w:rPr>
          <w:rFonts w:ascii="Times New Roman" w:hAnsi="Times New Roman"/>
          <w:sz w:val="24"/>
          <w:szCs w:val="24"/>
        </w:rPr>
        <w:t>участника размещения заказа на электронной площадке.</w:t>
      </w:r>
    </w:p>
    <w:p w:rsidR="007A7315" w:rsidRDefault="007A7315" w:rsidP="007A7315">
      <w:pPr>
        <w:pStyle w:val="HTML"/>
        <w:jc w:val="both"/>
        <w:rPr>
          <w:rFonts w:ascii="Times New Roman" w:hAnsi="Times New Roman"/>
          <w:sz w:val="24"/>
          <w:szCs w:val="24"/>
        </w:rPr>
      </w:pPr>
      <w:r w:rsidRPr="00C40422">
        <w:rPr>
          <w:rFonts w:ascii="Times New Roman" w:hAnsi="Times New Roman"/>
          <w:sz w:val="24"/>
          <w:szCs w:val="24"/>
        </w:rPr>
        <w:t>3.2</w:t>
      </w:r>
      <w:r>
        <w:rPr>
          <w:rFonts w:ascii="Times New Roman" w:hAnsi="Times New Roman"/>
          <w:sz w:val="24"/>
          <w:szCs w:val="24"/>
        </w:rPr>
        <w:t>.3.5</w:t>
      </w:r>
      <w:r w:rsidRPr="00C40422">
        <w:rPr>
          <w:rFonts w:ascii="Times New Roman" w:hAnsi="Times New Roman"/>
          <w:sz w:val="24"/>
          <w:szCs w:val="24"/>
        </w:rPr>
        <w:t>.2. Единственный участник (акционер) общества одновременно осуществляет   функции  единол</w:t>
      </w:r>
      <w:r w:rsidR="0048691D">
        <w:rPr>
          <w:rFonts w:ascii="Times New Roman" w:hAnsi="Times New Roman"/>
          <w:sz w:val="24"/>
          <w:szCs w:val="24"/>
        </w:rPr>
        <w:t>ичного</w:t>
      </w:r>
      <w:r>
        <w:rPr>
          <w:rFonts w:ascii="Times New Roman" w:hAnsi="Times New Roman"/>
          <w:sz w:val="24"/>
          <w:szCs w:val="24"/>
        </w:rPr>
        <w:t xml:space="preserve"> исполнительного органа</w:t>
      </w:r>
      <w:r w:rsidRPr="00C40422">
        <w:rPr>
          <w:rFonts w:ascii="Times New Roman" w:hAnsi="Times New Roman"/>
          <w:sz w:val="24"/>
          <w:szCs w:val="24"/>
        </w:rPr>
        <w:t xml:space="preserve"> данного общества.</w:t>
      </w:r>
    </w:p>
    <w:p w:rsidR="007A7315" w:rsidRDefault="007A7315" w:rsidP="007A7315">
      <w:pPr>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w:t>
      </w:r>
      <w:r w:rsidRPr="00C40422">
        <w:rPr>
          <w:sz w:val="24"/>
          <w:szCs w:val="24"/>
        </w:rPr>
        <w:t xml:space="preserve">это предусмотрено </w:t>
      </w:r>
      <w:r w:rsidRPr="00C40422">
        <w:rPr>
          <w:b/>
          <w:i/>
          <w:sz w:val="24"/>
          <w:szCs w:val="24"/>
        </w:rPr>
        <w:t>Информационной картой открытого аукциона в электронной форме</w:t>
      </w:r>
      <w:r>
        <w:rPr>
          <w:b/>
          <w:i/>
          <w:sz w:val="24"/>
          <w:szCs w:val="24"/>
        </w:rPr>
        <w:t xml:space="preserve">. </w:t>
      </w:r>
    </w:p>
    <w:p w:rsidR="007A7315" w:rsidRPr="00C40422" w:rsidRDefault="007A7315" w:rsidP="007A7315">
      <w:pPr>
        <w:pStyle w:val="HTML"/>
        <w:jc w:val="both"/>
        <w:rPr>
          <w:rFonts w:ascii="Times New Roman" w:hAnsi="Times New Roman"/>
          <w:sz w:val="24"/>
          <w:szCs w:val="24"/>
        </w:rPr>
      </w:pPr>
      <w:r w:rsidRPr="00C40422">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sidRPr="00C40422">
        <w:rPr>
          <w:rFonts w:ascii="Times New Roman" w:hAnsi="Times New Roman"/>
          <w:b/>
          <w:i/>
          <w:sz w:val="24"/>
          <w:szCs w:val="24"/>
        </w:rPr>
        <w:t>Информационной карте открытого аукциона в электронной форме</w:t>
      </w:r>
      <w:r w:rsidR="00344071">
        <w:rPr>
          <w:rFonts w:ascii="Times New Roman" w:hAnsi="Times New Roman"/>
          <w:sz w:val="24"/>
          <w:szCs w:val="24"/>
        </w:rPr>
        <w:t xml:space="preserve">, в составе заявки на </w:t>
      </w:r>
      <w:r w:rsidRPr="00C40422">
        <w:rPr>
          <w:rFonts w:ascii="Times New Roman" w:hAnsi="Times New Roman"/>
          <w:sz w:val="24"/>
          <w:szCs w:val="24"/>
        </w:rPr>
        <w:t>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7A7315" w:rsidRDefault="00344071" w:rsidP="007A7315">
      <w:pPr>
        <w:pStyle w:val="HTML"/>
        <w:jc w:val="both"/>
        <w:rPr>
          <w:rFonts w:ascii="Times New Roman" w:hAnsi="Times New Roman"/>
          <w:sz w:val="24"/>
          <w:szCs w:val="24"/>
        </w:rPr>
      </w:pPr>
      <w:r>
        <w:rPr>
          <w:rFonts w:ascii="Times New Roman" w:hAnsi="Times New Roman"/>
          <w:sz w:val="24"/>
          <w:szCs w:val="24"/>
        </w:rPr>
        <w:t>3.2.5. Если</w:t>
      </w:r>
      <w:r w:rsidR="007A7315" w:rsidRPr="00C40422">
        <w:rPr>
          <w:rFonts w:ascii="Times New Roman" w:hAnsi="Times New Roman"/>
          <w:sz w:val="24"/>
          <w:szCs w:val="24"/>
        </w:rPr>
        <w:t xml:space="preserve"> в документах, входящих в состав</w:t>
      </w:r>
      <w:r>
        <w:rPr>
          <w:rFonts w:ascii="Times New Roman" w:hAnsi="Times New Roman"/>
          <w:sz w:val="24"/>
          <w:szCs w:val="24"/>
        </w:rPr>
        <w:t xml:space="preserve"> заявки на участие в аукционе, </w:t>
      </w:r>
      <w:r w:rsidR="007A7315" w:rsidRPr="00C40422">
        <w:rPr>
          <w:rFonts w:ascii="Times New Roman" w:hAnsi="Times New Roman"/>
          <w:sz w:val="24"/>
          <w:szCs w:val="24"/>
        </w:rPr>
        <w:t>имеются  расхождения между обозначен</w:t>
      </w:r>
      <w:r>
        <w:rPr>
          <w:rFonts w:ascii="Times New Roman" w:hAnsi="Times New Roman"/>
          <w:sz w:val="24"/>
          <w:szCs w:val="24"/>
        </w:rPr>
        <w:t xml:space="preserve">ием сумм </w:t>
      </w:r>
      <w:r w:rsidR="0062777F">
        <w:rPr>
          <w:rFonts w:ascii="Times New Roman" w:hAnsi="Times New Roman"/>
          <w:sz w:val="24"/>
          <w:szCs w:val="24"/>
        </w:rPr>
        <w:t xml:space="preserve">прописью и цифрами, то </w:t>
      </w:r>
      <w:r w:rsidR="007A7315" w:rsidRPr="00C40422">
        <w:rPr>
          <w:rFonts w:ascii="Times New Roman" w:hAnsi="Times New Roman"/>
          <w:sz w:val="24"/>
          <w:szCs w:val="24"/>
        </w:rPr>
        <w:t>аукционной  комиссией  принимается к рассмотрению сумма, указанная прописью.</w:t>
      </w:r>
    </w:p>
    <w:p w:rsidR="007A7315" w:rsidRPr="002771F2" w:rsidRDefault="007A7315" w:rsidP="007A7315">
      <w:pPr>
        <w:pStyle w:val="HTML"/>
        <w:jc w:val="both"/>
        <w:rPr>
          <w:rFonts w:ascii="Times New Roman" w:hAnsi="Times New Roman"/>
          <w:sz w:val="16"/>
          <w:szCs w:val="16"/>
        </w:rPr>
      </w:pP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A7315" w:rsidRPr="002771F2" w:rsidRDefault="007A7315" w:rsidP="007A7315">
      <w:pPr>
        <w:pStyle w:val="HTML"/>
        <w:jc w:val="center"/>
        <w:rPr>
          <w:rFonts w:ascii="Times New Roman" w:hAnsi="Times New Roman"/>
          <w:b/>
          <w:sz w:val="12"/>
          <w:szCs w:val="12"/>
        </w:rPr>
      </w:pP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lastRenderedPageBreak/>
        <w:t>4.1. Порядок, место, дата начала и дата окончания  срока подачи заявок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4.1.5.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 «Общие условия проведения открытого аукциона в электронной форме»). Указанные электронные документы подаются одновременно.</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lastRenderedPageBreak/>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w:t>
      </w:r>
      <w:r>
        <w:rPr>
          <w:rFonts w:ascii="Times New Roman" w:hAnsi="Times New Roman"/>
          <w:sz w:val="24"/>
          <w:szCs w:val="24"/>
        </w:rPr>
        <w:lastRenderedPageBreak/>
        <w:t>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7A7315" w:rsidRPr="002771F2" w:rsidRDefault="007A7315" w:rsidP="007A7315">
      <w:pPr>
        <w:pStyle w:val="HTML"/>
        <w:jc w:val="both"/>
        <w:rPr>
          <w:rFonts w:ascii="Times New Roman" w:hAnsi="Times New Roman"/>
          <w:sz w:val="16"/>
          <w:szCs w:val="16"/>
        </w:rPr>
      </w:pP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5. РАССМОТРЕНИЕ ЗАЯВОК НА УЧАСТИЕ В О</w:t>
      </w:r>
      <w:r w:rsidR="00AC1016">
        <w:rPr>
          <w:rFonts w:ascii="Times New Roman" w:hAnsi="Times New Roman"/>
          <w:b/>
          <w:sz w:val="24"/>
          <w:szCs w:val="24"/>
          <w:lang w:val="ru-RU"/>
        </w:rPr>
        <w:t>Т</w:t>
      </w:r>
      <w:r>
        <w:rPr>
          <w:rFonts w:ascii="Times New Roman" w:hAnsi="Times New Roman"/>
          <w:b/>
          <w:sz w:val="24"/>
          <w:szCs w:val="24"/>
        </w:rPr>
        <w:t xml:space="preserve">КРЫТОМ АУКЦИОНЕ </w:t>
      </w: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В ЭЛЕКТРОННОЙ ФОРМЕ</w:t>
      </w:r>
    </w:p>
    <w:p w:rsidR="007A7315" w:rsidRPr="002771F2" w:rsidRDefault="007A7315" w:rsidP="007A7315">
      <w:pPr>
        <w:pStyle w:val="HTML"/>
        <w:jc w:val="center"/>
        <w:rPr>
          <w:rFonts w:ascii="Times New Roman" w:hAnsi="Times New Roman"/>
          <w:b/>
          <w:sz w:val="12"/>
          <w:szCs w:val="12"/>
        </w:rPr>
      </w:pP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lastRenderedPageBreak/>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lastRenderedPageBreak/>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t xml:space="preserve">, </w:t>
      </w:r>
      <w:r>
        <w:rPr>
          <w:rFonts w:ascii="Times New Roman" w:hAnsi="Times New Roman"/>
          <w:sz w:val="24"/>
          <w:szCs w:val="24"/>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lastRenderedPageBreak/>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w:t>
      </w:r>
      <w:r>
        <w:rPr>
          <w:rFonts w:ascii="Times New Roman" w:hAnsi="Times New Roman"/>
          <w:sz w:val="24"/>
          <w:szCs w:val="24"/>
        </w:rPr>
        <w:lastRenderedPageBreak/>
        <w:t>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w:t>
      </w:r>
      <w:r>
        <w:rPr>
          <w:rFonts w:ascii="Times New Roman" w:hAnsi="Times New Roman"/>
          <w:sz w:val="24"/>
          <w:szCs w:val="24"/>
        </w:rPr>
        <w:lastRenderedPageBreak/>
        <w:t>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w:t>
      </w:r>
      <w:r>
        <w:rPr>
          <w:rFonts w:ascii="Times New Roman" w:hAnsi="Times New Roman"/>
          <w:sz w:val="24"/>
          <w:szCs w:val="24"/>
        </w:rPr>
        <w:lastRenderedPageBreak/>
        <w:t>соответствует требованиям настоящей документации об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w:t>
      </w:r>
      <w:r>
        <w:rPr>
          <w:rFonts w:ascii="Times New Roman" w:hAnsi="Times New Roman"/>
          <w:sz w:val="24"/>
          <w:szCs w:val="24"/>
        </w:rPr>
        <w:lastRenderedPageBreak/>
        <w:t xml:space="preserve">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262B9C" w:rsidRDefault="007A7315" w:rsidP="00262B9C">
      <w:pPr>
        <w:pStyle w:val="HTML"/>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62B9C" w:rsidRPr="00262B9C" w:rsidRDefault="00262B9C" w:rsidP="00262B9C">
      <w:pPr>
        <w:pStyle w:val="HTML"/>
        <w:jc w:val="both"/>
        <w:rPr>
          <w:rFonts w:ascii="Times New Roman" w:hAnsi="Times New Roman"/>
          <w:sz w:val="24"/>
          <w:szCs w:val="24"/>
        </w:rPr>
      </w:pP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6. ЗАКЛЮЧЕНИЕ КОНТРАКТА</w:t>
      </w:r>
    </w:p>
    <w:p w:rsidR="007A7315" w:rsidRPr="002771F2" w:rsidRDefault="007A7315" w:rsidP="007A7315">
      <w:pPr>
        <w:pStyle w:val="HTML"/>
        <w:jc w:val="center"/>
        <w:rPr>
          <w:rFonts w:ascii="Times New Roman" w:hAnsi="Times New Roman"/>
          <w:b/>
          <w:sz w:val="12"/>
          <w:szCs w:val="12"/>
        </w:rPr>
      </w:pP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6.1. Порядок заключения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w:t>
      </w:r>
      <w:r>
        <w:rPr>
          <w:rFonts w:ascii="Times New Roman" w:hAnsi="Times New Roman"/>
          <w:sz w:val="24"/>
          <w:szCs w:val="24"/>
        </w:rPr>
        <w:lastRenderedPageBreak/>
        <w:t xml:space="preserve">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w:t>
      </w:r>
      <w:r>
        <w:rPr>
          <w:rFonts w:ascii="Times New Roman" w:hAnsi="Times New Roman"/>
          <w:sz w:val="24"/>
          <w:szCs w:val="24"/>
        </w:rPr>
        <w:lastRenderedPageBreak/>
        <w:t>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w:t>
      </w:r>
      <w:r>
        <w:rPr>
          <w:rFonts w:ascii="Times New Roman" w:hAnsi="Times New Roman"/>
          <w:sz w:val="24"/>
          <w:szCs w:val="24"/>
        </w:rPr>
        <w:lastRenderedPageBreak/>
        <w:t>открытом аукционе в электронной форме, уменьшается на размер налоговых платежей, связанных с оплатой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w:t>
      </w:r>
      <w:r w:rsidR="00F92EBF">
        <w:rPr>
          <w:rFonts w:ascii="Times New Roman" w:hAnsi="Times New Roman"/>
          <w:sz w:val="24"/>
          <w:szCs w:val="24"/>
        </w:rPr>
        <w:t>езотзывной банковской гарантии</w:t>
      </w:r>
      <w:r w:rsidR="00F92EBF">
        <w:rPr>
          <w:rFonts w:ascii="Times New Roman" w:hAnsi="Times New Roman"/>
          <w:sz w:val="24"/>
          <w:szCs w:val="24"/>
          <w:lang w:val="ru-RU"/>
        </w:rPr>
        <w:t xml:space="preserve"> </w:t>
      </w:r>
      <w:r>
        <w:rPr>
          <w:rFonts w:ascii="Times New Roman" w:hAnsi="Times New Roman"/>
          <w:sz w:val="24"/>
          <w:szCs w:val="24"/>
        </w:rPr>
        <w:t>или залога денежных средств, в том числе в форме вклада (депозита).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6.2.6.3 Требования к содержанию безотзывной банковской гарантии:</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в) срок действия безотзывной банковской гарантии должен покрывать срок действия контракта</w:t>
      </w:r>
      <w:r w:rsidR="00D8103A">
        <w:rPr>
          <w:sz w:val="24"/>
          <w:szCs w:val="24"/>
        </w:rPr>
        <w:t>;</w:t>
      </w:r>
    </w:p>
    <w:p w:rsidR="007A7315" w:rsidRDefault="007A7315" w:rsidP="007A7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7A7315" w:rsidRDefault="00F86961" w:rsidP="007A7315">
      <w:pPr>
        <w:pStyle w:val="HTML"/>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lang w:val="ru-RU"/>
        </w:rPr>
        <w:t>7</w:t>
      </w:r>
      <w:r w:rsidR="007A7315">
        <w:rPr>
          <w:rFonts w:ascii="Times New Roman" w:hAnsi="Times New Roman"/>
          <w:sz w:val="24"/>
          <w:szCs w:val="24"/>
        </w:rPr>
        <w:t>. Требования к обеспечению исполнения контракта, предоставляемому в виде залога денежных средств:</w:t>
      </w:r>
    </w:p>
    <w:p w:rsidR="007A7315" w:rsidRDefault="00F86961" w:rsidP="007A7315">
      <w:pPr>
        <w:pStyle w:val="a5"/>
        <w:spacing w:after="0"/>
      </w:pPr>
      <w:r>
        <w:t>6.2.7</w:t>
      </w:r>
      <w:r w:rsidR="007A7315">
        <w:t xml:space="preserve">.1. </w:t>
      </w:r>
      <w:proofErr w:type="gramStart"/>
      <w:r w:rsidR="007A7315">
        <w:t xml:space="preserve">В случае если обеспечение исполнения контракта представляется в виде передачи </w:t>
      </w:r>
      <w:r w:rsidR="007A7315">
        <w:lastRenderedPageBreak/>
        <w:t xml:space="preserve">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007A7315">
        <w:rPr>
          <w:b/>
          <w:i/>
        </w:rPr>
        <w:t>Информационной карте открытого аукциона в электронной форме</w:t>
      </w:r>
      <w:r w:rsidR="007A7315">
        <w:t xml:space="preserve">, на счет, указанный в </w:t>
      </w:r>
      <w:r w:rsidR="007A7315">
        <w:rPr>
          <w:b/>
          <w:i/>
        </w:rPr>
        <w:t>Информационной карте открытого аукциона в электронной форме</w:t>
      </w:r>
      <w:r w:rsidR="007A7315">
        <w:t>.</w:t>
      </w:r>
      <w:proofErr w:type="gramEnd"/>
    </w:p>
    <w:p w:rsidR="007A7315" w:rsidRDefault="00F86961" w:rsidP="007A7315">
      <w:pPr>
        <w:pStyle w:val="a5"/>
        <w:spacing w:after="0"/>
      </w:pPr>
      <w:r>
        <w:t>6.2.7</w:t>
      </w:r>
      <w:r w:rsidR="007A731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7A7315" w:rsidRDefault="00F86961" w:rsidP="007A7315">
      <w:pPr>
        <w:pStyle w:val="a5"/>
        <w:spacing w:after="0"/>
      </w:pPr>
      <w:r>
        <w:t>6.2.7</w:t>
      </w:r>
      <w:r w:rsidR="007A7315">
        <w:t xml:space="preserve">.3.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7A7315" w:rsidRDefault="00F86961" w:rsidP="007A7315">
      <w:pPr>
        <w:pStyle w:val="a5"/>
        <w:spacing w:after="0"/>
      </w:pPr>
      <w:r>
        <w:t>6.2.7</w:t>
      </w:r>
      <w:r w:rsidR="007A7315">
        <w:t>.4. Денежные средства возвращаются на банковский счет, указанный подрядчиком в этом письменном требовании.</w:t>
      </w:r>
    </w:p>
    <w:p w:rsidR="007A7315" w:rsidRDefault="00F86961" w:rsidP="007A7315">
      <w:pPr>
        <w:pStyle w:val="HTML"/>
        <w:jc w:val="both"/>
        <w:rPr>
          <w:rFonts w:ascii="Times New Roman" w:hAnsi="Times New Roman"/>
          <w:sz w:val="24"/>
          <w:szCs w:val="24"/>
        </w:rPr>
      </w:pPr>
      <w:r>
        <w:rPr>
          <w:rFonts w:ascii="Times New Roman" w:hAnsi="Times New Roman"/>
          <w:sz w:val="24"/>
          <w:szCs w:val="24"/>
        </w:rPr>
        <w:t>6.2.</w:t>
      </w:r>
      <w:r>
        <w:rPr>
          <w:rFonts w:ascii="Times New Roman" w:hAnsi="Times New Roman"/>
          <w:sz w:val="24"/>
          <w:szCs w:val="24"/>
          <w:lang w:val="ru-RU"/>
        </w:rPr>
        <w:t>8</w:t>
      </w:r>
      <w:r w:rsidR="007A7315">
        <w:rPr>
          <w:rFonts w:ascii="Times New Roman" w:hAnsi="Times New Roman"/>
          <w:sz w:val="24"/>
          <w:szCs w:val="24"/>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sidR="007A7315">
        <w:rPr>
          <w:rFonts w:ascii="Times New Roman" w:hAnsi="Times New Roman"/>
          <w:caps/>
          <w:sz w:val="24"/>
          <w:szCs w:val="24"/>
        </w:rPr>
        <w:t>Раздела</w:t>
      </w:r>
      <w:r w:rsidR="007A7315">
        <w:rPr>
          <w:rFonts w:ascii="Times New Roman" w:hAnsi="Times New Roman"/>
          <w:sz w:val="24"/>
          <w:szCs w:val="24"/>
        </w:rPr>
        <w:t xml:space="preserve"> 1.2. «Общие условия проведения открытого аукциона в электронной форме».</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7A7315" w:rsidRPr="002771F2" w:rsidRDefault="007A7315" w:rsidP="007A7315">
      <w:pPr>
        <w:pStyle w:val="HTML"/>
        <w:rPr>
          <w:rFonts w:ascii="Times New Roman" w:hAnsi="Times New Roman"/>
          <w:b/>
          <w:sz w:val="16"/>
          <w:szCs w:val="16"/>
        </w:rPr>
      </w:pP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7A7315" w:rsidRDefault="007A7315" w:rsidP="007A7315">
      <w:pPr>
        <w:pStyle w:val="HTML"/>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7A7315" w:rsidRPr="002771F2" w:rsidRDefault="007A7315" w:rsidP="007A7315">
      <w:pPr>
        <w:pStyle w:val="HTML"/>
        <w:jc w:val="center"/>
        <w:rPr>
          <w:rFonts w:ascii="Times New Roman" w:hAnsi="Times New Roman"/>
          <w:b/>
          <w:sz w:val="16"/>
          <w:szCs w:val="16"/>
        </w:rPr>
      </w:pPr>
    </w:p>
    <w:p w:rsidR="007A7315" w:rsidRDefault="007A7315" w:rsidP="007A7315">
      <w:pPr>
        <w:pStyle w:val="HTML"/>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7A7315" w:rsidRDefault="007A7315" w:rsidP="007A7315">
      <w:pPr>
        <w:pStyle w:val="HTML"/>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Default="00EA364B" w:rsidP="0048691D">
      <w:pPr>
        <w:tabs>
          <w:tab w:val="num" w:pos="900"/>
        </w:tabs>
        <w:jc w:val="center"/>
        <w:rPr>
          <w:b/>
          <w:sz w:val="28"/>
          <w:szCs w:val="28"/>
        </w:rPr>
      </w:pPr>
      <w:r>
        <w:rPr>
          <w:spacing w:val="2"/>
          <w:sz w:val="24"/>
          <w:szCs w:val="24"/>
        </w:rPr>
        <w:br w:type="page"/>
      </w:r>
      <w:r w:rsidR="006B7CEC">
        <w:rPr>
          <w:b/>
          <w:sz w:val="28"/>
          <w:szCs w:val="28"/>
        </w:rPr>
        <w:lastRenderedPageBreak/>
        <w:t>РАЗДЕЛ 1.3.</w:t>
      </w:r>
      <w:r w:rsidR="00A96732">
        <w:rPr>
          <w:b/>
          <w:sz w:val="28"/>
          <w:szCs w:val="28"/>
        </w:rPr>
        <w:t xml:space="preserve"> </w:t>
      </w:r>
      <w:r w:rsidR="006B7CEC">
        <w:rPr>
          <w:b/>
          <w:sz w:val="28"/>
          <w:szCs w:val="28"/>
        </w:rPr>
        <w:t xml:space="preserve">Информационная карта </w:t>
      </w:r>
      <w:r w:rsidR="00CA3F04">
        <w:rPr>
          <w:b/>
          <w:sz w:val="28"/>
          <w:szCs w:val="28"/>
        </w:rPr>
        <w:t xml:space="preserve">открытого </w:t>
      </w:r>
      <w:r w:rsidR="006B7CEC">
        <w:rPr>
          <w:b/>
          <w:sz w:val="28"/>
          <w:szCs w:val="28"/>
        </w:rPr>
        <w:t>аукциона</w:t>
      </w:r>
    </w:p>
    <w:p w:rsidR="006B7CEC" w:rsidRDefault="005B6A2A" w:rsidP="0048691D">
      <w:pPr>
        <w:tabs>
          <w:tab w:val="num" w:pos="900"/>
        </w:tabs>
        <w:jc w:val="center"/>
        <w:rPr>
          <w:b/>
          <w:sz w:val="28"/>
          <w:szCs w:val="28"/>
        </w:rPr>
      </w:pPr>
      <w:r>
        <w:rPr>
          <w:b/>
          <w:sz w:val="28"/>
          <w:szCs w:val="28"/>
        </w:rPr>
        <w:t>в электронной форме</w:t>
      </w:r>
    </w:p>
    <w:p w:rsidR="00231BE8" w:rsidRPr="00230687" w:rsidRDefault="00231BE8" w:rsidP="00B80DE0">
      <w:pPr>
        <w:tabs>
          <w:tab w:val="num" w:pos="900"/>
        </w:tabs>
        <w:jc w:val="center"/>
        <w:rPr>
          <w:b/>
          <w:sz w:val="16"/>
          <w:szCs w:val="16"/>
        </w:rPr>
      </w:pPr>
    </w:p>
    <w:p w:rsidR="008B3B2E" w:rsidRPr="00B80DE0" w:rsidRDefault="008B3B2E" w:rsidP="00B80DE0">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D7580A" w:rsidRPr="00B80DE0" w:rsidRDefault="008B3B2E" w:rsidP="00B80DE0">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w:t>
      </w:r>
      <w:r w:rsidR="00615262" w:rsidRPr="00B80DE0">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Tr="00AD32BA">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7B7D59" w:rsidRDefault="006B7CEC" w:rsidP="001A59C5">
            <w:pPr>
              <w:jc w:val="center"/>
              <w:rPr>
                <w:i/>
              </w:rPr>
            </w:pPr>
            <w:r w:rsidRPr="007B7D59">
              <w:rPr>
                <w:i/>
              </w:rPr>
              <w:t>№</w:t>
            </w:r>
          </w:p>
          <w:p w:rsidR="006B7CEC" w:rsidRPr="007B7D59" w:rsidRDefault="006B7CEC" w:rsidP="001A59C5">
            <w:pPr>
              <w:jc w:val="center"/>
              <w:rPr>
                <w:i/>
              </w:rPr>
            </w:pPr>
            <w:proofErr w:type="gramStart"/>
            <w:r w:rsidRPr="007B7D59">
              <w:rPr>
                <w:i/>
              </w:rPr>
              <w:t>п</w:t>
            </w:r>
            <w:proofErr w:type="gramEnd"/>
            <w:r w:rsidRPr="007B7D59">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7B7D59" w:rsidRDefault="006B7CEC" w:rsidP="001A59C5">
            <w:pPr>
              <w:keepNext/>
              <w:keepLines/>
              <w:suppressLineNumbers/>
              <w:suppressAutoHyphens/>
              <w:ind w:left="-58" w:right="-163"/>
              <w:jc w:val="center"/>
              <w:rPr>
                <w:b/>
                <w:i/>
              </w:rPr>
            </w:pPr>
            <w:r w:rsidRPr="007B7D59">
              <w:rPr>
                <w:b/>
                <w:i/>
              </w:rPr>
              <w:t xml:space="preserve">Ссылка на пункт Раздела 1.2. «Общие условия проведения </w:t>
            </w:r>
            <w:r w:rsidR="009F3940" w:rsidRPr="007B7D59">
              <w:rPr>
                <w:b/>
                <w:i/>
              </w:rPr>
              <w:t xml:space="preserve">открытых </w:t>
            </w:r>
            <w:r w:rsidRPr="007B7D59">
              <w:rPr>
                <w:b/>
                <w:i/>
              </w:rPr>
              <w:t>аукционов</w:t>
            </w:r>
            <w:r w:rsidR="009F3940" w:rsidRPr="007B7D59">
              <w:rPr>
                <w:b/>
                <w:i/>
              </w:rPr>
              <w:t xml:space="preserve"> в электронной форме</w:t>
            </w:r>
            <w:r w:rsidRPr="007B7D59">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7B7D59" w:rsidRDefault="006B7CEC" w:rsidP="001A59C5">
            <w:pPr>
              <w:keepNext/>
              <w:keepLines/>
              <w:suppressLineNumbers/>
              <w:suppressAutoHyphens/>
              <w:jc w:val="center"/>
              <w:rPr>
                <w:b/>
                <w:i/>
              </w:rPr>
            </w:pPr>
            <w:r w:rsidRPr="007B7D59">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7B7D59" w:rsidRDefault="006B7CEC" w:rsidP="001A59C5">
            <w:pPr>
              <w:jc w:val="center"/>
              <w:rPr>
                <w:b/>
                <w:i/>
              </w:rPr>
            </w:pPr>
            <w:r w:rsidRPr="007B7D59">
              <w:rPr>
                <w:b/>
                <w:i/>
              </w:rPr>
              <w:t>Текст пояснений</w:t>
            </w:r>
          </w:p>
        </w:tc>
      </w:tr>
      <w:tr w:rsidR="004D3E69" w:rsidTr="00AD32BA">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Default="004D3E69" w:rsidP="001A59C5">
            <w:pPr>
              <w:jc w:val="center"/>
              <w:rPr>
                <w:sz w:val="24"/>
                <w:szCs w:val="24"/>
              </w:rPr>
            </w:pPr>
            <w:r>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Default="004D3E69" w:rsidP="001A59C5">
            <w:pPr>
              <w:keepNext/>
              <w:keepLines/>
              <w:suppressLineNumbers/>
              <w:suppressAutoHyphens/>
              <w:rPr>
                <w:sz w:val="24"/>
                <w:szCs w:val="24"/>
              </w:rPr>
            </w:pPr>
            <w:r>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Default="004D3E69" w:rsidP="001A59C5">
            <w:pPr>
              <w:keepNext/>
              <w:keepLines/>
              <w:suppressLineNumbers/>
              <w:suppressAutoHyphens/>
              <w:rPr>
                <w:sz w:val="24"/>
                <w:szCs w:val="24"/>
              </w:rPr>
            </w:pPr>
            <w:r>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F86961" w:rsidRPr="00F86961" w:rsidRDefault="00F86961" w:rsidP="001A59C5">
            <w:pPr>
              <w:jc w:val="both"/>
              <w:rPr>
                <w:sz w:val="24"/>
                <w:szCs w:val="24"/>
              </w:rPr>
            </w:pPr>
            <w:r w:rsidRPr="00F86961">
              <w:rPr>
                <w:sz w:val="24"/>
                <w:szCs w:val="24"/>
              </w:rPr>
              <w:t>Муниципальное бюджетное дошкольное образовательное учреждение «Детский сад комбинированного вида № 197».</w:t>
            </w:r>
          </w:p>
          <w:p w:rsidR="00F86961" w:rsidRPr="00F86961" w:rsidRDefault="00B43C66" w:rsidP="001A59C5">
            <w:pPr>
              <w:jc w:val="both"/>
              <w:rPr>
                <w:sz w:val="24"/>
                <w:szCs w:val="24"/>
              </w:rPr>
            </w:pPr>
            <w:r w:rsidRPr="00F86961">
              <w:rPr>
                <w:sz w:val="24"/>
                <w:szCs w:val="24"/>
              </w:rPr>
              <w:t>Место нахождения, почтовый адрес</w:t>
            </w:r>
            <w:r w:rsidR="00F86961" w:rsidRPr="00F86961">
              <w:rPr>
                <w:sz w:val="24"/>
                <w:szCs w:val="24"/>
              </w:rPr>
              <w:t>: 153048, Российская Федерация, Ивановская область, Иваново г, Микрорайон 30, 25.</w:t>
            </w:r>
          </w:p>
          <w:p w:rsidR="00F86961" w:rsidRPr="00F86961" w:rsidRDefault="00B43C66" w:rsidP="00F86961">
            <w:pPr>
              <w:pStyle w:val="af2"/>
              <w:spacing w:after="0"/>
              <w:ind w:left="0"/>
              <w:jc w:val="both"/>
              <w:rPr>
                <w:sz w:val="24"/>
                <w:szCs w:val="24"/>
              </w:rPr>
            </w:pPr>
            <w:r w:rsidRPr="00F86961">
              <w:rPr>
                <w:sz w:val="24"/>
                <w:szCs w:val="24"/>
              </w:rPr>
              <w:t xml:space="preserve">Номер телефона: (4932) </w:t>
            </w:r>
            <w:r w:rsidR="00F86961" w:rsidRPr="00F86961">
              <w:rPr>
                <w:sz w:val="24"/>
                <w:szCs w:val="24"/>
              </w:rPr>
              <w:t>56-03-80; 56-02-68.</w:t>
            </w:r>
          </w:p>
          <w:p w:rsidR="0092381A" w:rsidRPr="00344071" w:rsidRDefault="00B43C66" w:rsidP="00F86961">
            <w:pPr>
              <w:jc w:val="both"/>
              <w:rPr>
                <w:sz w:val="24"/>
                <w:szCs w:val="24"/>
              </w:rPr>
            </w:pPr>
            <w:r w:rsidRPr="00F86961">
              <w:rPr>
                <w:sz w:val="24"/>
                <w:szCs w:val="24"/>
              </w:rPr>
              <w:t xml:space="preserve">Адрес электронной почты: </w:t>
            </w:r>
            <w:r w:rsidR="00F86961" w:rsidRPr="00F86961">
              <w:rPr>
                <w:sz w:val="24"/>
                <w:szCs w:val="24"/>
              </w:rPr>
              <w:t>dou197@ivedu.ru</w:t>
            </w:r>
          </w:p>
        </w:tc>
      </w:tr>
      <w:tr w:rsidR="00897B8F" w:rsidTr="00AD32BA">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Default="00F061E9" w:rsidP="001A59C5">
            <w:pPr>
              <w:jc w:val="center"/>
              <w:rPr>
                <w:sz w:val="24"/>
                <w:szCs w:val="24"/>
              </w:rPr>
            </w:pPr>
            <w:r>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Default="00897B8F" w:rsidP="001A59C5">
            <w:pPr>
              <w:keepNext/>
              <w:keepLines/>
              <w:suppressLineNumbers/>
              <w:suppressAutoHyphens/>
              <w:rPr>
                <w:sz w:val="24"/>
                <w:szCs w:val="24"/>
              </w:rPr>
            </w:pPr>
            <w:r>
              <w:rPr>
                <w:sz w:val="24"/>
                <w:szCs w:val="24"/>
              </w:rPr>
              <w:t>Пункт 1.</w:t>
            </w:r>
            <w:r w:rsidR="00376948">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Default="00897B8F" w:rsidP="001A59C5">
            <w:pPr>
              <w:keepNext/>
              <w:keepLines/>
              <w:suppressLineNumbers/>
              <w:suppressAutoHyphens/>
              <w:ind w:right="-195"/>
              <w:rPr>
                <w:sz w:val="24"/>
                <w:szCs w:val="24"/>
              </w:rPr>
            </w:pPr>
            <w:r>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2D60A4" w:rsidRDefault="0021471B" w:rsidP="001A59C5">
            <w:pPr>
              <w:jc w:val="both"/>
              <w:rPr>
                <w:sz w:val="24"/>
                <w:szCs w:val="24"/>
              </w:rPr>
            </w:pPr>
            <w:r w:rsidRPr="002D60A4">
              <w:rPr>
                <w:sz w:val="24"/>
                <w:szCs w:val="24"/>
              </w:rPr>
              <w:t>Администрация города Иванова в лице управления муниципального заказа</w:t>
            </w:r>
            <w:r w:rsidR="0048667E">
              <w:rPr>
                <w:sz w:val="24"/>
                <w:szCs w:val="24"/>
              </w:rPr>
              <w:t xml:space="preserve"> администрации города</w:t>
            </w:r>
            <w:r w:rsidRPr="002D60A4">
              <w:rPr>
                <w:sz w:val="24"/>
                <w:szCs w:val="24"/>
              </w:rPr>
              <w:t>.</w:t>
            </w:r>
          </w:p>
          <w:p w:rsidR="0021471B" w:rsidRPr="002D60A4" w:rsidRDefault="0021471B" w:rsidP="001A59C5">
            <w:pPr>
              <w:jc w:val="both"/>
              <w:rPr>
                <w:sz w:val="24"/>
                <w:szCs w:val="24"/>
              </w:rPr>
            </w:pPr>
            <w:proofErr w:type="gramStart"/>
            <w:r w:rsidRPr="002D60A4">
              <w:rPr>
                <w:color w:val="000000"/>
                <w:sz w:val="24"/>
                <w:szCs w:val="24"/>
              </w:rPr>
              <w:t xml:space="preserve">Место нахождения, почтовый адрес: </w:t>
            </w:r>
            <w:r w:rsidRPr="002D60A4">
              <w:rPr>
                <w:sz w:val="24"/>
                <w:szCs w:val="24"/>
              </w:rPr>
              <w:t xml:space="preserve">153000, </w:t>
            </w:r>
            <w:r w:rsidR="00344071">
              <w:rPr>
                <w:sz w:val="24"/>
                <w:szCs w:val="24"/>
              </w:rPr>
              <w:t>Российская Федерация, Ивановская область, Иваново г.,</w:t>
            </w:r>
            <w:r w:rsidR="0058042F">
              <w:rPr>
                <w:sz w:val="24"/>
                <w:szCs w:val="24"/>
              </w:rPr>
              <w:t xml:space="preserve"> </w:t>
            </w:r>
            <w:r w:rsidR="00344071">
              <w:rPr>
                <w:sz w:val="24"/>
                <w:szCs w:val="24"/>
              </w:rPr>
              <w:t xml:space="preserve">                         </w:t>
            </w:r>
            <w:r w:rsidR="0058042F">
              <w:rPr>
                <w:sz w:val="24"/>
                <w:szCs w:val="24"/>
              </w:rPr>
              <w:t>пл. Революции, д. 6, к. 5</w:t>
            </w:r>
            <w:r w:rsidR="00055EC5">
              <w:rPr>
                <w:sz w:val="24"/>
                <w:szCs w:val="24"/>
              </w:rPr>
              <w:t>19</w:t>
            </w:r>
            <w:r w:rsidRPr="002D60A4">
              <w:rPr>
                <w:sz w:val="24"/>
                <w:szCs w:val="24"/>
              </w:rPr>
              <w:t>.</w:t>
            </w:r>
            <w:proofErr w:type="gramEnd"/>
          </w:p>
          <w:p w:rsidR="0021471B" w:rsidRPr="002D60A4" w:rsidRDefault="0021471B" w:rsidP="001A59C5">
            <w:pPr>
              <w:jc w:val="both"/>
              <w:rPr>
                <w:sz w:val="24"/>
                <w:szCs w:val="24"/>
              </w:rPr>
            </w:pPr>
            <w:r w:rsidRPr="002D60A4">
              <w:rPr>
                <w:color w:val="000000"/>
                <w:sz w:val="24"/>
                <w:szCs w:val="24"/>
              </w:rPr>
              <w:t xml:space="preserve">Номер телефона/факса: </w:t>
            </w:r>
            <w:r w:rsidRPr="002D60A4">
              <w:rPr>
                <w:sz w:val="24"/>
                <w:szCs w:val="24"/>
              </w:rPr>
              <w:t xml:space="preserve">(4932) </w:t>
            </w:r>
            <w:r w:rsidR="00790E10" w:rsidRPr="00344071">
              <w:rPr>
                <w:sz w:val="24"/>
                <w:szCs w:val="24"/>
              </w:rPr>
              <w:t>59-45-33</w:t>
            </w:r>
            <w:r w:rsidR="00790E10">
              <w:rPr>
                <w:sz w:val="24"/>
                <w:szCs w:val="24"/>
              </w:rPr>
              <w:t>;</w:t>
            </w:r>
            <w:r w:rsidR="00344071">
              <w:rPr>
                <w:sz w:val="24"/>
                <w:szCs w:val="24"/>
              </w:rPr>
              <w:t xml:space="preserve"> </w:t>
            </w:r>
            <w:r w:rsidRPr="002D60A4">
              <w:rPr>
                <w:sz w:val="24"/>
                <w:szCs w:val="24"/>
              </w:rPr>
              <w:t>59-46-</w:t>
            </w:r>
            <w:r w:rsidR="00D93DF6" w:rsidRPr="002D60A4">
              <w:rPr>
                <w:sz w:val="24"/>
                <w:szCs w:val="24"/>
              </w:rPr>
              <w:t>35</w:t>
            </w:r>
          </w:p>
          <w:p w:rsidR="0021471B" w:rsidRPr="002D60A4" w:rsidRDefault="0021471B" w:rsidP="001A59C5">
            <w:pPr>
              <w:jc w:val="both"/>
              <w:rPr>
                <w:sz w:val="24"/>
                <w:szCs w:val="24"/>
              </w:rPr>
            </w:pPr>
            <w:r w:rsidRPr="002D60A4">
              <w:rPr>
                <w:color w:val="000000"/>
                <w:sz w:val="24"/>
                <w:szCs w:val="24"/>
              </w:rPr>
              <w:t>Адрес электронной почты:</w:t>
            </w:r>
            <w:r w:rsidRPr="002D60A4">
              <w:rPr>
                <w:sz w:val="24"/>
                <w:szCs w:val="24"/>
              </w:rPr>
              <w:t xml:space="preserve"> </w:t>
            </w:r>
            <w:hyperlink r:id="rId11" w:history="1">
              <w:r w:rsidR="00395F38" w:rsidRPr="002D60A4">
                <w:rPr>
                  <w:rStyle w:val="af4"/>
                  <w:sz w:val="24"/>
                  <w:szCs w:val="24"/>
                  <w:lang w:val="en-US"/>
                </w:rPr>
                <w:t>mz</w:t>
              </w:r>
              <w:r w:rsidR="00395F38" w:rsidRPr="002D60A4">
                <w:rPr>
                  <w:rStyle w:val="af4"/>
                  <w:sz w:val="24"/>
                  <w:szCs w:val="24"/>
                </w:rPr>
                <w:t>-</w:t>
              </w:r>
              <w:r w:rsidR="00395F38" w:rsidRPr="002D60A4">
                <w:rPr>
                  <w:rStyle w:val="af4"/>
                  <w:sz w:val="24"/>
                  <w:szCs w:val="24"/>
                  <w:lang w:val="en-US"/>
                </w:rPr>
                <w:t>kon</w:t>
              </w:r>
              <w:r w:rsidR="00395F38" w:rsidRPr="002D60A4">
                <w:rPr>
                  <w:rStyle w:val="af4"/>
                  <w:sz w:val="24"/>
                  <w:szCs w:val="24"/>
                </w:rPr>
                <w:t>@</w:t>
              </w:r>
              <w:r w:rsidR="00395F38" w:rsidRPr="002D60A4">
                <w:rPr>
                  <w:rStyle w:val="af4"/>
                  <w:sz w:val="24"/>
                  <w:szCs w:val="24"/>
                  <w:lang w:val="en-US"/>
                </w:rPr>
                <w:t>ivgoradm</w:t>
              </w:r>
              <w:r w:rsidR="00395F38" w:rsidRPr="002D60A4">
                <w:rPr>
                  <w:rStyle w:val="af4"/>
                  <w:sz w:val="24"/>
                  <w:szCs w:val="24"/>
                </w:rPr>
                <w:t>.</w:t>
              </w:r>
              <w:proofErr w:type="spellStart"/>
              <w:r w:rsidR="00395F38" w:rsidRPr="002D60A4">
                <w:rPr>
                  <w:rStyle w:val="af4"/>
                  <w:sz w:val="24"/>
                  <w:szCs w:val="24"/>
                  <w:lang w:val="en-US"/>
                </w:rPr>
                <w:t>ru</w:t>
              </w:r>
              <w:proofErr w:type="spellEnd"/>
            </w:hyperlink>
            <w:r w:rsidR="00395F38" w:rsidRPr="002D60A4">
              <w:rPr>
                <w:sz w:val="24"/>
                <w:szCs w:val="24"/>
              </w:rPr>
              <w:t>.</w:t>
            </w:r>
          </w:p>
          <w:p w:rsidR="00897B8F" w:rsidRPr="002D60A4" w:rsidRDefault="0021471B" w:rsidP="001A59C5">
            <w:pPr>
              <w:jc w:val="both"/>
              <w:rPr>
                <w:sz w:val="24"/>
                <w:szCs w:val="24"/>
              </w:rPr>
            </w:pPr>
            <w:r w:rsidRPr="002D60A4">
              <w:rPr>
                <w:sz w:val="24"/>
                <w:szCs w:val="24"/>
              </w:rPr>
              <w:t xml:space="preserve">Ответственный исполнитель: </w:t>
            </w:r>
            <w:proofErr w:type="spellStart"/>
            <w:r w:rsidR="00D93DF6" w:rsidRPr="002D60A4">
              <w:rPr>
                <w:sz w:val="24"/>
                <w:szCs w:val="24"/>
              </w:rPr>
              <w:t>Разова</w:t>
            </w:r>
            <w:proofErr w:type="spellEnd"/>
            <w:r w:rsidR="00D93DF6" w:rsidRPr="002D60A4">
              <w:rPr>
                <w:sz w:val="24"/>
                <w:szCs w:val="24"/>
              </w:rPr>
              <w:t xml:space="preserve"> Кристина Андреевна </w:t>
            </w:r>
          </w:p>
        </w:tc>
      </w:tr>
      <w:tr w:rsidR="00857577" w:rsidTr="00AD32BA">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Default="00F061E9" w:rsidP="001A59C5">
            <w:pPr>
              <w:jc w:val="center"/>
              <w:rPr>
                <w:sz w:val="24"/>
                <w:szCs w:val="24"/>
              </w:rPr>
            </w:pPr>
            <w:r>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Default="00376948" w:rsidP="001A59C5">
            <w:pPr>
              <w:keepNext/>
              <w:keepLines/>
              <w:suppressLineNumbers/>
              <w:suppressAutoHyphens/>
              <w:rPr>
                <w:sz w:val="24"/>
                <w:szCs w:val="24"/>
              </w:rPr>
            </w:pPr>
            <w:r>
              <w:rPr>
                <w:sz w:val="24"/>
                <w:szCs w:val="24"/>
              </w:rPr>
              <w:t>Пункт</w:t>
            </w:r>
          </w:p>
          <w:p w:rsidR="00376948" w:rsidRDefault="00376948" w:rsidP="001A59C5">
            <w:pPr>
              <w:keepNext/>
              <w:keepLines/>
              <w:suppressLineNumbers/>
              <w:suppressAutoHyphens/>
              <w:rPr>
                <w:sz w:val="24"/>
                <w:szCs w:val="24"/>
              </w:rPr>
            </w:pPr>
            <w:r>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C36408" w:rsidRDefault="00857577" w:rsidP="001A59C5">
            <w:pPr>
              <w:keepNext/>
              <w:keepLines/>
              <w:suppressLineNumbers/>
              <w:suppressAutoHyphens/>
              <w:rPr>
                <w:sz w:val="24"/>
                <w:szCs w:val="24"/>
              </w:rPr>
            </w:pPr>
            <w:r w:rsidRPr="00C36408">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FC05DC" w:rsidRPr="00FC05DC" w:rsidRDefault="00ED5BE0" w:rsidP="00FC05DC">
            <w:pPr>
              <w:widowControl/>
              <w:autoSpaceDE/>
              <w:adjustRightInd/>
              <w:spacing w:line="360" w:lineRule="auto"/>
              <w:ind w:right="39"/>
              <w:jc w:val="both"/>
              <w:rPr>
                <w:sz w:val="24"/>
                <w:szCs w:val="24"/>
              </w:rPr>
            </w:pPr>
            <w:hyperlink r:id="rId12" w:history="1">
              <w:r w:rsidR="00FC05DC" w:rsidRPr="00FC05DC">
                <w:rPr>
                  <w:color w:val="0000FF"/>
                  <w:sz w:val="24"/>
                  <w:szCs w:val="24"/>
                  <w:u w:val="single"/>
                </w:rPr>
                <w:t>www.</w:t>
              </w:r>
              <w:r w:rsidR="00FC05DC" w:rsidRPr="00FC05DC">
                <w:rPr>
                  <w:color w:val="0000FF"/>
                  <w:sz w:val="24"/>
                  <w:szCs w:val="24"/>
                  <w:u w:val="single"/>
                  <w:lang w:val="en-US"/>
                </w:rPr>
                <w:t>rts</w:t>
              </w:r>
              <w:r w:rsidR="00FC05DC" w:rsidRPr="00FC05DC">
                <w:rPr>
                  <w:color w:val="0000FF"/>
                  <w:sz w:val="24"/>
                  <w:szCs w:val="24"/>
                  <w:u w:val="single"/>
                </w:rPr>
                <w:t>-</w:t>
              </w:r>
              <w:r w:rsidR="00FC05DC" w:rsidRPr="00FC05DC">
                <w:rPr>
                  <w:color w:val="0000FF"/>
                  <w:sz w:val="24"/>
                  <w:szCs w:val="24"/>
                  <w:u w:val="single"/>
                  <w:lang w:val="en-US"/>
                </w:rPr>
                <w:t>tender</w:t>
              </w:r>
              <w:r w:rsidR="00FC05DC" w:rsidRPr="00FC05DC">
                <w:rPr>
                  <w:color w:val="0000FF"/>
                  <w:sz w:val="24"/>
                  <w:szCs w:val="24"/>
                  <w:u w:val="single"/>
                </w:rPr>
                <w:t>.</w:t>
              </w:r>
              <w:proofErr w:type="spellStart"/>
              <w:r w:rsidR="00FC05DC" w:rsidRPr="00FC05DC">
                <w:rPr>
                  <w:color w:val="0000FF"/>
                  <w:sz w:val="24"/>
                  <w:szCs w:val="24"/>
                  <w:u w:val="single"/>
                  <w:lang w:val="en-US"/>
                </w:rPr>
                <w:t>ru</w:t>
              </w:r>
              <w:proofErr w:type="spellEnd"/>
            </w:hyperlink>
            <w:r w:rsidR="00FC05DC" w:rsidRPr="00FC05DC">
              <w:rPr>
                <w:sz w:val="24"/>
                <w:szCs w:val="24"/>
              </w:rPr>
              <w:t xml:space="preserve">. </w:t>
            </w:r>
          </w:p>
          <w:p w:rsidR="00857577" w:rsidRPr="009A5B1E" w:rsidRDefault="00857577" w:rsidP="008F74C1">
            <w:pPr>
              <w:widowControl/>
              <w:autoSpaceDE/>
              <w:autoSpaceDN/>
              <w:adjustRightInd/>
              <w:ind w:right="39"/>
              <w:jc w:val="both"/>
              <w:rPr>
                <w:sz w:val="24"/>
                <w:szCs w:val="24"/>
              </w:rPr>
            </w:pPr>
          </w:p>
        </w:tc>
      </w:tr>
      <w:tr w:rsidR="00897B8F" w:rsidTr="00AD32BA">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Default="00897B8F" w:rsidP="001A59C5">
            <w:pPr>
              <w:jc w:val="center"/>
              <w:rPr>
                <w:sz w:val="24"/>
                <w:szCs w:val="24"/>
              </w:rPr>
            </w:pPr>
            <w:r>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221E15" w:rsidRDefault="00897B8F" w:rsidP="001A59C5">
            <w:pPr>
              <w:keepNext/>
              <w:keepLines/>
              <w:suppressLineNumbers/>
              <w:suppressAutoHyphens/>
              <w:rPr>
                <w:sz w:val="24"/>
                <w:szCs w:val="24"/>
              </w:rPr>
            </w:pPr>
            <w:r w:rsidRPr="00221E15">
              <w:rPr>
                <w:sz w:val="24"/>
                <w:szCs w:val="24"/>
              </w:rPr>
              <w:t>Пункт 1.</w:t>
            </w:r>
            <w:r w:rsidR="00376948" w:rsidRPr="00221E15">
              <w:rPr>
                <w:sz w:val="24"/>
                <w:szCs w:val="24"/>
              </w:rPr>
              <w:t>4</w:t>
            </w:r>
            <w:r w:rsidRPr="00221E15">
              <w:rPr>
                <w:sz w:val="24"/>
                <w:szCs w:val="24"/>
              </w:rPr>
              <w:t>.</w:t>
            </w:r>
            <w:r w:rsidR="00C06C5F" w:rsidRPr="00221E15">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221E15" w:rsidRDefault="00897B8F" w:rsidP="001A59C5">
            <w:pPr>
              <w:keepNext/>
              <w:keepLines/>
              <w:suppressLineNumbers/>
              <w:suppressAutoHyphens/>
              <w:rPr>
                <w:sz w:val="24"/>
                <w:szCs w:val="24"/>
              </w:rPr>
            </w:pPr>
            <w:r w:rsidRPr="00221E15">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055EC5" w:rsidRPr="00221E15" w:rsidRDefault="00897B8F" w:rsidP="00055EC5">
            <w:pPr>
              <w:jc w:val="both"/>
              <w:rPr>
                <w:sz w:val="24"/>
                <w:szCs w:val="24"/>
              </w:rPr>
            </w:pPr>
            <w:r w:rsidRPr="00221E15">
              <w:rPr>
                <w:sz w:val="24"/>
                <w:szCs w:val="24"/>
              </w:rPr>
              <w:t xml:space="preserve">Открытый аукцион </w:t>
            </w:r>
            <w:r w:rsidR="00CF266A" w:rsidRPr="00221E15">
              <w:rPr>
                <w:sz w:val="24"/>
                <w:szCs w:val="24"/>
              </w:rPr>
              <w:t xml:space="preserve">в электронной форме </w:t>
            </w:r>
            <w:r w:rsidRPr="00221E15">
              <w:rPr>
                <w:sz w:val="24"/>
                <w:szCs w:val="24"/>
              </w:rPr>
              <w:t>на право заключения</w:t>
            </w:r>
            <w:r w:rsidR="000C56DF" w:rsidRPr="00221E15">
              <w:rPr>
                <w:sz w:val="24"/>
                <w:szCs w:val="24"/>
              </w:rPr>
              <w:t xml:space="preserve"> </w:t>
            </w:r>
            <w:r w:rsidR="00055EC5" w:rsidRPr="00221E15">
              <w:rPr>
                <w:sz w:val="24"/>
                <w:szCs w:val="24"/>
              </w:rPr>
              <w:t xml:space="preserve">гражданско-правового договора бюджетного учреждения на выполнение ремонтных работ по переоборудованию части помещений под групповую ячейку. </w:t>
            </w:r>
          </w:p>
          <w:p w:rsidR="00E940E4" w:rsidRPr="00221E15" w:rsidRDefault="00AF767F" w:rsidP="00055EC5">
            <w:pPr>
              <w:jc w:val="both"/>
              <w:rPr>
                <w:sz w:val="24"/>
                <w:szCs w:val="24"/>
              </w:rPr>
            </w:pPr>
            <w:r w:rsidRPr="00221E15">
              <w:rPr>
                <w:sz w:val="24"/>
                <w:szCs w:val="24"/>
              </w:rPr>
              <w:t xml:space="preserve">Объем работ указан в части </w:t>
            </w:r>
            <w:r w:rsidRPr="00221E15">
              <w:rPr>
                <w:sz w:val="24"/>
                <w:szCs w:val="24"/>
                <w:lang w:val="en-US"/>
              </w:rPr>
              <w:t>III</w:t>
            </w:r>
            <w:r w:rsidRPr="00221E15">
              <w:rPr>
                <w:sz w:val="24"/>
                <w:szCs w:val="24"/>
              </w:rPr>
              <w:t xml:space="preserve"> «Техническая часть» документации об открытом аукционе в электронной форме</w:t>
            </w:r>
            <w:r w:rsidR="00E940E4" w:rsidRPr="00221E15">
              <w:rPr>
                <w:sz w:val="24"/>
                <w:szCs w:val="24"/>
              </w:rPr>
              <w:t>.</w:t>
            </w:r>
          </w:p>
        </w:tc>
      </w:tr>
      <w:tr w:rsidR="00CD02E3" w:rsidTr="00AD32BA">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EF33B3" w:rsidRDefault="00CD02E3" w:rsidP="001A59C5">
            <w:pPr>
              <w:jc w:val="center"/>
              <w:rPr>
                <w:sz w:val="24"/>
                <w:szCs w:val="24"/>
              </w:rPr>
            </w:pPr>
            <w:r>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EF33B3" w:rsidRDefault="00CD02E3" w:rsidP="001A59C5">
            <w:pPr>
              <w:keepNext/>
              <w:keepLines/>
              <w:suppressLineNumbers/>
              <w:suppressAutoHyphens/>
              <w:rPr>
                <w:sz w:val="24"/>
                <w:szCs w:val="24"/>
              </w:rPr>
            </w:pPr>
            <w:r w:rsidRPr="00EF33B3">
              <w:rPr>
                <w:sz w:val="24"/>
                <w:szCs w:val="24"/>
              </w:rPr>
              <w:t>Пункт</w:t>
            </w:r>
          </w:p>
          <w:p w:rsidR="00CD02E3" w:rsidRPr="00EF33B3" w:rsidRDefault="00CD02E3" w:rsidP="001A59C5">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CD02E3" w:rsidRPr="0021471B" w:rsidRDefault="00CD02E3" w:rsidP="001A59C5">
            <w:pPr>
              <w:keepNext/>
              <w:keepLines/>
              <w:suppressLineNumbers/>
              <w:suppressAutoHyphens/>
              <w:rPr>
                <w:sz w:val="24"/>
                <w:szCs w:val="24"/>
              </w:rPr>
            </w:pPr>
            <w:r w:rsidRPr="00F061E9">
              <w:rPr>
                <w:sz w:val="24"/>
                <w:szCs w:val="24"/>
              </w:rPr>
              <w:t xml:space="preserve">Условия выполнения </w:t>
            </w:r>
            <w:r w:rsidR="00A80202">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2D60A4" w:rsidRDefault="00D93DF6" w:rsidP="005003B7">
            <w:pPr>
              <w:jc w:val="both"/>
              <w:rPr>
                <w:sz w:val="24"/>
                <w:szCs w:val="24"/>
              </w:rPr>
            </w:pPr>
            <w:r w:rsidRPr="002D60A4">
              <w:rPr>
                <w:sz w:val="24"/>
                <w:szCs w:val="24"/>
              </w:rPr>
              <w:t>Работы должны</w:t>
            </w:r>
            <w:r w:rsidR="001A59C5">
              <w:rPr>
                <w:sz w:val="24"/>
                <w:szCs w:val="24"/>
              </w:rPr>
              <w:t xml:space="preserve"> быть выполнены в полн</w:t>
            </w:r>
            <w:r w:rsidR="00891FCC">
              <w:rPr>
                <w:sz w:val="24"/>
                <w:szCs w:val="24"/>
              </w:rPr>
              <w:t>ом объеме, с соблюдением сроков и</w:t>
            </w:r>
            <w:r w:rsidR="001A59C5">
              <w:rPr>
                <w:sz w:val="24"/>
                <w:szCs w:val="24"/>
              </w:rPr>
              <w:t xml:space="preserve"> </w:t>
            </w:r>
            <w:r w:rsidRPr="002D60A4">
              <w:rPr>
                <w:sz w:val="24"/>
                <w:szCs w:val="24"/>
              </w:rPr>
              <w:t>качества выполнения работ</w:t>
            </w:r>
            <w:r w:rsidR="001A59C5">
              <w:rPr>
                <w:sz w:val="24"/>
                <w:szCs w:val="24"/>
              </w:rPr>
              <w:t>,</w:t>
            </w:r>
            <w:r w:rsidRPr="002D60A4">
              <w:rPr>
                <w:sz w:val="24"/>
                <w:szCs w:val="24"/>
              </w:rPr>
              <w:t xml:space="preserve"> в соответствии с</w:t>
            </w:r>
            <w:r w:rsidR="00221E15">
              <w:rPr>
                <w:sz w:val="24"/>
                <w:szCs w:val="24"/>
              </w:rPr>
              <w:t xml:space="preserve">о </w:t>
            </w:r>
            <w:r w:rsidR="001A59C5">
              <w:rPr>
                <w:color w:val="000000"/>
                <w:sz w:val="24"/>
                <w:szCs w:val="24"/>
              </w:rPr>
              <w:t>сметной</w:t>
            </w:r>
            <w:r w:rsidR="001A59C5" w:rsidRPr="00B766B7">
              <w:rPr>
                <w:color w:val="000000"/>
                <w:sz w:val="24"/>
                <w:szCs w:val="24"/>
              </w:rPr>
              <w:t xml:space="preserve"> документаци</w:t>
            </w:r>
            <w:r w:rsidR="001A59C5">
              <w:rPr>
                <w:color w:val="000000"/>
                <w:sz w:val="24"/>
                <w:szCs w:val="24"/>
              </w:rPr>
              <w:t>ей, проектом</w:t>
            </w:r>
            <w:r w:rsidR="001A59C5" w:rsidRPr="002D60A4">
              <w:rPr>
                <w:sz w:val="24"/>
                <w:szCs w:val="24"/>
              </w:rPr>
              <w:t xml:space="preserve"> </w:t>
            </w:r>
            <w:r w:rsidR="005003B7">
              <w:rPr>
                <w:sz w:val="24"/>
                <w:szCs w:val="24"/>
              </w:rPr>
              <w:t xml:space="preserve">гражданско-правового договора </w:t>
            </w:r>
            <w:r w:rsidRPr="002D60A4">
              <w:rPr>
                <w:sz w:val="24"/>
                <w:szCs w:val="24"/>
              </w:rPr>
              <w:t>и условиями, изложенными в части III «Техническая часть» документации об открыт</w:t>
            </w:r>
            <w:r w:rsidR="001A59C5">
              <w:rPr>
                <w:sz w:val="24"/>
                <w:szCs w:val="24"/>
              </w:rPr>
              <w:t>ом аукционе в электронной форме</w:t>
            </w:r>
          </w:p>
        </w:tc>
      </w:tr>
      <w:tr w:rsidR="0028585C" w:rsidTr="00AD32BA">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Default="00D437C4" w:rsidP="001A59C5">
            <w:pPr>
              <w:jc w:val="center"/>
              <w:rPr>
                <w:sz w:val="24"/>
                <w:szCs w:val="24"/>
              </w:rPr>
            </w:pPr>
            <w:r>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8585C" w:rsidRDefault="00376948" w:rsidP="001A59C5">
            <w:pPr>
              <w:keepNext/>
              <w:keepLines/>
              <w:suppressLineNumbers/>
              <w:suppressAutoHyphens/>
              <w:rPr>
                <w:sz w:val="24"/>
                <w:szCs w:val="24"/>
              </w:rPr>
            </w:pPr>
            <w:r>
              <w:rPr>
                <w:sz w:val="24"/>
                <w:szCs w:val="24"/>
              </w:rPr>
              <w:t xml:space="preserve">Пункт </w:t>
            </w:r>
            <w:r>
              <w:rPr>
                <w:sz w:val="24"/>
                <w:szCs w:val="24"/>
              </w:rPr>
              <w:lastRenderedPageBreak/>
              <w:t>1.4</w:t>
            </w:r>
            <w:r w:rsidR="00E81F1C">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EF2F0F" w:rsidRDefault="0028585C" w:rsidP="001A59C5">
            <w:pPr>
              <w:keepNext/>
              <w:keepLines/>
              <w:suppressLineNumbers/>
              <w:suppressAutoHyphens/>
              <w:rPr>
                <w:sz w:val="24"/>
                <w:szCs w:val="24"/>
              </w:rPr>
            </w:pPr>
            <w:r w:rsidRPr="00EF2F0F">
              <w:rPr>
                <w:sz w:val="24"/>
                <w:szCs w:val="24"/>
              </w:rPr>
              <w:lastRenderedPageBreak/>
              <w:t>Место и срок</w:t>
            </w:r>
            <w:r w:rsidR="002B6C68" w:rsidRPr="00EF2F0F">
              <w:rPr>
                <w:sz w:val="24"/>
                <w:szCs w:val="24"/>
              </w:rPr>
              <w:t xml:space="preserve">и </w:t>
            </w:r>
            <w:r w:rsidR="002B6C68" w:rsidRPr="00EF2F0F">
              <w:rPr>
                <w:sz w:val="24"/>
                <w:szCs w:val="24"/>
              </w:rPr>
              <w:lastRenderedPageBreak/>
              <w:t xml:space="preserve">(периоды) </w:t>
            </w:r>
            <w:r w:rsidRPr="00EF2F0F">
              <w:rPr>
                <w:sz w:val="24"/>
                <w:szCs w:val="24"/>
              </w:rPr>
              <w:t xml:space="preserve"> </w:t>
            </w:r>
            <w:r w:rsidR="00A80202" w:rsidRPr="00EF2F0F">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EF2F0F" w:rsidRDefault="0028585C" w:rsidP="001A59C5">
            <w:pPr>
              <w:jc w:val="both"/>
              <w:rPr>
                <w:sz w:val="24"/>
                <w:szCs w:val="24"/>
              </w:rPr>
            </w:pPr>
            <w:r w:rsidRPr="00EF2F0F">
              <w:rPr>
                <w:sz w:val="24"/>
                <w:szCs w:val="24"/>
                <w:u w:val="single"/>
              </w:rPr>
              <w:lastRenderedPageBreak/>
              <w:t xml:space="preserve">Место </w:t>
            </w:r>
            <w:r w:rsidR="00A80202" w:rsidRPr="00EF2F0F">
              <w:rPr>
                <w:sz w:val="24"/>
                <w:szCs w:val="24"/>
                <w:u w:val="single"/>
              </w:rPr>
              <w:t>выполнения работ</w:t>
            </w:r>
            <w:r w:rsidRPr="00EF2F0F">
              <w:rPr>
                <w:sz w:val="24"/>
                <w:szCs w:val="24"/>
                <w:u w:val="single"/>
              </w:rPr>
              <w:t>:</w:t>
            </w:r>
            <w:r w:rsidRPr="00EF2F0F">
              <w:rPr>
                <w:sz w:val="24"/>
                <w:szCs w:val="24"/>
              </w:rPr>
              <w:t xml:space="preserve"> </w:t>
            </w:r>
            <w:r w:rsidR="005003B7" w:rsidRPr="005003B7">
              <w:rPr>
                <w:sz w:val="24"/>
                <w:szCs w:val="24"/>
              </w:rPr>
              <w:t>г.</w:t>
            </w:r>
            <w:r w:rsidR="005003B7">
              <w:rPr>
                <w:sz w:val="24"/>
                <w:szCs w:val="24"/>
              </w:rPr>
              <w:t xml:space="preserve"> </w:t>
            </w:r>
            <w:r w:rsidR="005003B7" w:rsidRPr="005003B7">
              <w:rPr>
                <w:sz w:val="24"/>
                <w:szCs w:val="24"/>
              </w:rPr>
              <w:t xml:space="preserve">Иваново, микрорайон 30, дом </w:t>
            </w:r>
            <w:r w:rsidR="005003B7" w:rsidRPr="005003B7">
              <w:rPr>
                <w:sz w:val="24"/>
                <w:szCs w:val="24"/>
              </w:rPr>
              <w:lastRenderedPageBreak/>
              <w:t>25</w:t>
            </w:r>
            <w:r w:rsidR="005003B7">
              <w:rPr>
                <w:sz w:val="24"/>
                <w:szCs w:val="24"/>
              </w:rPr>
              <w:t>.</w:t>
            </w:r>
          </w:p>
          <w:p w:rsidR="002B31A6" w:rsidRDefault="0028585C" w:rsidP="001A59C5">
            <w:pPr>
              <w:jc w:val="both"/>
              <w:rPr>
                <w:sz w:val="24"/>
                <w:szCs w:val="24"/>
              </w:rPr>
            </w:pPr>
            <w:r w:rsidRPr="00EF2F0F">
              <w:rPr>
                <w:sz w:val="24"/>
                <w:szCs w:val="24"/>
                <w:u w:val="single"/>
              </w:rPr>
              <w:t>Срок</w:t>
            </w:r>
            <w:r w:rsidR="002B6C68" w:rsidRPr="00EF2F0F">
              <w:rPr>
                <w:sz w:val="24"/>
                <w:szCs w:val="24"/>
                <w:u w:val="single"/>
              </w:rPr>
              <w:t>и (периоды)</w:t>
            </w:r>
            <w:r w:rsidR="00A80202" w:rsidRPr="00EF2F0F">
              <w:rPr>
                <w:sz w:val="24"/>
                <w:szCs w:val="24"/>
                <w:u w:val="single"/>
              </w:rPr>
              <w:t xml:space="preserve"> выполнения работ</w:t>
            </w:r>
            <w:r w:rsidRPr="00EF2F0F">
              <w:rPr>
                <w:sz w:val="24"/>
                <w:szCs w:val="24"/>
                <w:u w:val="single"/>
              </w:rPr>
              <w:t>:</w:t>
            </w:r>
            <w:r w:rsidRPr="00EF2F0F">
              <w:rPr>
                <w:sz w:val="24"/>
                <w:szCs w:val="24"/>
              </w:rPr>
              <w:t xml:space="preserve"> </w:t>
            </w:r>
          </w:p>
          <w:p w:rsidR="00221E15" w:rsidRPr="00EF2F0F" w:rsidRDefault="00221E15" w:rsidP="00221E15">
            <w:pPr>
              <w:jc w:val="both"/>
              <w:rPr>
                <w:sz w:val="24"/>
                <w:szCs w:val="24"/>
              </w:rPr>
            </w:pPr>
            <w:r w:rsidRPr="00221E15">
              <w:rPr>
                <w:sz w:val="24"/>
                <w:szCs w:val="24"/>
              </w:rPr>
              <w:t xml:space="preserve">в течение 30 календарных дней </w:t>
            </w:r>
            <w:r>
              <w:rPr>
                <w:sz w:val="24"/>
                <w:szCs w:val="24"/>
              </w:rPr>
              <w:t>с</w:t>
            </w:r>
            <w:r w:rsidRPr="00221E15">
              <w:rPr>
                <w:sz w:val="24"/>
                <w:szCs w:val="24"/>
              </w:rPr>
              <w:t xml:space="preserve"> момента заключения </w:t>
            </w:r>
            <w:r>
              <w:rPr>
                <w:sz w:val="24"/>
                <w:szCs w:val="24"/>
              </w:rPr>
              <w:t xml:space="preserve">гражданско-правового договора </w:t>
            </w:r>
          </w:p>
        </w:tc>
      </w:tr>
      <w:tr w:rsidR="00796EB0" w:rsidTr="00AD32B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796EB0" w:rsidRDefault="00D437C4" w:rsidP="001A59C5">
            <w:pPr>
              <w:jc w:val="center"/>
              <w:rPr>
                <w:sz w:val="24"/>
                <w:szCs w:val="24"/>
              </w:rPr>
            </w:pPr>
            <w:r>
              <w:rPr>
                <w:sz w:val="24"/>
                <w:szCs w:val="24"/>
              </w:rPr>
              <w:lastRenderedPageBreak/>
              <w:t>7</w:t>
            </w:r>
          </w:p>
        </w:tc>
        <w:tc>
          <w:tcPr>
            <w:tcW w:w="625" w:type="pct"/>
            <w:tcBorders>
              <w:top w:val="single" w:sz="4" w:space="0" w:color="auto"/>
              <w:left w:val="single" w:sz="4" w:space="0" w:color="auto"/>
              <w:bottom w:val="single" w:sz="4" w:space="0" w:color="auto"/>
              <w:right w:val="single" w:sz="4" w:space="0" w:color="auto"/>
            </w:tcBorders>
          </w:tcPr>
          <w:p w:rsidR="00796EB0" w:rsidRDefault="00796EB0" w:rsidP="001A59C5">
            <w:pPr>
              <w:pStyle w:val="Web"/>
              <w:spacing w:before="0" w:beforeAutospacing="0" w:after="0" w:afterAutospacing="0"/>
            </w:pPr>
            <w:r>
              <w:t>Пункт 1.5.1</w:t>
            </w:r>
          </w:p>
        </w:tc>
        <w:tc>
          <w:tcPr>
            <w:tcW w:w="970" w:type="pct"/>
            <w:tcBorders>
              <w:top w:val="single" w:sz="4" w:space="0" w:color="auto"/>
              <w:left w:val="single" w:sz="4" w:space="0" w:color="auto"/>
              <w:bottom w:val="single" w:sz="4" w:space="0" w:color="auto"/>
              <w:right w:val="single" w:sz="4" w:space="0" w:color="auto"/>
            </w:tcBorders>
          </w:tcPr>
          <w:p w:rsidR="00796EB0" w:rsidRPr="00F061E9" w:rsidRDefault="00796EB0" w:rsidP="001A59C5">
            <w:pPr>
              <w:ind w:right="-84"/>
              <w:rPr>
                <w:sz w:val="24"/>
                <w:szCs w:val="24"/>
              </w:rPr>
            </w:pPr>
            <w:r w:rsidRPr="00F061E9">
              <w:rPr>
                <w:sz w:val="24"/>
                <w:szCs w:val="24"/>
              </w:rPr>
              <w:t>Начальная (ма</w:t>
            </w:r>
            <w:r>
              <w:rPr>
                <w:sz w:val="24"/>
                <w:szCs w:val="24"/>
              </w:rPr>
              <w:t>ксимальная</w:t>
            </w:r>
            <w:r w:rsidRPr="00F061E9">
              <w:rPr>
                <w:sz w:val="24"/>
                <w:szCs w:val="24"/>
              </w:rPr>
              <w:t>) цена контракта</w:t>
            </w:r>
            <w:r w:rsidR="00221E15">
              <w:rPr>
                <w:sz w:val="24"/>
                <w:szCs w:val="24"/>
              </w:rPr>
              <w:t xml:space="preserve"> (гражданско-правового договора) </w:t>
            </w:r>
          </w:p>
        </w:tc>
        <w:tc>
          <w:tcPr>
            <w:tcW w:w="3169" w:type="pct"/>
            <w:tcBorders>
              <w:top w:val="single" w:sz="4" w:space="0" w:color="auto"/>
              <w:left w:val="single" w:sz="4" w:space="0" w:color="auto"/>
              <w:bottom w:val="single" w:sz="4" w:space="0" w:color="auto"/>
              <w:right w:val="single" w:sz="4" w:space="0" w:color="auto"/>
            </w:tcBorders>
            <w:vAlign w:val="center"/>
          </w:tcPr>
          <w:p w:rsidR="00221E15" w:rsidRDefault="00221E15" w:rsidP="005F16D5">
            <w:pPr>
              <w:jc w:val="both"/>
              <w:rPr>
                <w:sz w:val="24"/>
                <w:szCs w:val="24"/>
              </w:rPr>
            </w:pPr>
            <w:r>
              <w:rPr>
                <w:sz w:val="24"/>
                <w:szCs w:val="24"/>
              </w:rPr>
              <w:t>1 154 640,</w:t>
            </w:r>
            <w:r w:rsidRPr="00221E15">
              <w:rPr>
                <w:sz w:val="24"/>
                <w:szCs w:val="24"/>
              </w:rPr>
              <w:t>00</w:t>
            </w:r>
          </w:p>
          <w:p w:rsidR="003931D5" w:rsidRDefault="004D3E69" w:rsidP="00794422">
            <w:pPr>
              <w:jc w:val="both"/>
              <w:rPr>
                <w:sz w:val="24"/>
                <w:szCs w:val="24"/>
              </w:rPr>
            </w:pPr>
            <w:r w:rsidRPr="005F16D5">
              <w:rPr>
                <w:sz w:val="24"/>
                <w:szCs w:val="24"/>
              </w:rPr>
              <w:t xml:space="preserve">Начальная (максимальная) цена </w:t>
            </w:r>
            <w:r w:rsidR="00221E15">
              <w:rPr>
                <w:sz w:val="24"/>
                <w:szCs w:val="24"/>
              </w:rPr>
              <w:t xml:space="preserve">гражданско-правового договора </w:t>
            </w:r>
            <w:r w:rsidRPr="005F16D5">
              <w:rPr>
                <w:sz w:val="24"/>
                <w:szCs w:val="24"/>
              </w:rPr>
              <w:t>сфор</w:t>
            </w:r>
            <w:r w:rsidR="00201391" w:rsidRPr="005F16D5">
              <w:rPr>
                <w:sz w:val="24"/>
                <w:szCs w:val="24"/>
              </w:rPr>
              <w:t xml:space="preserve">мирована на основании </w:t>
            </w:r>
            <w:r w:rsidR="00534A9B" w:rsidRPr="005F16D5">
              <w:rPr>
                <w:sz w:val="24"/>
                <w:szCs w:val="24"/>
              </w:rPr>
              <w:t>сметной документации</w:t>
            </w:r>
          </w:p>
          <w:p w:rsidR="00794422" w:rsidRDefault="00794422" w:rsidP="00794422">
            <w:pPr>
              <w:jc w:val="both"/>
              <w:rPr>
                <w:sz w:val="24"/>
                <w:szCs w:val="24"/>
              </w:rPr>
            </w:pPr>
          </w:p>
          <w:p w:rsidR="00794422" w:rsidRPr="005F16D5" w:rsidRDefault="00794422" w:rsidP="00794422">
            <w:pPr>
              <w:jc w:val="both"/>
              <w:rPr>
                <w:sz w:val="24"/>
                <w:szCs w:val="24"/>
              </w:rPr>
            </w:pPr>
          </w:p>
        </w:tc>
      </w:tr>
      <w:tr w:rsidR="0028585C" w:rsidTr="00AD32B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Default="00D437C4" w:rsidP="001A59C5">
            <w:pPr>
              <w:jc w:val="center"/>
              <w:rPr>
                <w:sz w:val="24"/>
                <w:szCs w:val="24"/>
              </w:rPr>
            </w:pPr>
            <w:r>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F10DBE" w:rsidRDefault="0028585C" w:rsidP="001A59C5">
            <w:pPr>
              <w:ind w:right="-102"/>
              <w:rPr>
                <w:sz w:val="24"/>
                <w:szCs w:val="24"/>
              </w:rPr>
            </w:pPr>
            <w:r w:rsidRPr="00F10DBE">
              <w:rPr>
                <w:sz w:val="24"/>
                <w:szCs w:val="24"/>
              </w:rPr>
              <w:t xml:space="preserve">Сведения о валюте, используемой для формирования и расчетов с </w:t>
            </w:r>
            <w:r w:rsidR="00E90D17">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F10DBE" w:rsidRDefault="0028585C" w:rsidP="001A59C5">
            <w:pPr>
              <w:rPr>
                <w:sz w:val="24"/>
                <w:szCs w:val="24"/>
              </w:rPr>
            </w:pPr>
            <w:r w:rsidRPr="00F10DBE">
              <w:rPr>
                <w:caps/>
                <w:sz w:val="24"/>
                <w:szCs w:val="24"/>
              </w:rPr>
              <w:t>р</w:t>
            </w:r>
            <w:r w:rsidRPr="00F10DBE">
              <w:rPr>
                <w:sz w:val="24"/>
                <w:szCs w:val="24"/>
              </w:rPr>
              <w:t>оссийский рубль</w:t>
            </w:r>
          </w:p>
        </w:tc>
      </w:tr>
      <w:tr w:rsidR="0028585C" w:rsidTr="00AD32BA">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Default="00D437C4" w:rsidP="001A59C5">
            <w:pPr>
              <w:jc w:val="center"/>
              <w:rPr>
                <w:sz w:val="24"/>
                <w:szCs w:val="24"/>
              </w:rPr>
            </w:pPr>
            <w:r>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F061E9" w:rsidRDefault="0028585C" w:rsidP="001A59C5">
            <w:pPr>
              <w:rPr>
                <w:sz w:val="24"/>
                <w:szCs w:val="24"/>
              </w:rPr>
            </w:pPr>
            <w:r w:rsidRPr="00F061E9">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r w:rsidR="00221E15">
              <w:rPr>
                <w:sz w:val="24"/>
                <w:szCs w:val="24"/>
              </w:rPr>
              <w:t xml:space="preserve"> (гражданско-правового договора)</w:t>
            </w:r>
          </w:p>
        </w:tc>
        <w:tc>
          <w:tcPr>
            <w:tcW w:w="3169" w:type="pct"/>
            <w:tcBorders>
              <w:top w:val="single" w:sz="4" w:space="0" w:color="auto"/>
              <w:left w:val="single" w:sz="4" w:space="0" w:color="auto"/>
              <w:bottom w:val="single" w:sz="4" w:space="0" w:color="auto"/>
              <w:right w:val="single" w:sz="4" w:space="0" w:color="auto"/>
            </w:tcBorders>
          </w:tcPr>
          <w:p w:rsidR="0028585C" w:rsidRPr="00F10DBE" w:rsidRDefault="0028585C" w:rsidP="001A59C5">
            <w:pPr>
              <w:rPr>
                <w:sz w:val="24"/>
                <w:szCs w:val="24"/>
              </w:rPr>
            </w:pPr>
            <w:r w:rsidRPr="00F10DBE">
              <w:rPr>
                <w:sz w:val="24"/>
                <w:szCs w:val="24"/>
              </w:rPr>
              <w:t>Не предусмотрен</w:t>
            </w:r>
          </w:p>
          <w:p w:rsidR="0028585C" w:rsidRPr="00F10DBE" w:rsidRDefault="0028585C" w:rsidP="001A59C5">
            <w:pPr>
              <w:rPr>
                <w:sz w:val="24"/>
                <w:szCs w:val="24"/>
              </w:rPr>
            </w:pPr>
          </w:p>
        </w:tc>
      </w:tr>
      <w:tr w:rsidR="009F4FE2" w:rsidTr="00AD32B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Default="009F4FE2" w:rsidP="001A59C5">
            <w:pPr>
              <w:jc w:val="center"/>
              <w:rPr>
                <w:sz w:val="24"/>
                <w:szCs w:val="24"/>
              </w:rPr>
            </w:pPr>
            <w:r>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9B7527" w:rsidRDefault="009F4FE2" w:rsidP="001A59C5">
            <w:pPr>
              <w:pStyle w:val="Web"/>
              <w:spacing w:before="0" w:beforeAutospacing="0" w:after="0" w:afterAutospacing="0"/>
            </w:pPr>
            <w:r>
              <w:t>Пункт 1</w:t>
            </w:r>
            <w:r w:rsidRPr="009B7527">
              <w:t>.</w:t>
            </w:r>
            <w:r>
              <w:t>5</w:t>
            </w:r>
            <w:r w:rsidRPr="009B7527">
              <w:t>.</w:t>
            </w:r>
            <w:r>
              <w:t>2</w:t>
            </w:r>
          </w:p>
        </w:tc>
        <w:tc>
          <w:tcPr>
            <w:tcW w:w="970" w:type="pct"/>
            <w:tcBorders>
              <w:top w:val="single" w:sz="4" w:space="0" w:color="auto"/>
              <w:left w:val="single" w:sz="4" w:space="0" w:color="auto"/>
              <w:bottom w:val="single" w:sz="4" w:space="0" w:color="auto"/>
              <w:right w:val="single" w:sz="4" w:space="0" w:color="auto"/>
            </w:tcBorders>
          </w:tcPr>
          <w:p w:rsidR="009F4FE2" w:rsidRPr="00F061E9" w:rsidRDefault="009F4FE2" w:rsidP="001A59C5">
            <w:pPr>
              <w:pStyle w:val="Web"/>
              <w:spacing w:before="0" w:beforeAutospacing="0" w:after="0" w:afterAutospacing="0"/>
            </w:pPr>
            <w:r w:rsidRPr="004E1F04">
              <w:t>Порядок формирования  и возможность изменения цены контракта</w:t>
            </w:r>
            <w:r w:rsidR="00221E15">
              <w:t xml:space="preserve"> (гражданско-правового договора)</w:t>
            </w:r>
          </w:p>
        </w:tc>
        <w:tc>
          <w:tcPr>
            <w:tcW w:w="3169" w:type="pct"/>
            <w:tcBorders>
              <w:top w:val="single" w:sz="4" w:space="0" w:color="auto"/>
              <w:left w:val="single" w:sz="4" w:space="0" w:color="auto"/>
              <w:bottom w:val="single" w:sz="4" w:space="0" w:color="auto"/>
              <w:right w:val="single" w:sz="4" w:space="0" w:color="auto"/>
            </w:tcBorders>
          </w:tcPr>
          <w:p w:rsidR="00221E15" w:rsidRDefault="001A59C5" w:rsidP="00221E15">
            <w:pPr>
              <w:widowControl/>
              <w:autoSpaceDE/>
              <w:autoSpaceDN/>
              <w:adjustRightInd/>
              <w:jc w:val="both"/>
              <w:rPr>
                <w:sz w:val="24"/>
                <w:szCs w:val="24"/>
                <w:lang w:eastAsia="x-none"/>
              </w:rPr>
            </w:pPr>
            <w:r w:rsidRPr="001A59C5">
              <w:rPr>
                <w:sz w:val="24"/>
                <w:szCs w:val="24"/>
                <w:lang w:val="x-none" w:eastAsia="x-none"/>
              </w:rPr>
              <w:t xml:space="preserve">Цена </w:t>
            </w:r>
            <w:r w:rsidR="00D8103A">
              <w:rPr>
                <w:sz w:val="24"/>
                <w:szCs w:val="24"/>
                <w:lang w:eastAsia="x-none"/>
              </w:rPr>
              <w:t xml:space="preserve">гражданско-правового договора </w:t>
            </w:r>
            <w:r w:rsidR="00221E15" w:rsidRPr="00221E15">
              <w:rPr>
                <w:sz w:val="24"/>
                <w:szCs w:val="24"/>
                <w:lang w:eastAsia="x-none"/>
              </w:rPr>
              <w:t xml:space="preserve">включает </w:t>
            </w:r>
            <w:r w:rsidR="00221E15">
              <w:rPr>
                <w:sz w:val="24"/>
                <w:szCs w:val="24"/>
                <w:lang w:eastAsia="x-none"/>
              </w:rPr>
              <w:t xml:space="preserve">в себя </w:t>
            </w:r>
            <w:r w:rsidR="00221E15" w:rsidRPr="00221E15">
              <w:rPr>
                <w:sz w:val="24"/>
                <w:szCs w:val="24"/>
                <w:lang w:eastAsia="x-none"/>
              </w:rPr>
              <w:t>все расходы, связанные с исполнением</w:t>
            </w:r>
            <w:r w:rsidR="00221E15">
              <w:rPr>
                <w:sz w:val="24"/>
                <w:szCs w:val="24"/>
              </w:rPr>
              <w:t xml:space="preserve"> гражданско-правового договора</w:t>
            </w:r>
            <w:r w:rsidR="00221E15" w:rsidRPr="00221E15">
              <w:rPr>
                <w:sz w:val="24"/>
                <w:szCs w:val="24"/>
                <w:lang w:eastAsia="x-none"/>
              </w:rPr>
              <w:t xml:space="preserve">, в том числе стоимость работ, стоимость материалов, налоги, </w:t>
            </w:r>
            <w:r w:rsidR="00221E15">
              <w:rPr>
                <w:sz w:val="24"/>
                <w:szCs w:val="24"/>
                <w:lang w:eastAsia="x-none"/>
              </w:rPr>
              <w:t xml:space="preserve">в </w:t>
            </w:r>
            <w:proofErr w:type="spellStart"/>
            <w:r w:rsidR="00221E15">
              <w:rPr>
                <w:sz w:val="24"/>
                <w:szCs w:val="24"/>
                <w:lang w:eastAsia="x-none"/>
              </w:rPr>
              <w:t>т.ч</w:t>
            </w:r>
            <w:proofErr w:type="spellEnd"/>
            <w:r w:rsidR="00221E15">
              <w:rPr>
                <w:sz w:val="24"/>
                <w:szCs w:val="24"/>
                <w:lang w:eastAsia="x-none"/>
              </w:rPr>
              <w:t xml:space="preserve">. </w:t>
            </w:r>
            <w:r w:rsidR="00221E15" w:rsidRPr="002D60A4">
              <w:rPr>
                <w:sz w:val="24"/>
                <w:szCs w:val="24"/>
              </w:rPr>
              <w:t>НДС</w:t>
            </w:r>
            <w:r w:rsidR="00221E15" w:rsidRPr="002D60A4">
              <w:rPr>
                <w:rStyle w:val="aff"/>
                <w:sz w:val="24"/>
                <w:szCs w:val="24"/>
              </w:rPr>
              <w:footnoteReference w:customMarkFollows="1" w:id="1"/>
              <w:t>*</w:t>
            </w:r>
            <w:r w:rsidR="00221E15">
              <w:rPr>
                <w:sz w:val="24"/>
                <w:szCs w:val="24"/>
              </w:rPr>
              <w:t xml:space="preserve">, </w:t>
            </w:r>
            <w:r w:rsidR="00221E15" w:rsidRPr="00221E15">
              <w:rPr>
                <w:sz w:val="24"/>
                <w:szCs w:val="24"/>
                <w:lang w:eastAsia="x-none"/>
              </w:rPr>
              <w:t>сборы и другие обязательные платежи.</w:t>
            </w:r>
          </w:p>
          <w:p w:rsidR="003931D5" w:rsidRPr="005D6C58" w:rsidRDefault="005D6C58" w:rsidP="00221E15">
            <w:pPr>
              <w:jc w:val="both"/>
              <w:rPr>
                <w:sz w:val="24"/>
                <w:szCs w:val="24"/>
              </w:rPr>
            </w:pPr>
            <w:r w:rsidRPr="001A59C5">
              <w:rPr>
                <w:sz w:val="24"/>
                <w:szCs w:val="24"/>
              </w:rPr>
              <w:t xml:space="preserve">Цена </w:t>
            </w:r>
            <w:r w:rsidR="00221E15">
              <w:rPr>
                <w:sz w:val="24"/>
                <w:szCs w:val="24"/>
              </w:rPr>
              <w:t xml:space="preserve">гражданско-правового договора </w:t>
            </w:r>
            <w:r w:rsidRPr="001A59C5">
              <w:rPr>
                <w:sz w:val="24"/>
                <w:szCs w:val="24"/>
              </w:rPr>
              <w:t xml:space="preserve">является твердой и не может изменяться в ходе его исполнения, за исключением случаев, предусмотренных </w:t>
            </w:r>
            <w:r w:rsidR="00A422CC" w:rsidRPr="001A59C5">
              <w:rPr>
                <w:sz w:val="24"/>
                <w:szCs w:val="24"/>
              </w:rPr>
              <w:t>действующим законодательством</w:t>
            </w:r>
            <w:r w:rsidR="001A59C5">
              <w:rPr>
                <w:sz w:val="24"/>
                <w:szCs w:val="24"/>
              </w:rPr>
              <w:t xml:space="preserve"> </w:t>
            </w:r>
            <w:r w:rsidR="00197B53">
              <w:rPr>
                <w:sz w:val="24"/>
                <w:szCs w:val="24"/>
              </w:rPr>
              <w:t>РФ</w:t>
            </w:r>
          </w:p>
        </w:tc>
      </w:tr>
      <w:tr w:rsidR="002E3B6C" w:rsidTr="00AD32BA">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Default="002E3B6C" w:rsidP="001A59C5">
            <w:pPr>
              <w:jc w:val="center"/>
              <w:rPr>
                <w:sz w:val="24"/>
                <w:szCs w:val="24"/>
              </w:rPr>
            </w:pPr>
            <w:r>
              <w:rPr>
                <w:sz w:val="24"/>
                <w:szCs w:val="24"/>
              </w:rPr>
              <w:t>1</w:t>
            </w:r>
            <w:r w:rsidR="00D437C4">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pPr>
            <w:r>
              <w:t>Пункт 5.2.4</w:t>
            </w:r>
          </w:p>
        </w:tc>
        <w:tc>
          <w:tcPr>
            <w:tcW w:w="970"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pPr>
            <w:r>
              <w:t xml:space="preserve">Величина </w:t>
            </w:r>
          </w:p>
          <w:p w:rsidR="002E3B6C" w:rsidRDefault="002E3B6C" w:rsidP="001A59C5">
            <w:pPr>
              <w:pStyle w:val="Web"/>
              <w:spacing w:before="0" w:beforeAutospacing="0" w:after="0" w:afterAutospacing="0"/>
              <w:ind w:right="-84"/>
            </w:pPr>
            <w:r>
              <w:t xml:space="preserve">понижения начальной (максимальной) цены контракта </w:t>
            </w:r>
            <w:r w:rsidR="00221E15">
              <w:t>(гражданско-правового договора)</w:t>
            </w:r>
          </w:p>
          <w:p w:rsidR="002E3B6C" w:rsidRDefault="002E3B6C" w:rsidP="001A59C5">
            <w:pPr>
              <w:pStyle w:val="Web"/>
              <w:spacing w:before="0" w:beforeAutospacing="0" w:after="0" w:afterAutospacing="0"/>
            </w:pPr>
            <w:r>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615262" w:rsidRDefault="002E3B6C" w:rsidP="00221E15">
            <w:pPr>
              <w:pStyle w:val="22"/>
              <w:spacing w:after="0" w:line="240" w:lineRule="auto"/>
              <w:ind w:left="0"/>
              <w:rPr>
                <w:szCs w:val="24"/>
              </w:rPr>
            </w:pPr>
            <w:r w:rsidRPr="00FF14AA">
              <w:rPr>
                <w:szCs w:val="24"/>
              </w:rPr>
              <w:t>«Шаг ау</w:t>
            </w:r>
            <w:r w:rsidR="00E02FD0">
              <w:rPr>
                <w:szCs w:val="24"/>
              </w:rPr>
              <w:t>кциона» составляет от 0,5 % до 5</w:t>
            </w:r>
            <w:r w:rsidRPr="00FF14AA">
              <w:rPr>
                <w:szCs w:val="24"/>
              </w:rPr>
              <w:t xml:space="preserve"> % начальной (максимальной) цены </w:t>
            </w:r>
            <w:r w:rsidR="00221E15">
              <w:rPr>
                <w:szCs w:val="24"/>
              </w:rPr>
              <w:t>гражданско-правового договора</w:t>
            </w:r>
          </w:p>
        </w:tc>
      </w:tr>
      <w:tr w:rsidR="002E3B6C" w:rsidTr="00AD32BA">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Default="002E3B6C" w:rsidP="001A59C5">
            <w:pPr>
              <w:jc w:val="center"/>
              <w:rPr>
                <w:sz w:val="24"/>
                <w:szCs w:val="24"/>
              </w:rPr>
            </w:pPr>
            <w:r>
              <w:rPr>
                <w:sz w:val="24"/>
                <w:szCs w:val="24"/>
              </w:rPr>
              <w:lastRenderedPageBreak/>
              <w:t>1</w:t>
            </w:r>
            <w:r w:rsidR="00D437C4">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pPr>
            <w:r>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F061E9" w:rsidRDefault="002E3B6C" w:rsidP="001A59C5">
            <w:pPr>
              <w:pStyle w:val="Web"/>
              <w:spacing w:before="0" w:beforeAutospacing="0" w:after="0" w:afterAutospacing="0"/>
            </w:pPr>
            <w:r w:rsidRPr="00F061E9">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Default="00221E15" w:rsidP="001A59C5">
            <w:pPr>
              <w:pStyle w:val="ConsPlusNormal"/>
              <w:ind w:firstLine="0"/>
              <w:rPr>
                <w:rFonts w:ascii="Times New Roman" w:hAnsi="Times New Roman" w:cs="Times New Roman"/>
                <w:sz w:val="24"/>
                <w:szCs w:val="24"/>
              </w:rPr>
            </w:pPr>
            <w:r w:rsidRPr="00221E15">
              <w:rPr>
                <w:rFonts w:ascii="Times New Roman" w:hAnsi="Times New Roman" w:cs="Times New Roman"/>
                <w:sz w:val="24"/>
                <w:szCs w:val="24"/>
              </w:rPr>
              <w:t>Бюджет города Иванова</w:t>
            </w:r>
          </w:p>
          <w:p w:rsidR="00221E15" w:rsidRPr="00221E15" w:rsidRDefault="00221E15" w:rsidP="001A59C5">
            <w:pPr>
              <w:pStyle w:val="ConsPlusNormal"/>
              <w:ind w:firstLine="0"/>
              <w:rPr>
                <w:rFonts w:ascii="Times New Roman" w:hAnsi="Times New Roman" w:cs="Times New Roman"/>
                <w:sz w:val="24"/>
                <w:szCs w:val="24"/>
              </w:rPr>
            </w:pPr>
          </w:p>
          <w:p w:rsidR="0094157A" w:rsidRPr="00221E15" w:rsidRDefault="0094157A" w:rsidP="001A59C5">
            <w:pPr>
              <w:pStyle w:val="ConsPlusNormal"/>
              <w:ind w:firstLine="0"/>
              <w:rPr>
                <w:rFonts w:ascii="Times New Roman" w:hAnsi="Times New Roman" w:cs="Times New Roman"/>
                <w:sz w:val="24"/>
                <w:szCs w:val="24"/>
              </w:rPr>
            </w:pPr>
          </w:p>
        </w:tc>
      </w:tr>
      <w:tr w:rsidR="009F4FE2" w:rsidTr="00AD32BA">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Default="009F4FE2" w:rsidP="001A59C5">
            <w:pPr>
              <w:jc w:val="center"/>
              <w:rPr>
                <w:sz w:val="24"/>
                <w:szCs w:val="24"/>
              </w:rPr>
            </w:pPr>
            <w:r>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Default="009F4FE2" w:rsidP="001A59C5">
            <w:pPr>
              <w:pStyle w:val="Web"/>
              <w:spacing w:before="0" w:beforeAutospacing="0" w:after="0" w:afterAutospacing="0"/>
            </w:pPr>
            <w:r>
              <w:t xml:space="preserve">Пункт </w:t>
            </w:r>
          </w:p>
          <w:p w:rsidR="009F4FE2" w:rsidRDefault="009F4FE2" w:rsidP="001A59C5">
            <w:pPr>
              <w:pStyle w:val="Web"/>
              <w:spacing w:before="0" w:beforeAutospacing="0" w:after="0" w:afterAutospacing="0"/>
            </w:pPr>
            <w:r>
              <w:t>1.6.2</w:t>
            </w:r>
          </w:p>
        </w:tc>
        <w:tc>
          <w:tcPr>
            <w:tcW w:w="970" w:type="pct"/>
            <w:tcBorders>
              <w:top w:val="single" w:sz="4" w:space="0" w:color="auto"/>
              <w:left w:val="single" w:sz="4" w:space="0" w:color="auto"/>
              <w:bottom w:val="single" w:sz="4" w:space="0" w:color="auto"/>
              <w:right w:val="single" w:sz="4" w:space="0" w:color="auto"/>
            </w:tcBorders>
          </w:tcPr>
          <w:p w:rsidR="009F4FE2" w:rsidRPr="00F061E9" w:rsidRDefault="009F4FE2" w:rsidP="001A59C5">
            <w:pPr>
              <w:pStyle w:val="Web"/>
              <w:spacing w:before="0" w:beforeAutospacing="0" w:after="0" w:afterAutospacing="0"/>
            </w:pPr>
            <w:r w:rsidRPr="00F061E9">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1A59C5" w:rsidRPr="00F64A61" w:rsidRDefault="00221E15" w:rsidP="001A59C5">
            <w:pPr>
              <w:pStyle w:val="ae"/>
              <w:spacing w:after="0"/>
              <w:jc w:val="both"/>
              <w:rPr>
                <w:sz w:val="24"/>
                <w:szCs w:val="24"/>
              </w:rPr>
            </w:pPr>
            <w:r w:rsidRPr="00877468">
              <w:rPr>
                <w:sz w:val="24"/>
                <w:szCs w:val="24"/>
              </w:rPr>
              <w:t xml:space="preserve">Оплата </w:t>
            </w:r>
            <w:r w:rsidR="003C4E58" w:rsidRPr="00877468">
              <w:rPr>
                <w:sz w:val="24"/>
                <w:szCs w:val="24"/>
              </w:rPr>
              <w:t>производится Заказчиком по безн</w:t>
            </w:r>
            <w:r w:rsidRPr="00877468">
              <w:rPr>
                <w:sz w:val="24"/>
                <w:szCs w:val="24"/>
              </w:rPr>
              <w:t>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w:t>
            </w:r>
            <w:r w:rsidR="00877468">
              <w:rPr>
                <w:sz w:val="24"/>
                <w:szCs w:val="24"/>
              </w:rPr>
              <w:t>,</w:t>
            </w:r>
            <w:r w:rsidRPr="00877468">
              <w:rPr>
                <w:sz w:val="24"/>
                <w:szCs w:val="24"/>
              </w:rPr>
              <w:t xml:space="preserve"> после проверки и согласования данных документов М</w:t>
            </w:r>
            <w:r w:rsidR="003C4E58" w:rsidRPr="00877468">
              <w:rPr>
                <w:sz w:val="24"/>
                <w:szCs w:val="24"/>
              </w:rPr>
              <w:t>КУ «ПДС и ТК»</w:t>
            </w:r>
            <w:r w:rsidRPr="00877468">
              <w:rPr>
                <w:sz w:val="24"/>
                <w:szCs w:val="24"/>
              </w:rPr>
              <w:t>, Фина</w:t>
            </w:r>
            <w:r w:rsidR="003C4E58" w:rsidRPr="00877468">
              <w:rPr>
                <w:sz w:val="24"/>
                <w:szCs w:val="24"/>
              </w:rPr>
              <w:t>нсово-казначейским управлением А</w:t>
            </w:r>
            <w:r w:rsidRPr="00877468">
              <w:rPr>
                <w:sz w:val="24"/>
                <w:szCs w:val="24"/>
              </w:rPr>
              <w:t>дминистрации города Иванова на основании счета-фактуры, направленного Подрядчиком Заказчику</w:t>
            </w:r>
          </w:p>
        </w:tc>
      </w:tr>
      <w:tr w:rsidR="002E3B6C" w:rsidTr="00AD32BA">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2E3B6C" w:rsidRDefault="002E3B6C" w:rsidP="001A59C5">
            <w:pPr>
              <w:jc w:val="center"/>
              <w:rPr>
                <w:sz w:val="24"/>
                <w:szCs w:val="24"/>
              </w:rPr>
            </w:pPr>
            <w:r>
              <w:rPr>
                <w:sz w:val="24"/>
                <w:szCs w:val="24"/>
              </w:rPr>
              <w:t>1</w:t>
            </w:r>
            <w:r w:rsidR="00D437C4">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pPr>
            <w:r>
              <w:t>1.7.6</w:t>
            </w:r>
          </w:p>
        </w:tc>
        <w:tc>
          <w:tcPr>
            <w:tcW w:w="970" w:type="pct"/>
            <w:tcBorders>
              <w:top w:val="single" w:sz="4" w:space="0" w:color="auto"/>
              <w:left w:val="single" w:sz="4" w:space="0" w:color="auto"/>
              <w:bottom w:val="single" w:sz="4" w:space="0" w:color="auto"/>
              <w:right w:val="single" w:sz="4" w:space="0" w:color="auto"/>
            </w:tcBorders>
          </w:tcPr>
          <w:p w:rsidR="002E3B6C" w:rsidRPr="00F061E9" w:rsidRDefault="002E3B6C" w:rsidP="001A59C5">
            <w:pPr>
              <w:pStyle w:val="Web"/>
              <w:spacing w:before="0" w:beforeAutospacing="0" w:after="0" w:afterAutospacing="0"/>
            </w:pPr>
            <w:r w:rsidRPr="00F34B5E">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1A59C5" w:rsidRDefault="002E3B6C" w:rsidP="001A59C5">
            <w:pPr>
              <w:tabs>
                <w:tab w:val="left" w:pos="1733"/>
              </w:tabs>
              <w:jc w:val="both"/>
              <w:rPr>
                <w:sz w:val="24"/>
                <w:szCs w:val="24"/>
              </w:rPr>
            </w:pPr>
            <w:r w:rsidRPr="001A59C5">
              <w:rPr>
                <w:sz w:val="24"/>
                <w:szCs w:val="24"/>
              </w:rPr>
              <w:t>Участник размещения заказа должен соответствовать следующим обязательным требованиям:</w:t>
            </w:r>
          </w:p>
          <w:p w:rsidR="001A59C5" w:rsidRPr="001A59C5" w:rsidRDefault="001A59C5" w:rsidP="001A59C5">
            <w:pPr>
              <w:jc w:val="both"/>
              <w:rPr>
                <w:sz w:val="24"/>
                <w:szCs w:val="24"/>
              </w:rPr>
            </w:pPr>
            <w:r w:rsidRPr="001A59C5">
              <w:rPr>
                <w:sz w:val="24"/>
                <w:szCs w:val="24"/>
              </w:rPr>
              <w:t>1) требованиям, устанавливаемым в соответствии с законодательством Российской Федерации к лицам, осуществляющим выполнение работ, являющихся предметом</w:t>
            </w:r>
            <w:r w:rsidR="005003B7">
              <w:rPr>
                <w:sz w:val="24"/>
                <w:szCs w:val="24"/>
              </w:rPr>
              <w:t xml:space="preserve"> договора</w:t>
            </w:r>
            <w:r w:rsidRPr="001A59C5">
              <w:rPr>
                <w:sz w:val="24"/>
                <w:szCs w:val="24"/>
              </w:rPr>
              <w:t xml:space="preserve">: </w:t>
            </w:r>
          </w:p>
          <w:p w:rsidR="001A59C5" w:rsidRPr="001A59C5" w:rsidRDefault="001A59C5" w:rsidP="001A59C5">
            <w:pPr>
              <w:tabs>
                <w:tab w:val="left" w:pos="1733"/>
              </w:tabs>
              <w:jc w:val="both"/>
              <w:rPr>
                <w:sz w:val="24"/>
                <w:szCs w:val="24"/>
              </w:rPr>
            </w:pPr>
            <w:proofErr w:type="gramStart"/>
            <w:r w:rsidRPr="001A59C5">
              <w:rPr>
                <w:sz w:val="24"/>
                <w:szCs w:val="24"/>
              </w:rPr>
              <w:t>- наличие свидетельства, выданного саморегулируемой организацией в соответствии с требованиями действующего законодательства о допуске к работам, которые оказывают влияние на безопасность объектов капитального строительства, и выполнение которых является предметом</w:t>
            </w:r>
            <w:r w:rsidR="005003B7">
              <w:rPr>
                <w:sz w:val="24"/>
                <w:szCs w:val="24"/>
              </w:rPr>
              <w:t xml:space="preserve"> гражданско-правового договора</w:t>
            </w:r>
            <w:r w:rsidRPr="001A59C5">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r w:rsidRPr="001A59C5">
              <w:rPr>
                <w:color w:val="0D0D0D"/>
                <w:sz w:val="24"/>
                <w:szCs w:val="24"/>
              </w:rPr>
              <w:t xml:space="preserve">;  </w:t>
            </w:r>
            <w:proofErr w:type="gramEnd"/>
          </w:p>
          <w:p w:rsidR="002E3B6C" w:rsidRPr="00555DFD" w:rsidRDefault="001A59C5" w:rsidP="001A59C5">
            <w:pPr>
              <w:jc w:val="both"/>
              <w:rPr>
                <w:sz w:val="24"/>
                <w:szCs w:val="24"/>
              </w:rPr>
            </w:pPr>
            <w:r>
              <w:rPr>
                <w:sz w:val="24"/>
                <w:szCs w:val="24"/>
              </w:rPr>
              <w:t>2</w:t>
            </w:r>
            <w:r w:rsidR="00555DFD" w:rsidRPr="00555DFD">
              <w:rPr>
                <w:sz w:val="24"/>
                <w:szCs w:val="24"/>
              </w:rPr>
              <w:t xml:space="preserve">) </w:t>
            </w:r>
            <w:r w:rsidR="002E3B6C" w:rsidRPr="00555DFD">
              <w:rPr>
                <w:sz w:val="24"/>
                <w:szCs w:val="24"/>
              </w:rPr>
              <w:t xml:space="preserve">требованию о </w:t>
            </w:r>
            <w:proofErr w:type="spellStart"/>
            <w:r w:rsidR="002E3B6C" w:rsidRPr="00555DFD">
              <w:rPr>
                <w:sz w:val="24"/>
                <w:szCs w:val="24"/>
              </w:rPr>
              <w:t>непроведении</w:t>
            </w:r>
            <w:proofErr w:type="spellEnd"/>
            <w:r w:rsidR="002E3B6C" w:rsidRPr="00555DFD">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555DFD" w:rsidRDefault="001A59C5" w:rsidP="001A59C5">
            <w:pPr>
              <w:tabs>
                <w:tab w:val="left" w:pos="1733"/>
              </w:tabs>
              <w:jc w:val="both"/>
              <w:rPr>
                <w:sz w:val="24"/>
                <w:szCs w:val="24"/>
              </w:rPr>
            </w:pPr>
            <w:r>
              <w:rPr>
                <w:sz w:val="24"/>
                <w:szCs w:val="24"/>
              </w:rPr>
              <w:t>3</w:t>
            </w:r>
            <w:r w:rsidR="002E3B6C" w:rsidRPr="00555DFD">
              <w:rPr>
                <w:sz w:val="24"/>
                <w:szCs w:val="24"/>
              </w:rPr>
              <w:t xml:space="preserve">) требованию о </w:t>
            </w:r>
            <w:proofErr w:type="spellStart"/>
            <w:r w:rsidR="002E3B6C" w:rsidRPr="00555DFD">
              <w:rPr>
                <w:sz w:val="24"/>
                <w:szCs w:val="24"/>
              </w:rPr>
              <w:t>неприостановлении</w:t>
            </w:r>
            <w:proofErr w:type="spellEnd"/>
            <w:r w:rsidR="002E3B6C" w:rsidRPr="00555DFD">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1A59C5" w:rsidRPr="00685F92" w:rsidRDefault="001A59C5" w:rsidP="005003B7">
            <w:pPr>
              <w:tabs>
                <w:tab w:val="left" w:pos="1733"/>
              </w:tabs>
              <w:jc w:val="both"/>
              <w:rPr>
                <w:sz w:val="24"/>
                <w:szCs w:val="24"/>
              </w:rPr>
            </w:pPr>
            <w:r>
              <w:rPr>
                <w:sz w:val="24"/>
                <w:szCs w:val="24"/>
              </w:rPr>
              <w:t>4</w:t>
            </w:r>
            <w:r w:rsidR="002E3B6C" w:rsidRPr="00555DFD">
              <w:rPr>
                <w:sz w:val="24"/>
                <w:szCs w:val="24"/>
              </w:rPr>
              <w:t>) требованию об отсутств</w:t>
            </w:r>
            <w:proofErr w:type="gramStart"/>
            <w:r w:rsidR="002E3B6C" w:rsidRPr="00555DFD">
              <w:rPr>
                <w:sz w:val="24"/>
                <w:szCs w:val="24"/>
              </w:rPr>
              <w:t>ии у у</w:t>
            </w:r>
            <w:proofErr w:type="gramEnd"/>
            <w:r w:rsidR="002E3B6C" w:rsidRPr="00555DFD">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Pr>
                <w:sz w:val="24"/>
                <w:szCs w:val="24"/>
              </w:rPr>
              <w:t>;</w:t>
            </w:r>
          </w:p>
        </w:tc>
      </w:tr>
      <w:tr w:rsidR="00685A09" w:rsidTr="00AD32BA">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Default="00F213FF" w:rsidP="001A59C5">
            <w:pPr>
              <w:jc w:val="center"/>
              <w:rPr>
                <w:sz w:val="24"/>
                <w:szCs w:val="24"/>
              </w:rPr>
            </w:pPr>
            <w:r>
              <w:rPr>
                <w:sz w:val="24"/>
                <w:szCs w:val="24"/>
              </w:rPr>
              <w:lastRenderedPageBreak/>
              <w:t>1</w:t>
            </w:r>
            <w:r w:rsidR="00D437C4">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Default="00F213FF" w:rsidP="001A59C5">
            <w:pPr>
              <w:pStyle w:val="Web"/>
              <w:spacing w:before="0" w:beforeAutospacing="0" w:after="0" w:afterAutospacing="0"/>
            </w:pPr>
            <w:r>
              <w:t>1.7.6.6</w:t>
            </w:r>
          </w:p>
        </w:tc>
        <w:tc>
          <w:tcPr>
            <w:tcW w:w="970" w:type="pct"/>
            <w:tcBorders>
              <w:top w:val="single" w:sz="4" w:space="0" w:color="auto"/>
              <w:left w:val="single" w:sz="4" w:space="0" w:color="auto"/>
              <w:bottom w:val="single" w:sz="4" w:space="0" w:color="auto"/>
              <w:right w:val="single" w:sz="4" w:space="0" w:color="auto"/>
            </w:tcBorders>
          </w:tcPr>
          <w:p w:rsidR="00685A09" w:rsidRPr="00F061E9" w:rsidRDefault="00685A09" w:rsidP="001A59C5">
            <w:pPr>
              <w:pStyle w:val="Web"/>
              <w:spacing w:before="0" w:beforeAutospacing="0" w:after="0" w:afterAutospacing="0"/>
              <w:ind w:right="-195"/>
            </w:pPr>
            <w:r>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F10DBE" w:rsidRDefault="004226FC" w:rsidP="001A59C5">
            <w:pPr>
              <w:tabs>
                <w:tab w:val="left" w:pos="1733"/>
              </w:tabs>
              <w:jc w:val="both"/>
              <w:rPr>
                <w:sz w:val="24"/>
                <w:szCs w:val="24"/>
              </w:rPr>
            </w:pPr>
            <w:r>
              <w:rPr>
                <w:sz w:val="24"/>
                <w:szCs w:val="24"/>
              </w:rPr>
              <w:t>О</w:t>
            </w:r>
            <w:r w:rsidR="00685A09" w:rsidRPr="00F5789B">
              <w:rPr>
                <w:sz w:val="24"/>
                <w:szCs w:val="24"/>
              </w:rPr>
              <w:t>тсутствие в реестре недобросовестных поставщиков сведений об участниках размещения заказа</w:t>
            </w:r>
          </w:p>
        </w:tc>
      </w:tr>
      <w:tr w:rsidR="002E3B6C" w:rsidTr="00AD32BA">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Default="002E3B6C" w:rsidP="001A59C5">
            <w:pPr>
              <w:jc w:val="center"/>
              <w:rPr>
                <w:sz w:val="24"/>
                <w:szCs w:val="24"/>
              </w:rPr>
            </w:pPr>
            <w:r>
              <w:rPr>
                <w:sz w:val="24"/>
                <w:szCs w:val="24"/>
              </w:rPr>
              <w:t>1</w:t>
            </w:r>
            <w:r w:rsidR="00D437C4">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960903" w:rsidRDefault="002E3B6C" w:rsidP="001A59C5">
            <w:pPr>
              <w:pStyle w:val="Web"/>
              <w:spacing w:before="0" w:beforeAutospacing="0" w:after="0" w:afterAutospacing="0"/>
            </w:pPr>
            <w:r>
              <w:t>Пункт 1.9.1</w:t>
            </w:r>
          </w:p>
        </w:tc>
        <w:tc>
          <w:tcPr>
            <w:tcW w:w="970"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pPr>
            <w:r w:rsidRPr="00F061E9">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Default="002E3B6C" w:rsidP="001A59C5">
            <w:pPr>
              <w:pStyle w:val="Web"/>
              <w:spacing w:before="0" w:beforeAutospacing="0" w:after="0" w:afterAutospacing="0"/>
            </w:pPr>
            <w:r>
              <w:rPr>
                <w:caps/>
              </w:rPr>
              <w:t>н</w:t>
            </w:r>
            <w:r>
              <w:t xml:space="preserve">е </w:t>
            </w:r>
            <w:proofErr w:type="gramStart"/>
            <w:r>
              <w:t>установлены</w:t>
            </w:r>
            <w:proofErr w:type="gramEnd"/>
          </w:p>
          <w:p w:rsidR="002E3B6C" w:rsidRDefault="002E3B6C" w:rsidP="001A59C5">
            <w:pPr>
              <w:pStyle w:val="Web"/>
              <w:spacing w:before="0" w:beforeAutospacing="0" w:after="0" w:afterAutospacing="0"/>
            </w:pPr>
          </w:p>
        </w:tc>
      </w:tr>
      <w:tr w:rsidR="002E3B6C" w:rsidTr="00AD32BA">
        <w:trPr>
          <w:jc w:val="center"/>
        </w:trPr>
        <w:tc>
          <w:tcPr>
            <w:tcW w:w="236" w:type="pct"/>
            <w:tcBorders>
              <w:top w:val="single" w:sz="4" w:space="0" w:color="auto"/>
              <w:left w:val="single" w:sz="4" w:space="0" w:color="auto"/>
              <w:bottom w:val="single" w:sz="4" w:space="0" w:color="auto"/>
              <w:right w:val="single" w:sz="4" w:space="0" w:color="auto"/>
            </w:tcBorders>
          </w:tcPr>
          <w:p w:rsidR="002E3B6C" w:rsidRDefault="002E3B6C" w:rsidP="001A59C5">
            <w:pPr>
              <w:jc w:val="center"/>
              <w:rPr>
                <w:sz w:val="24"/>
                <w:szCs w:val="24"/>
              </w:rPr>
            </w:pPr>
            <w:r>
              <w:rPr>
                <w:sz w:val="24"/>
                <w:szCs w:val="24"/>
              </w:rPr>
              <w:t>1</w:t>
            </w:r>
            <w:r w:rsidR="00D437C4">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pPr>
            <w:r>
              <w:t>Пункт 3.2</w:t>
            </w:r>
            <w:r w:rsidRPr="00376948">
              <w:t>.</w:t>
            </w:r>
          </w:p>
        </w:tc>
        <w:tc>
          <w:tcPr>
            <w:tcW w:w="970"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pPr>
            <w:r w:rsidRPr="00241435">
              <w:t>Требования к содержанию и составу заявки на участие в аукционе</w:t>
            </w:r>
            <w:r>
              <w:t xml:space="preserve"> </w:t>
            </w:r>
          </w:p>
        </w:tc>
        <w:tc>
          <w:tcPr>
            <w:tcW w:w="3169" w:type="pct"/>
            <w:tcBorders>
              <w:top w:val="single" w:sz="4" w:space="0" w:color="auto"/>
              <w:left w:val="single" w:sz="4" w:space="0" w:color="auto"/>
              <w:bottom w:val="single" w:sz="4" w:space="0" w:color="auto"/>
              <w:right w:val="single" w:sz="4" w:space="0" w:color="auto"/>
            </w:tcBorders>
          </w:tcPr>
          <w:p w:rsidR="002E3B6C" w:rsidRPr="001A59C5" w:rsidRDefault="002E3B6C" w:rsidP="001A59C5">
            <w:pPr>
              <w:pStyle w:val="Web"/>
              <w:spacing w:before="0" w:beforeAutospacing="0" w:after="0" w:afterAutospacing="0"/>
              <w:jc w:val="both"/>
            </w:pPr>
            <w:r w:rsidRPr="001A59C5">
              <w:t xml:space="preserve">Заявка на участие в открытом аукционе в электронной форме должна состоять </w:t>
            </w:r>
            <w:r w:rsidRPr="001A59C5">
              <w:rPr>
                <w:b/>
              </w:rPr>
              <w:t>из двух частей</w:t>
            </w:r>
            <w:r w:rsidRPr="001A59C5">
              <w:t>.</w:t>
            </w:r>
          </w:p>
          <w:p w:rsidR="0066546C" w:rsidRPr="001A59C5" w:rsidRDefault="002E3B6C" w:rsidP="001A59C5">
            <w:pPr>
              <w:jc w:val="both"/>
              <w:outlineLvl w:val="1"/>
              <w:rPr>
                <w:sz w:val="24"/>
                <w:szCs w:val="24"/>
              </w:rPr>
            </w:pPr>
            <w:r w:rsidRPr="001A59C5">
              <w:rPr>
                <w:b/>
                <w:sz w:val="24"/>
                <w:szCs w:val="24"/>
              </w:rPr>
              <w:t xml:space="preserve">Первая </w:t>
            </w:r>
            <w:r w:rsidR="002671CC" w:rsidRPr="001A59C5">
              <w:rPr>
                <w:sz w:val="24"/>
                <w:szCs w:val="24"/>
              </w:rPr>
              <w:t>часть заявки на участие в аукционе должна содержать</w:t>
            </w:r>
            <w:r w:rsidR="0066546C" w:rsidRPr="001A59C5">
              <w:rPr>
                <w:sz w:val="24"/>
                <w:szCs w:val="24"/>
              </w:rPr>
              <w:t>:</w:t>
            </w:r>
            <w:r w:rsidR="00124390" w:rsidRPr="001A59C5">
              <w:rPr>
                <w:sz w:val="24"/>
                <w:szCs w:val="24"/>
              </w:rPr>
              <w:t xml:space="preserve"> </w:t>
            </w:r>
          </w:p>
          <w:p w:rsidR="002658E4" w:rsidRPr="001A59C5" w:rsidRDefault="0066546C" w:rsidP="001A59C5">
            <w:pPr>
              <w:jc w:val="both"/>
              <w:outlineLvl w:val="1"/>
              <w:rPr>
                <w:sz w:val="24"/>
                <w:szCs w:val="24"/>
              </w:rPr>
            </w:pPr>
            <w:r w:rsidRPr="001A59C5">
              <w:rPr>
                <w:bCs/>
                <w:sz w:val="24"/>
                <w:szCs w:val="24"/>
              </w:rPr>
              <w:t xml:space="preserve">а) </w:t>
            </w:r>
            <w:r w:rsidR="002658E4" w:rsidRPr="001A59C5">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002658E4" w:rsidRPr="001A59C5">
              <w:rPr>
                <w:sz w:val="24"/>
                <w:szCs w:val="24"/>
              </w:rPr>
              <w:t>указание</w:t>
            </w:r>
            <w:proofErr w:type="gramEnd"/>
            <w:r w:rsidR="002658E4" w:rsidRPr="001A59C5">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sidR="002658E4" w:rsidRPr="001A59C5">
              <w:rPr>
                <w:bCs/>
                <w:sz w:val="24"/>
                <w:szCs w:val="24"/>
              </w:rPr>
              <w:t xml:space="preserve">его </w:t>
            </w:r>
            <w:proofErr w:type="gramStart"/>
            <w:r w:rsidR="002658E4" w:rsidRPr="001A59C5">
              <w:rPr>
                <w:bCs/>
                <w:sz w:val="24"/>
                <w:szCs w:val="24"/>
              </w:rPr>
              <w:t>словесное обозначение</w:t>
            </w:r>
            <w:r w:rsidR="002658E4" w:rsidRPr="001A59C5">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002658E4" w:rsidRPr="001A59C5">
              <w:rPr>
                <w:sz w:val="24"/>
                <w:szCs w:val="24"/>
              </w:rPr>
              <w:t xml:space="preserve">, а также требования* </w:t>
            </w:r>
            <w:proofErr w:type="gramStart"/>
            <w:r w:rsidR="002658E4" w:rsidRPr="001A59C5">
              <w:rPr>
                <w:sz w:val="24"/>
                <w:szCs w:val="24"/>
              </w:rPr>
              <w:t>о необходимости указания в заявке на участие в открытом аукционе в электронной форме</w:t>
            </w:r>
            <w:proofErr w:type="gramEnd"/>
            <w:r w:rsidR="002658E4" w:rsidRPr="001A59C5">
              <w:rPr>
                <w:sz w:val="24"/>
                <w:szCs w:val="24"/>
              </w:rPr>
              <w:t xml:space="preserve"> на товарный знак;</w:t>
            </w:r>
          </w:p>
          <w:p w:rsidR="002658E4" w:rsidRPr="001A59C5" w:rsidRDefault="002658E4" w:rsidP="001A59C5">
            <w:pPr>
              <w:widowControl/>
              <w:jc w:val="both"/>
              <w:outlineLvl w:val="1"/>
              <w:rPr>
                <w:bCs/>
                <w:sz w:val="24"/>
                <w:szCs w:val="24"/>
              </w:rPr>
            </w:pPr>
            <w:proofErr w:type="gramStart"/>
            <w:r w:rsidRPr="001A59C5">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A59C5">
              <w:rPr>
                <w:bCs/>
                <w:sz w:val="24"/>
                <w:szCs w:val="24"/>
              </w:rPr>
              <w:t>его словесное обозначение</w:t>
            </w:r>
            <w:r w:rsidRPr="001A59C5">
              <w:rPr>
                <w:sz w:val="24"/>
                <w:szCs w:val="24"/>
              </w:rPr>
              <w:t>) (при его наличии) предлагаемого для использования товара</w:t>
            </w:r>
            <w:r w:rsidR="00C8420F" w:rsidRPr="001A59C5">
              <w:rPr>
                <w:b/>
                <w:bCs/>
                <w:sz w:val="24"/>
                <w:szCs w:val="24"/>
              </w:rPr>
              <w:t xml:space="preserve"> </w:t>
            </w:r>
            <w:r w:rsidR="00C8420F" w:rsidRPr="001A59C5">
              <w:rPr>
                <w:bCs/>
                <w:sz w:val="24"/>
                <w:szCs w:val="24"/>
              </w:rPr>
              <w:t>при условии отсутствия в документации об открытом аукционе в электронной форме</w:t>
            </w:r>
            <w:proofErr w:type="gramEnd"/>
            <w:r w:rsidR="00C8420F" w:rsidRPr="001A59C5">
              <w:rPr>
                <w:bCs/>
                <w:sz w:val="24"/>
                <w:szCs w:val="24"/>
              </w:rPr>
              <w:t xml:space="preserve"> указания на товарный знак используемого товара</w:t>
            </w:r>
          </w:p>
          <w:p w:rsidR="002658E4" w:rsidRPr="001A59C5" w:rsidRDefault="002658E4" w:rsidP="001A59C5">
            <w:pPr>
              <w:jc w:val="both"/>
              <w:rPr>
                <w:sz w:val="24"/>
                <w:szCs w:val="24"/>
              </w:rPr>
            </w:pPr>
            <w:r w:rsidRPr="001A59C5">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1A59C5" w:rsidRPr="001A59C5" w:rsidRDefault="00BB0242" w:rsidP="001A59C5">
            <w:pPr>
              <w:jc w:val="both"/>
              <w:rPr>
                <w:i/>
                <w:sz w:val="24"/>
                <w:szCs w:val="24"/>
              </w:rPr>
            </w:pPr>
            <w:r w:rsidRPr="001A59C5">
              <w:rPr>
                <w:i/>
                <w:sz w:val="24"/>
                <w:szCs w:val="24"/>
              </w:rPr>
              <w:t xml:space="preserve">Примечание: первую часть заявки рекомендуется представить по Форме № 1 раздела 1.4 части </w:t>
            </w:r>
            <w:r w:rsidRPr="001A59C5">
              <w:rPr>
                <w:i/>
                <w:sz w:val="24"/>
                <w:szCs w:val="24"/>
                <w:lang w:val="en-US"/>
              </w:rPr>
              <w:t>I</w:t>
            </w:r>
            <w:r w:rsidRPr="001A59C5">
              <w:rPr>
                <w:i/>
                <w:sz w:val="24"/>
                <w:szCs w:val="24"/>
              </w:rPr>
              <w:t xml:space="preserve"> «</w:t>
            </w:r>
            <w:r w:rsidR="00E13049" w:rsidRPr="001A59C5">
              <w:rPr>
                <w:i/>
                <w:sz w:val="24"/>
                <w:szCs w:val="24"/>
              </w:rPr>
              <w:t>Открытый а</w:t>
            </w:r>
            <w:r w:rsidRPr="001A59C5">
              <w:rPr>
                <w:i/>
                <w:sz w:val="24"/>
                <w:szCs w:val="24"/>
              </w:rPr>
              <w:t>укцион</w:t>
            </w:r>
            <w:r w:rsidR="00E13049" w:rsidRPr="001A59C5">
              <w:rPr>
                <w:i/>
                <w:sz w:val="24"/>
                <w:szCs w:val="24"/>
              </w:rPr>
              <w:t xml:space="preserve"> в электронной форме</w:t>
            </w:r>
            <w:r w:rsidRPr="001A59C5">
              <w:rPr>
                <w:i/>
                <w:sz w:val="24"/>
                <w:szCs w:val="24"/>
              </w:rPr>
              <w:t>» документации об открытом аукционе в электронной форме.</w:t>
            </w:r>
          </w:p>
          <w:p w:rsidR="002E3B6C" w:rsidRPr="001A59C5" w:rsidRDefault="002E3B6C" w:rsidP="001A59C5">
            <w:pPr>
              <w:pStyle w:val="Web"/>
              <w:spacing w:before="0" w:beforeAutospacing="0" w:after="0" w:afterAutospacing="0"/>
              <w:jc w:val="both"/>
            </w:pPr>
            <w:r w:rsidRPr="001A59C5">
              <w:rPr>
                <w:b/>
              </w:rPr>
              <w:t>Вторая часть заявки</w:t>
            </w:r>
            <w:r w:rsidRPr="001A59C5">
              <w:t xml:space="preserve"> на участие в аукционе должна содержать следующие документы и сведения:</w:t>
            </w:r>
          </w:p>
          <w:p w:rsidR="00D8103A" w:rsidRDefault="00C77F16" w:rsidP="00D8103A">
            <w:pPr>
              <w:widowControl/>
              <w:jc w:val="both"/>
              <w:rPr>
                <w:sz w:val="24"/>
                <w:szCs w:val="24"/>
              </w:rPr>
            </w:pPr>
            <w:r w:rsidRPr="001A59C5">
              <w:rPr>
                <w:sz w:val="24"/>
                <w:szCs w:val="24"/>
              </w:rPr>
              <w:t xml:space="preserve">1. </w:t>
            </w:r>
            <w:r w:rsidR="008C1101" w:rsidRPr="00D8103A">
              <w:rPr>
                <w:sz w:val="24"/>
                <w:szCs w:val="24"/>
              </w:rPr>
              <w:t xml:space="preserve">Фирменное наименование (наименование), сведения об </w:t>
            </w:r>
            <w:r w:rsidR="008C1101" w:rsidRPr="00D8103A">
              <w:rPr>
                <w:sz w:val="24"/>
                <w:szCs w:val="24"/>
              </w:rPr>
              <w:lastRenderedPageBreak/>
              <w:t>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w:t>
            </w:r>
            <w:r w:rsidR="00D8103A" w:rsidRPr="00D8103A">
              <w:rPr>
                <w:sz w:val="24"/>
                <w:szCs w:val="24"/>
              </w:rPr>
              <w:t>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C77F16" w:rsidRPr="001A59C5" w:rsidRDefault="00C77F16" w:rsidP="001A59C5">
            <w:pPr>
              <w:jc w:val="both"/>
              <w:rPr>
                <w:i/>
                <w:sz w:val="24"/>
                <w:szCs w:val="24"/>
              </w:rPr>
            </w:pPr>
            <w:r w:rsidRPr="001A59C5">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1A59C5">
              <w:rPr>
                <w:i/>
                <w:sz w:val="24"/>
                <w:szCs w:val="24"/>
                <w:lang w:val="en-US"/>
              </w:rPr>
              <w:t>I</w:t>
            </w:r>
            <w:r w:rsidRPr="001A59C5">
              <w:rPr>
                <w:i/>
                <w:sz w:val="24"/>
                <w:szCs w:val="24"/>
              </w:rPr>
              <w:t xml:space="preserve"> «</w:t>
            </w:r>
            <w:r w:rsidR="00E13049" w:rsidRPr="001A59C5">
              <w:rPr>
                <w:i/>
                <w:sz w:val="24"/>
                <w:szCs w:val="24"/>
              </w:rPr>
              <w:t>Открытый аукцион в электронной форме</w:t>
            </w:r>
            <w:r w:rsidRPr="001A59C5">
              <w:rPr>
                <w:i/>
                <w:sz w:val="24"/>
                <w:szCs w:val="24"/>
              </w:rPr>
              <w:t>» документации об открытом аукционе в электронной форме).</w:t>
            </w:r>
          </w:p>
          <w:p w:rsidR="001A59C5" w:rsidRPr="001A59C5" w:rsidRDefault="001A59C5" w:rsidP="00AD32BA">
            <w:pPr>
              <w:tabs>
                <w:tab w:val="left" w:pos="1733"/>
              </w:tabs>
              <w:jc w:val="both"/>
              <w:rPr>
                <w:sz w:val="24"/>
                <w:szCs w:val="24"/>
              </w:rPr>
            </w:pPr>
            <w:r w:rsidRPr="001A59C5">
              <w:rPr>
                <w:sz w:val="24"/>
                <w:szCs w:val="24"/>
              </w:rPr>
              <w:t xml:space="preserve">2. </w:t>
            </w:r>
            <w:proofErr w:type="gramStart"/>
            <w:r w:rsidRPr="001A59C5">
              <w:rPr>
                <w:sz w:val="24"/>
                <w:szCs w:val="24"/>
              </w:rPr>
              <w:t>Копию свидетельства, выданного саморегулируемой организацией в соответствии с требованиями действующего законодательства о допуске к работам, которые оказывают влияние на безопасность объектов капитального строительства, и выполнение которых является предметом</w:t>
            </w:r>
            <w:r w:rsidR="00AD32BA">
              <w:rPr>
                <w:sz w:val="24"/>
                <w:szCs w:val="24"/>
              </w:rPr>
              <w:t xml:space="preserve"> гражданско-правового договора</w:t>
            </w:r>
            <w:r w:rsidRPr="001A59C5">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w:t>
            </w:r>
            <w:r w:rsidR="00AD32BA">
              <w:rPr>
                <w:sz w:val="24"/>
                <w:szCs w:val="24"/>
              </w:rPr>
              <w:t>телем (генеральным подрядчиком)</w:t>
            </w:r>
            <w:r w:rsidRPr="001A59C5">
              <w:rPr>
                <w:color w:val="0D0D0D"/>
                <w:sz w:val="24"/>
                <w:szCs w:val="24"/>
              </w:rPr>
              <w:t xml:space="preserve">. </w:t>
            </w:r>
            <w:r w:rsidRPr="001A59C5">
              <w:rPr>
                <w:sz w:val="24"/>
                <w:szCs w:val="24"/>
              </w:rPr>
              <w:t xml:space="preserve"> </w:t>
            </w:r>
            <w:proofErr w:type="gramEnd"/>
          </w:p>
          <w:p w:rsidR="002E3B6C" w:rsidRPr="001A59C5" w:rsidRDefault="00AD32BA" w:rsidP="001A59C5">
            <w:pPr>
              <w:pStyle w:val="Web2"/>
              <w:spacing w:before="0" w:beforeAutospacing="0" w:after="0" w:afterAutospacing="0"/>
              <w:jc w:val="both"/>
              <w:rPr>
                <w:color w:val="000000"/>
              </w:rPr>
            </w:pPr>
            <w:r>
              <w:t>3</w:t>
            </w:r>
            <w:r w:rsidR="002E3B6C" w:rsidRPr="001A59C5">
              <w:t xml:space="preserve">. </w:t>
            </w:r>
            <w:proofErr w:type="gramStart"/>
            <w:r w:rsidR="002E3B6C" w:rsidRPr="001A59C5">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1A59C5">
              <w:rPr>
                <w:color w:val="000000"/>
              </w:rPr>
              <w:t xml:space="preserve"> документами юридического лица </w:t>
            </w:r>
            <w:r w:rsidR="002E3B6C" w:rsidRPr="001A59C5">
              <w:rPr>
                <w:color w:val="000000"/>
              </w:rPr>
              <w:t xml:space="preserve">и если для участника размещения заказа </w:t>
            </w:r>
            <w:r w:rsidR="00A80202" w:rsidRPr="001A59C5">
              <w:rPr>
                <w:color w:val="000000"/>
              </w:rPr>
              <w:t>выполнение работ</w:t>
            </w:r>
            <w:r w:rsidR="002E3B6C" w:rsidRPr="001A59C5">
              <w:rPr>
                <w:color w:val="000000"/>
              </w:rPr>
              <w:t>,</w:t>
            </w:r>
            <w:r w:rsidR="00224C73" w:rsidRPr="001A59C5">
              <w:rPr>
                <w:color w:val="000000"/>
              </w:rPr>
              <w:t xml:space="preserve"> являющихся предметом </w:t>
            </w:r>
            <w:r>
              <w:rPr>
                <w:color w:val="000000"/>
              </w:rPr>
              <w:t xml:space="preserve">гражданско-правового договора </w:t>
            </w:r>
            <w:r w:rsidR="00224C73" w:rsidRPr="001A59C5">
              <w:rPr>
                <w:color w:val="000000"/>
              </w:rPr>
              <w:t>или</w:t>
            </w:r>
            <w:r w:rsidR="002E3B6C" w:rsidRPr="001A59C5">
              <w:rPr>
                <w:color w:val="000000"/>
              </w:rPr>
              <w:t xml:space="preserve"> внесение денежных средств в качестве обеспечения заявки на участие в аукционе</w:t>
            </w:r>
            <w:r w:rsidR="00F22046" w:rsidRPr="001A59C5">
              <w:rPr>
                <w:color w:val="000000"/>
              </w:rPr>
              <w:t xml:space="preserve">, обеспечения исполнения </w:t>
            </w:r>
            <w:r>
              <w:rPr>
                <w:color w:val="000000"/>
              </w:rPr>
              <w:t>гражданско-правового договора</w:t>
            </w:r>
            <w:proofErr w:type="gramEnd"/>
            <w:r>
              <w:rPr>
                <w:color w:val="000000"/>
              </w:rPr>
              <w:t xml:space="preserve"> </w:t>
            </w:r>
            <w:r w:rsidR="002E3B6C" w:rsidRPr="001A59C5">
              <w:rPr>
                <w:color w:val="000000"/>
              </w:rPr>
              <w:t>является крупной сделкой.</w:t>
            </w:r>
          </w:p>
          <w:p w:rsidR="00AE3D83" w:rsidRPr="009233A0" w:rsidRDefault="00AE3D83" w:rsidP="00AD32BA">
            <w:pPr>
              <w:widowControl/>
              <w:jc w:val="both"/>
              <w:outlineLvl w:val="1"/>
              <w:rPr>
                <w:sz w:val="24"/>
                <w:szCs w:val="24"/>
              </w:rPr>
            </w:pPr>
            <w:r w:rsidRPr="001A59C5">
              <w:rPr>
                <w:sz w:val="24"/>
                <w:szCs w:val="24"/>
              </w:rPr>
              <w:t xml:space="preserve">Предоставление указанного решения не требуется в случае, если начальная (максимальная) цена </w:t>
            </w:r>
            <w:r w:rsidR="00AD32BA">
              <w:rPr>
                <w:sz w:val="24"/>
                <w:szCs w:val="24"/>
              </w:rPr>
              <w:t xml:space="preserve">гражданско-правового договора </w:t>
            </w:r>
            <w:r w:rsidRPr="001A59C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E3B6C" w:rsidTr="00AD32BA">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Default="00D437C4" w:rsidP="001A59C5">
            <w:pPr>
              <w:jc w:val="center"/>
              <w:rPr>
                <w:sz w:val="24"/>
                <w:szCs w:val="24"/>
              </w:rPr>
            </w:pPr>
            <w:r>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jc w:val="center"/>
            </w:pPr>
            <w:r w:rsidRPr="002854B6">
              <w:t>Пункт</w:t>
            </w:r>
            <w:r>
              <w:t xml:space="preserve"> </w:t>
            </w:r>
          </w:p>
          <w:p w:rsidR="002E3B6C" w:rsidRDefault="002E3B6C" w:rsidP="001A59C5">
            <w:pPr>
              <w:pStyle w:val="Web"/>
              <w:spacing w:before="0" w:beforeAutospacing="0" w:after="0" w:afterAutospacing="0"/>
              <w:jc w:val="center"/>
            </w:pPr>
            <w:r>
              <w:t xml:space="preserve">4.1.5 </w:t>
            </w:r>
          </w:p>
          <w:p w:rsidR="002E3B6C"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Default="002E3B6C" w:rsidP="001A59C5">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3F5430" w:rsidRDefault="002E3B6C" w:rsidP="001A59C5">
            <w:pPr>
              <w:pStyle w:val="Web"/>
              <w:spacing w:before="0" w:beforeAutospacing="0" w:after="0" w:afterAutospacing="0"/>
              <w:jc w:val="both"/>
            </w:pPr>
            <w:r>
              <w:t>Части з</w:t>
            </w:r>
            <w:r w:rsidRPr="008D18F3">
              <w:t>аявк</w:t>
            </w:r>
            <w:r>
              <w:t>и</w:t>
            </w:r>
            <w:r w:rsidRPr="008D18F3">
              <w:t xml:space="preserve"> на у</w:t>
            </w:r>
            <w:r>
              <w:t>частие в аукционе, 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2E3B6C" w:rsidRDefault="002E3B6C" w:rsidP="001A59C5">
            <w:pPr>
              <w:pStyle w:val="aff2"/>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2E3B6C" w:rsidRPr="003F5430" w:rsidRDefault="002E3B6C" w:rsidP="001A59C5">
            <w:pPr>
              <w:pStyle w:val="aff2"/>
              <w:spacing w:before="0" w:beforeAutospacing="0" w:after="0" w:afterAutospacing="0"/>
              <w:jc w:val="both"/>
              <w:rPr>
                <w:highlight w:val="yellow"/>
              </w:rPr>
            </w:pPr>
            <w:r>
              <w:lastRenderedPageBreak/>
              <w:t>Участник размещения заказа вправе подать только одну заявку на участие в открытом аукционе в электронной форме.</w:t>
            </w:r>
          </w:p>
        </w:tc>
      </w:tr>
      <w:tr w:rsidR="002E3B6C" w:rsidRPr="005C4A75" w:rsidTr="00AD32BA">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Default="00D437C4" w:rsidP="001A59C5">
            <w:pPr>
              <w:jc w:val="center"/>
              <w:rPr>
                <w:sz w:val="24"/>
                <w:szCs w:val="24"/>
              </w:rPr>
            </w:pPr>
            <w:r>
              <w:rPr>
                <w:sz w:val="24"/>
                <w:szCs w:val="24"/>
              </w:rPr>
              <w:lastRenderedPageBreak/>
              <w:t>19</w:t>
            </w:r>
          </w:p>
          <w:p w:rsidR="002E3B6C" w:rsidRPr="004C00B0"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4C00B0" w:rsidRDefault="002E3B6C" w:rsidP="001A59C5">
            <w:pPr>
              <w:pStyle w:val="Web2"/>
              <w:spacing w:before="0" w:beforeAutospacing="0" w:after="0" w:afterAutospacing="0"/>
              <w:jc w:val="center"/>
            </w:pPr>
            <w:r w:rsidRPr="004C00B0">
              <w:t xml:space="preserve">Пункт </w:t>
            </w:r>
            <w:r>
              <w:t>4</w:t>
            </w:r>
            <w:r w:rsidRPr="004C00B0">
              <w:t>.</w:t>
            </w:r>
            <w:r>
              <w:t>4</w:t>
            </w:r>
            <w:r w:rsidRPr="004C00B0">
              <w:t>.1</w:t>
            </w:r>
          </w:p>
        </w:tc>
        <w:tc>
          <w:tcPr>
            <w:tcW w:w="970" w:type="pct"/>
            <w:tcBorders>
              <w:top w:val="single" w:sz="4" w:space="0" w:color="auto"/>
              <w:left w:val="single" w:sz="4" w:space="0" w:color="auto"/>
              <w:bottom w:val="single" w:sz="4" w:space="0" w:color="auto"/>
              <w:right w:val="single" w:sz="4" w:space="0" w:color="auto"/>
            </w:tcBorders>
          </w:tcPr>
          <w:p w:rsidR="002E3B6C" w:rsidRPr="004C00B0" w:rsidRDefault="002E3B6C" w:rsidP="001A59C5">
            <w:pPr>
              <w:pStyle w:val="Web2"/>
              <w:spacing w:before="0" w:beforeAutospacing="0" w:after="0" w:afterAutospacing="0"/>
            </w:pPr>
            <w:r w:rsidRPr="00F061E9">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48667E" w:rsidRDefault="008322A7" w:rsidP="001A59C5">
            <w:pPr>
              <w:jc w:val="both"/>
              <w:rPr>
                <w:sz w:val="24"/>
                <w:szCs w:val="24"/>
              </w:rPr>
            </w:pPr>
            <w:r>
              <w:rPr>
                <w:sz w:val="24"/>
                <w:szCs w:val="24"/>
              </w:rPr>
              <w:t>5</w:t>
            </w:r>
            <w:r w:rsidR="00C617B4" w:rsidRPr="0048667E">
              <w:rPr>
                <w:sz w:val="24"/>
                <w:szCs w:val="24"/>
              </w:rPr>
              <w:t xml:space="preserve"> </w:t>
            </w:r>
            <w:r w:rsidR="002E3B6C" w:rsidRPr="0048667E">
              <w:rPr>
                <w:sz w:val="24"/>
                <w:szCs w:val="24"/>
              </w:rPr>
              <w:t>% начальной (максимальной) цены</w:t>
            </w:r>
            <w:r w:rsidR="00AD32BA">
              <w:rPr>
                <w:sz w:val="24"/>
                <w:szCs w:val="24"/>
              </w:rPr>
              <w:t xml:space="preserve"> гражданско-правового договора</w:t>
            </w:r>
            <w:r w:rsidR="006B631A" w:rsidRPr="0048667E">
              <w:rPr>
                <w:sz w:val="24"/>
                <w:szCs w:val="24"/>
              </w:rPr>
              <w:t xml:space="preserve">. </w:t>
            </w:r>
          </w:p>
          <w:p w:rsidR="002E3B6C" w:rsidRPr="00750F9E" w:rsidRDefault="002E3B6C" w:rsidP="001A59C5">
            <w:pPr>
              <w:jc w:val="both"/>
              <w:rPr>
                <w:sz w:val="24"/>
                <w:szCs w:val="24"/>
              </w:rPr>
            </w:pPr>
            <w:r w:rsidRPr="0048667E">
              <w:rPr>
                <w:b/>
                <w:sz w:val="24"/>
                <w:szCs w:val="24"/>
              </w:rPr>
              <w:t>Примечание:</w:t>
            </w:r>
            <w:r w:rsidRPr="0048667E">
              <w:rPr>
                <w:sz w:val="24"/>
                <w:szCs w:val="24"/>
              </w:rPr>
              <w:t xml:space="preserve"> </w:t>
            </w:r>
            <w:proofErr w:type="gramStart"/>
            <w:r w:rsidRPr="0048667E">
              <w:rPr>
                <w:sz w:val="24"/>
                <w:szCs w:val="24"/>
              </w:rPr>
              <w:t>Участие в открытом аукционе в электронной форме возможно при</w:t>
            </w:r>
            <w:r w:rsidRPr="0048667E">
              <w:rPr>
                <w:color w:val="000000"/>
                <w:sz w:val="24"/>
                <w:szCs w:val="24"/>
              </w:rPr>
              <w:t xml:space="preserve"> наличии на </w:t>
            </w:r>
            <w:r w:rsidRPr="0048667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5C4A75" w:rsidTr="00AD32BA">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Default="00B35056" w:rsidP="001A59C5">
            <w:pPr>
              <w:jc w:val="center"/>
              <w:rPr>
                <w:sz w:val="24"/>
                <w:szCs w:val="24"/>
              </w:rPr>
            </w:pPr>
            <w:r>
              <w:rPr>
                <w:sz w:val="24"/>
                <w:szCs w:val="24"/>
              </w:rPr>
              <w:t>2</w:t>
            </w:r>
            <w:r w:rsidR="00D437C4">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Default="00B35056" w:rsidP="001A59C5">
            <w:pPr>
              <w:pStyle w:val="Web2"/>
              <w:spacing w:before="0" w:beforeAutospacing="0" w:after="0" w:afterAutospacing="0"/>
              <w:jc w:val="center"/>
            </w:pPr>
            <w:r>
              <w:t>Пункт</w:t>
            </w:r>
          </w:p>
          <w:p w:rsidR="00B35056" w:rsidRPr="004C00B0" w:rsidRDefault="00B35056" w:rsidP="001A59C5">
            <w:pPr>
              <w:pStyle w:val="Web2"/>
              <w:spacing w:before="0" w:beforeAutospacing="0" w:after="0" w:afterAutospacing="0"/>
              <w:jc w:val="center"/>
            </w:pPr>
            <w:r>
              <w:t>2.2.4</w:t>
            </w:r>
          </w:p>
        </w:tc>
        <w:tc>
          <w:tcPr>
            <w:tcW w:w="970" w:type="pct"/>
            <w:tcBorders>
              <w:top w:val="single" w:sz="4" w:space="0" w:color="auto"/>
              <w:left w:val="single" w:sz="4" w:space="0" w:color="auto"/>
              <w:bottom w:val="single" w:sz="4" w:space="0" w:color="auto"/>
              <w:right w:val="single" w:sz="4" w:space="0" w:color="auto"/>
            </w:tcBorders>
          </w:tcPr>
          <w:p w:rsidR="00B35056" w:rsidRPr="00F061E9" w:rsidRDefault="00B35056" w:rsidP="001A59C5">
            <w:pPr>
              <w:pStyle w:val="Web2"/>
              <w:spacing w:before="0" w:beforeAutospacing="0" w:after="0" w:afterAutospacing="0"/>
            </w:pPr>
            <w:r>
              <w:t>Дата начала и окончания предоставления разъяснений положений документации об открытом</w:t>
            </w:r>
            <w:r w:rsidR="00F213FF">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AD32BA" w:rsidRPr="001666A4" w:rsidRDefault="00B35056" w:rsidP="00AD32BA">
            <w:pPr>
              <w:jc w:val="both"/>
              <w:rPr>
                <w:sz w:val="24"/>
                <w:szCs w:val="24"/>
              </w:rPr>
            </w:pPr>
            <w:r w:rsidRPr="00750F9E">
              <w:rPr>
                <w:sz w:val="24"/>
                <w:szCs w:val="24"/>
              </w:rPr>
              <w:t xml:space="preserve">Начало предоставления разъяснений: </w:t>
            </w:r>
            <w:r w:rsidR="00730CD6" w:rsidRPr="00730CD6">
              <w:rPr>
                <w:sz w:val="24"/>
                <w:szCs w:val="24"/>
              </w:rPr>
              <w:t>20</w:t>
            </w:r>
            <w:r w:rsidR="001666A4">
              <w:rPr>
                <w:sz w:val="24"/>
                <w:szCs w:val="24"/>
              </w:rPr>
              <w:t>.09.2012</w:t>
            </w:r>
          </w:p>
          <w:p w:rsidR="00B35056" w:rsidRPr="00917975" w:rsidRDefault="00B35056" w:rsidP="00AD32BA">
            <w:pPr>
              <w:jc w:val="both"/>
              <w:rPr>
                <w:sz w:val="24"/>
                <w:szCs w:val="24"/>
              </w:rPr>
            </w:pPr>
            <w:r w:rsidRPr="00750F9E">
              <w:rPr>
                <w:sz w:val="24"/>
                <w:szCs w:val="24"/>
              </w:rPr>
              <w:t xml:space="preserve">Окончание предоставления разъяснений: </w:t>
            </w:r>
            <w:r w:rsidR="00730CD6">
              <w:rPr>
                <w:sz w:val="24"/>
                <w:szCs w:val="24"/>
              </w:rPr>
              <w:t>2</w:t>
            </w:r>
            <w:r w:rsidR="00730CD6" w:rsidRPr="00730CD6">
              <w:rPr>
                <w:sz w:val="24"/>
                <w:szCs w:val="24"/>
              </w:rPr>
              <w:t>4</w:t>
            </w:r>
            <w:r w:rsidR="001666A4">
              <w:rPr>
                <w:sz w:val="24"/>
                <w:szCs w:val="24"/>
              </w:rPr>
              <w:t>.09.2012</w:t>
            </w:r>
          </w:p>
        </w:tc>
      </w:tr>
      <w:tr w:rsidR="00B35056" w:rsidRPr="005C4A75" w:rsidTr="00AD32BA">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Default="00B35056" w:rsidP="001A59C5">
            <w:pPr>
              <w:jc w:val="center"/>
              <w:rPr>
                <w:sz w:val="24"/>
                <w:szCs w:val="24"/>
              </w:rPr>
            </w:pPr>
            <w:r>
              <w:rPr>
                <w:sz w:val="24"/>
                <w:szCs w:val="24"/>
              </w:rPr>
              <w:t>2</w:t>
            </w:r>
            <w:r w:rsidR="00D437C4">
              <w:rPr>
                <w:sz w:val="24"/>
                <w:szCs w:val="24"/>
              </w:rPr>
              <w:t>1</w:t>
            </w:r>
          </w:p>
        </w:tc>
        <w:tc>
          <w:tcPr>
            <w:tcW w:w="625" w:type="pct"/>
            <w:tcBorders>
              <w:top w:val="single" w:sz="4" w:space="0" w:color="auto"/>
              <w:left w:val="single" w:sz="4" w:space="0" w:color="auto"/>
              <w:right w:val="single" w:sz="4" w:space="0" w:color="auto"/>
            </w:tcBorders>
          </w:tcPr>
          <w:p w:rsidR="00B35056" w:rsidRDefault="00B35056" w:rsidP="001A59C5">
            <w:pPr>
              <w:pStyle w:val="Web"/>
              <w:spacing w:before="0" w:beforeAutospacing="0" w:after="0" w:afterAutospacing="0"/>
            </w:pPr>
            <w:r>
              <w:t>Пункт 4.1.3</w:t>
            </w:r>
          </w:p>
        </w:tc>
        <w:tc>
          <w:tcPr>
            <w:tcW w:w="970" w:type="pct"/>
            <w:tcBorders>
              <w:top w:val="single" w:sz="4" w:space="0" w:color="auto"/>
              <w:left w:val="single" w:sz="4" w:space="0" w:color="auto"/>
              <w:right w:val="single" w:sz="4" w:space="0" w:color="auto"/>
            </w:tcBorders>
          </w:tcPr>
          <w:p w:rsidR="00B35056" w:rsidRDefault="00B35056" w:rsidP="001A59C5">
            <w:pPr>
              <w:pStyle w:val="Web2"/>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69" w:type="pct"/>
            <w:tcBorders>
              <w:top w:val="single" w:sz="4" w:space="0" w:color="auto"/>
              <w:left w:val="single" w:sz="4" w:space="0" w:color="auto"/>
              <w:right w:val="single" w:sz="4" w:space="0" w:color="auto"/>
            </w:tcBorders>
          </w:tcPr>
          <w:p w:rsidR="00B35056" w:rsidRPr="00142CFB" w:rsidRDefault="00730CD6" w:rsidP="005F16D5">
            <w:pPr>
              <w:pStyle w:val="Web"/>
              <w:spacing w:before="0" w:beforeAutospacing="0" w:after="0" w:afterAutospacing="0"/>
              <w:jc w:val="both"/>
              <w:rPr>
                <w:bCs/>
                <w:color w:val="000000"/>
                <w:highlight w:val="cyan"/>
              </w:rPr>
            </w:pPr>
            <w:r>
              <w:t>2</w:t>
            </w:r>
            <w:r>
              <w:rPr>
                <w:lang w:val="en-US"/>
              </w:rPr>
              <w:t>8</w:t>
            </w:r>
            <w:r w:rsidR="001666A4">
              <w:t xml:space="preserve">.09.2012 </w:t>
            </w:r>
            <w:r w:rsidR="00B35056" w:rsidRPr="00750F9E">
              <w:t xml:space="preserve">до </w:t>
            </w:r>
            <w:r w:rsidR="00F4256A" w:rsidRPr="00750F9E">
              <w:t>09</w:t>
            </w:r>
            <w:r w:rsidR="00B35056" w:rsidRPr="00750F9E">
              <w:t>-00</w:t>
            </w:r>
          </w:p>
        </w:tc>
      </w:tr>
      <w:tr w:rsidR="00B35056" w:rsidTr="00AD32BA">
        <w:trPr>
          <w:jc w:val="center"/>
        </w:trPr>
        <w:tc>
          <w:tcPr>
            <w:tcW w:w="236" w:type="pct"/>
            <w:tcBorders>
              <w:top w:val="single" w:sz="4" w:space="0" w:color="auto"/>
              <w:left w:val="single" w:sz="4" w:space="0" w:color="auto"/>
              <w:bottom w:val="single" w:sz="4" w:space="0" w:color="auto"/>
              <w:right w:val="single" w:sz="4" w:space="0" w:color="auto"/>
            </w:tcBorders>
          </w:tcPr>
          <w:p w:rsidR="00B35056" w:rsidRDefault="00B35056" w:rsidP="001A59C5">
            <w:pPr>
              <w:jc w:val="center"/>
              <w:rPr>
                <w:sz w:val="24"/>
                <w:szCs w:val="24"/>
              </w:rPr>
            </w:pPr>
            <w:r>
              <w:rPr>
                <w:sz w:val="24"/>
                <w:szCs w:val="24"/>
              </w:rPr>
              <w:t>2</w:t>
            </w:r>
            <w:r w:rsidR="00D437C4">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Default="00B35056" w:rsidP="001A59C5">
            <w:pPr>
              <w:pStyle w:val="Web"/>
              <w:spacing w:before="0" w:beforeAutospacing="0" w:after="0" w:afterAutospacing="0"/>
            </w:pPr>
            <w:r>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F061E9" w:rsidRDefault="00B35056" w:rsidP="001A59C5">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545C35" w:rsidRDefault="00730CD6" w:rsidP="001A59C5">
            <w:pPr>
              <w:pStyle w:val="Web"/>
              <w:spacing w:before="0" w:beforeAutospacing="0" w:after="0" w:afterAutospacing="0"/>
            </w:pPr>
            <w:r w:rsidRPr="00730CD6">
              <w:t>01</w:t>
            </w:r>
            <w:r>
              <w:t>.</w:t>
            </w:r>
            <w:r>
              <w:rPr>
                <w:lang w:val="en-US"/>
              </w:rPr>
              <w:t>10</w:t>
            </w:r>
            <w:r w:rsidR="001666A4">
              <w:t>.2012</w:t>
            </w:r>
          </w:p>
        </w:tc>
      </w:tr>
      <w:tr w:rsidR="00B35056" w:rsidTr="00AD32BA">
        <w:trPr>
          <w:jc w:val="center"/>
        </w:trPr>
        <w:tc>
          <w:tcPr>
            <w:tcW w:w="236" w:type="pct"/>
            <w:tcBorders>
              <w:top w:val="single" w:sz="4" w:space="0" w:color="auto"/>
              <w:left w:val="single" w:sz="4" w:space="0" w:color="auto"/>
              <w:bottom w:val="single" w:sz="4" w:space="0" w:color="auto"/>
              <w:right w:val="single" w:sz="4" w:space="0" w:color="auto"/>
            </w:tcBorders>
          </w:tcPr>
          <w:p w:rsidR="00B35056" w:rsidRDefault="00B35056" w:rsidP="001A59C5">
            <w:pPr>
              <w:jc w:val="center"/>
              <w:rPr>
                <w:sz w:val="24"/>
                <w:szCs w:val="24"/>
              </w:rPr>
            </w:pPr>
            <w:r>
              <w:rPr>
                <w:sz w:val="24"/>
                <w:szCs w:val="24"/>
              </w:rPr>
              <w:t>2</w:t>
            </w:r>
            <w:r w:rsidR="00D437C4">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Default="00EA3509" w:rsidP="001A59C5">
            <w:pPr>
              <w:pStyle w:val="Web"/>
              <w:spacing w:before="0" w:beforeAutospacing="0" w:after="0" w:afterAutospacing="0"/>
            </w:pPr>
            <w:r>
              <w:t xml:space="preserve">Пункт </w:t>
            </w:r>
            <w:r w:rsidR="00B35056">
              <w:t>5.2.2</w:t>
            </w:r>
          </w:p>
        </w:tc>
        <w:tc>
          <w:tcPr>
            <w:tcW w:w="970" w:type="pct"/>
            <w:tcBorders>
              <w:top w:val="single" w:sz="4" w:space="0" w:color="auto"/>
              <w:left w:val="single" w:sz="4" w:space="0" w:color="auto"/>
              <w:bottom w:val="single" w:sz="4" w:space="0" w:color="auto"/>
              <w:right w:val="single" w:sz="4" w:space="0" w:color="auto"/>
            </w:tcBorders>
          </w:tcPr>
          <w:p w:rsidR="00B35056" w:rsidRPr="00F061E9" w:rsidRDefault="00B35056" w:rsidP="001A59C5">
            <w:pPr>
              <w:pStyle w:val="Web"/>
              <w:spacing w:before="0" w:beforeAutospacing="0" w:after="0" w:afterAutospacing="0"/>
            </w:pPr>
            <w:r w:rsidRPr="00F061E9">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545C35" w:rsidRDefault="00730CD6" w:rsidP="001A59C5">
            <w:pPr>
              <w:pStyle w:val="Web"/>
              <w:spacing w:before="0" w:beforeAutospacing="0" w:after="0" w:afterAutospacing="0"/>
            </w:pPr>
            <w:r>
              <w:t>0</w:t>
            </w:r>
            <w:r>
              <w:rPr>
                <w:lang w:val="en-US"/>
              </w:rPr>
              <w:t>4</w:t>
            </w:r>
            <w:r w:rsidR="001666A4">
              <w:t>.10.2012</w:t>
            </w:r>
          </w:p>
        </w:tc>
      </w:tr>
      <w:tr w:rsidR="00AD32BA" w:rsidTr="00AD32BA">
        <w:trPr>
          <w:jc w:val="center"/>
        </w:trPr>
        <w:tc>
          <w:tcPr>
            <w:tcW w:w="236" w:type="pct"/>
            <w:tcBorders>
              <w:top w:val="single" w:sz="4" w:space="0" w:color="auto"/>
              <w:left w:val="single" w:sz="4" w:space="0" w:color="auto"/>
              <w:bottom w:val="single" w:sz="4" w:space="0" w:color="auto"/>
              <w:right w:val="single" w:sz="4" w:space="0" w:color="auto"/>
            </w:tcBorders>
          </w:tcPr>
          <w:p w:rsidR="00AD32BA" w:rsidRDefault="00AD32BA" w:rsidP="001A59C5">
            <w:pPr>
              <w:jc w:val="center"/>
              <w:rPr>
                <w:sz w:val="24"/>
                <w:szCs w:val="24"/>
              </w:rPr>
            </w:pPr>
            <w:r>
              <w:rPr>
                <w:sz w:val="24"/>
                <w:szCs w:val="24"/>
              </w:rPr>
              <w:t>24</w:t>
            </w:r>
          </w:p>
        </w:tc>
        <w:tc>
          <w:tcPr>
            <w:tcW w:w="625" w:type="pct"/>
            <w:tcBorders>
              <w:top w:val="single" w:sz="4" w:space="0" w:color="auto"/>
              <w:left w:val="single" w:sz="4" w:space="0" w:color="auto"/>
              <w:bottom w:val="single" w:sz="4" w:space="0" w:color="auto"/>
              <w:right w:val="single" w:sz="4" w:space="0" w:color="auto"/>
            </w:tcBorders>
          </w:tcPr>
          <w:p w:rsidR="00AD32BA" w:rsidRDefault="00AD32BA" w:rsidP="00AD32BA">
            <w:pPr>
              <w:rPr>
                <w:sz w:val="24"/>
                <w:szCs w:val="24"/>
              </w:rPr>
            </w:pPr>
            <w:r>
              <w:rPr>
                <w:sz w:val="24"/>
                <w:szCs w:val="24"/>
              </w:rPr>
              <w:t>Пункт 6</w:t>
            </w:r>
            <w:r w:rsidRPr="00F50DDC">
              <w:rPr>
                <w:sz w:val="24"/>
                <w:szCs w:val="24"/>
              </w:rPr>
              <w:t>.2</w:t>
            </w:r>
            <w:r>
              <w:rPr>
                <w:sz w:val="24"/>
                <w:szCs w:val="24"/>
              </w:rPr>
              <w:t>.4,</w:t>
            </w:r>
          </w:p>
          <w:p w:rsidR="00AD32BA" w:rsidRDefault="00AD32BA" w:rsidP="00AD32BA">
            <w:pPr>
              <w:pStyle w:val="Web"/>
              <w:spacing w:before="0" w:beforeAutospacing="0" w:after="0" w:afterAutospacing="0"/>
            </w:pPr>
            <w:r>
              <w:t>6.2.8.1</w:t>
            </w:r>
          </w:p>
        </w:tc>
        <w:tc>
          <w:tcPr>
            <w:tcW w:w="970" w:type="pct"/>
            <w:tcBorders>
              <w:top w:val="single" w:sz="4" w:space="0" w:color="auto"/>
              <w:left w:val="single" w:sz="4" w:space="0" w:color="auto"/>
              <w:bottom w:val="single" w:sz="4" w:space="0" w:color="auto"/>
              <w:right w:val="single" w:sz="4" w:space="0" w:color="auto"/>
            </w:tcBorders>
          </w:tcPr>
          <w:p w:rsidR="00AD32BA" w:rsidRPr="00F061E9" w:rsidRDefault="00AD32BA" w:rsidP="001A59C5">
            <w:pPr>
              <w:pStyle w:val="Web"/>
              <w:spacing w:before="0" w:beforeAutospacing="0" w:after="0" w:afterAutospacing="0"/>
            </w:pPr>
            <w:r>
              <w:rPr>
                <w:sz w:val="23"/>
                <w:szCs w:val="23"/>
              </w:rPr>
              <w:t>Обеспечение</w:t>
            </w:r>
            <w:r w:rsidRPr="00F061E9">
              <w:rPr>
                <w:sz w:val="23"/>
                <w:szCs w:val="23"/>
              </w:rPr>
              <w:t xml:space="preserve"> исполнения обязательств по контракту</w:t>
            </w:r>
            <w:r>
              <w:t xml:space="preserve"> (гражданско-правового договора)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AD32BA" w:rsidRPr="00545C35" w:rsidRDefault="00AD32BA" w:rsidP="001A59C5">
            <w:pPr>
              <w:pStyle w:val="Web"/>
              <w:spacing w:before="0" w:beforeAutospacing="0" w:after="0" w:afterAutospacing="0"/>
            </w:pPr>
            <w:r>
              <w:t xml:space="preserve">Не предусмотрено </w:t>
            </w:r>
            <w:bookmarkStart w:id="0" w:name="_GoBack"/>
            <w:bookmarkEnd w:id="0"/>
          </w:p>
        </w:tc>
      </w:tr>
    </w:tbl>
    <w:p w:rsidR="006B7CEC" w:rsidRPr="00FF5CF0" w:rsidRDefault="009208A7" w:rsidP="00B80DE0">
      <w:pPr>
        <w:jc w:val="center"/>
        <w:rPr>
          <w:b/>
          <w:sz w:val="28"/>
          <w:szCs w:val="28"/>
        </w:rPr>
      </w:pPr>
      <w:r>
        <w:rPr>
          <w:b/>
          <w:sz w:val="24"/>
          <w:szCs w:val="24"/>
        </w:rPr>
        <w:br w:type="page"/>
      </w:r>
      <w:r w:rsidR="006B7CEC">
        <w:rPr>
          <w:b/>
          <w:sz w:val="28"/>
          <w:szCs w:val="28"/>
        </w:rPr>
        <w:lastRenderedPageBreak/>
        <w:t>РАЗДЕЛ 1.4.</w:t>
      </w:r>
      <w:r w:rsidR="006B7CEC">
        <w:rPr>
          <w:b/>
          <w:sz w:val="24"/>
          <w:szCs w:val="24"/>
        </w:rPr>
        <w:t xml:space="preserve"> </w:t>
      </w:r>
      <w:r w:rsidR="00ED752C">
        <w:rPr>
          <w:b/>
          <w:sz w:val="28"/>
          <w:szCs w:val="28"/>
        </w:rPr>
        <w:t xml:space="preserve">Рекомендуемые </w:t>
      </w:r>
      <w:r w:rsidR="006B7CEC" w:rsidRPr="00FF5CF0">
        <w:rPr>
          <w:b/>
          <w:sz w:val="28"/>
          <w:szCs w:val="28"/>
        </w:rPr>
        <w:t>форм</w:t>
      </w:r>
      <w:r w:rsidR="00ED752C">
        <w:rPr>
          <w:b/>
          <w:sz w:val="28"/>
          <w:szCs w:val="28"/>
        </w:rPr>
        <w:t>ы</w:t>
      </w:r>
      <w:r w:rsidR="006B7CEC" w:rsidRPr="00FF5CF0">
        <w:rPr>
          <w:b/>
          <w:sz w:val="28"/>
          <w:szCs w:val="28"/>
        </w:rPr>
        <w:t xml:space="preserve"> и документ</w:t>
      </w:r>
      <w:r w:rsidR="00ED752C">
        <w:rPr>
          <w:b/>
          <w:sz w:val="28"/>
          <w:szCs w:val="28"/>
        </w:rPr>
        <w:t>ы</w:t>
      </w:r>
      <w:r w:rsidR="006B7CEC" w:rsidRPr="00FF5CF0">
        <w:rPr>
          <w:b/>
          <w:sz w:val="28"/>
          <w:szCs w:val="28"/>
        </w:rPr>
        <w:t xml:space="preserve"> для заполнения </w:t>
      </w:r>
    </w:p>
    <w:p w:rsidR="006B7CEC" w:rsidRPr="00FF5CF0" w:rsidRDefault="006B7CEC" w:rsidP="00B80DE0">
      <w:pPr>
        <w:jc w:val="center"/>
        <w:rPr>
          <w:b/>
          <w:sz w:val="28"/>
          <w:szCs w:val="28"/>
        </w:rPr>
      </w:pPr>
      <w:r w:rsidRPr="00FF5CF0">
        <w:rPr>
          <w:b/>
          <w:sz w:val="28"/>
          <w:szCs w:val="28"/>
        </w:rPr>
        <w:t>участниками размещения заказа</w:t>
      </w:r>
    </w:p>
    <w:p w:rsidR="006B7CEC" w:rsidRDefault="006B7CEC" w:rsidP="00B80DE0">
      <w:pPr>
        <w:jc w:val="center"/>
        <w:rPr>
          <w:sz w:val="24"/>
          <w:szCs w:val="24"/>
        </w:rPr>
      </w:pPr>
    </w:p>
    <w:p w:rsidR="006B7CEC" w:rsidRDefault="00ED752C" w:rsidP="00B80DE0">
      <w:pPr>
        <w:jc w:val="center"/>
        <w:rPr>
          <w:b/>
          <w:sz w:val="28"/>
          <w:szCs w:val="28"/>
          <w:u w:val="single"/>
        </w:rPr>
      </w:pPr>
      <w:r w:rsidRPr="00C67F76">
        <w:rPr>
          <w:b/>
          <w:sz w:val="28"/>
          <w:szCs w:val="28"/>
          <w:u w:val="single"/>
        </w:rPr>
        <w:t>Форма № 1</w:t>
      </w:r>
    </w:p>
    <w:p w:rsidR="008D4857" w:rsidRPr="004E1F04" w:rsidRDefault="008D4857" w:rsidP="00B80DE0">
      <w:pPr>
        <w:jc w:val="center"/>
        <w:rPr>
          <w:b/>
          <w:sz w:val="22"/>
          <w:szCs w:val="22"/>
          <w:u w:val="single"/>
        </w:rPr>
      </w:pPr>
    </w:p>
    <w:p w:rsidR="005F4FE9" w:rsidRDefault="005F4FE9" w:rsidP="005F4FE9">
      <w:pPr>
        <w:widowControl/>
        <w:autoSpaceDE/>
        <w:autoSpaceDN/>
        <w:adjustRightInd/>
        <w:spacing w:after="60"/>
        <w:jc w:val="center"/>
        <w:rPr>
          <w:b/>
          <w:bCs/>
          <w:sz w:val="24"/>
          <w:szCs w:val="24"/>
        </w:rPr>
      </w:pPr>
      <w:r w:rsidRPr="00517725">
        <w:rPr>
          <w:b/>
          <w:bCs/>
          <w:sz w:val="24"/>
          <w:szCs w:val="24"/>
        </w:rPr>
        <w:t xml:space="preserve">ПЕРВАЯ ЧАСТЬ ЗАЯВКИ НА УЧАСТИЕ В </w:t>
      </w:r>
      <w:r w:rsidR="00FF4300">
        <w:rPr>
          <w:b/>
          <w:bCs/>
          <w:sz w:val="24"/>
          <w:szCs w:val="24"/>
        </w:rPr>
        <w:t xml:space="preserve">ОТКРЫТОМ </w:t>
      </w:r>
      <w:r w:rsidRPr="00517725">
        <w:rPr>
          <w:b/>
          <w:bCs/>
          <w:sz w:val="24"/>
          <w:szCs w:val="24"/>
        </w:rPr>
        <w:t>АУКЦИОНЕ В ЭЛЕКТРОННОЙ ФОРМЕ</w:t>
      </w:r>
      <w:r>
        <w:rPr>
          <w:b/>
          <w:bCs/>
          <w:sz w:val="24"/>
          <w:szCs w:val="24"/>
        </w:rPr>
        <w:t xml:space="preserve"> </w:t>
      </w:r>
      <w:r w:rsidR="00945D7E">
        <w:rPr>
          <w:b/>
          <w:bCs/>
          <w:sz w:val="24"/>
          <w:szCs w:val="24"/>
        </w:rPr>
        <w:t>№ ____________________</w:t>
      </w:r>
    </w:p>
    <w:p w:rsidR="001A59C5" w:rsidRDefault="001A59C5" w:rsidP="00AD32BA">
      <w:pPr>
        <w:jc w:val="center"/>
        <w:rPr>
          <w:i/>
          <w:sz w:val="24"/>
          <w:szCs w:val="24"/>
        </w:rPr>
      </w:pPr>
    </w:p>
    <w:p w:rsidR="00AD32BA" w:rsidRPr="00221E15" w:rsidRDefault="00AD32BA" w:rsidP="00AD32BA">
      <w:pPr>
        <w:jc w:val="center"/>
        <w:rPr>
          <w:sz w:val="24"/>
          <w:szCs w:val="24"/>
        </w:rPr>
      </w:pPr>
      <w:r w:rsidRPr="00221E15">
        <w:rPr>
          <w:sz w:val="24"/>
          <w:szCs w:val="24"/>
        </w:rPr>
        <w:t>на право заключения гражданско-правового договора бюджетного учреждения на выполнение ремонтных работ по переоборудованию части</w:t>
      </w:r>
      <w:r>
        <w:rPr>
          <w:sz w:val="24"/>
          <w:szCs w:val="24"/>
        </w:rPr>
        <w:t xml:space="preserve"> помещений под групповую ячейку</w:t>
      </w:r>
    </w:p>
    <w:p w:rsidR="00AD32BA" w:rsidRDefault="00AD32BA" w:rsidP="001A59C5">
      <w:pPr>
        <w:rPr>
          <w:i/>
          <w:sz w:val="24"/>
          <w:szCs w:val="24"/>
        </w:rPr>
      </w:pPr>
    </w:p>
    <w:p w:rsidR="00C17918" w:rsidRPr="00AD32BA" w:rsidRDefault="00C17918" w:rsidP="00AD32BA">
      <w:pPr>
        <w:numPr>
          <w:ilvl w:val="0"/>
          <w:numId w:val="32"/>
        </w:numPr>
        <w:tabs>
          <w:tab w:val="left" w:pos="851"/>
        </w:tabs>
        <w:ind w:left="0" w:firstLine="567"/>
        <w:jc w:val="both"/>
        <w:rPr>
          <w:sz w:val="24"/>
          <w:szCs w:val="24"/>
        </w:rPr>
      </w:pPr>
      <w:proofErr w:type="gramStart"/>
      <w:r w:rsidRPr="00AD32BA">
        <w:rPr>
          <w:sz w:val="24"/>
          <w:szCs w:val="24"/>
        </w:rPr>
        <w:t xml:space="preserve">Изучив документацию об открытом аукционе в электронной форме </w:t>
      </w:r>
      <w:r w:rsidR="001A59C5" w:rsidRPr="00AD32BA">
        <w:rPr>
          <w:sz w:val="24"/>
          <w:szCs w:val="24"/>
        </w:rPr>
        <w:t xml:space="preserve">на право </w:t>
      </w:r>
      <w:r w:rsidR="00AD32BA" w:rsidRPr="00AD32BA">
        <w:rPr>
          <w:sz w:val="24"/>
          <w:szCs w:val="24"/>
        </w:rPr>
        <w:t>заключения гражданско-правового договора бюджетного учреждения на выполнение ремонтных работ по переоборудованию части помещений под групповую ячейку</w:t>
      </w:r>
      <w:r w:rsidRPr="00AD32BA">
        <w:rPr>
          <w:sz w:val="24"/>
          <w:szCs w:val="24"/>
        </w:rPr>
        <w:t>, а также применим</w:t>
      </w:r>
      <w:r w:rsidR="00AD32BA">
        <w:rPr>
          <w:sz w:val="24"/>
          <w:szCs w:val="24"/>
        </w:rPr>
        <w:t>ое</w:t>
      </w:r>
      <w:r w:rsidRPr="00AD32BA">
        <w:rPr>
          <w:sz w:val="24"/>
          <w:szCs w:val="24"/>
        </w:rPr>
        <w:t xml:space="preserve"> к данному аукциону законодательство РФ</w:t>
      </w:r>
      <w:r w:rsidR="00AD32BA">
        <w:rPr>
          <w:sz w:val="24"/>
          <w:szCs w:val="24"/>
        </w:rPr>
        <w:t>,</w:t>
      </w:r>
      <w:r w:rsidRPr="00AD32BA">
        <w:rPr>
          <w:sz w:val="24"/>
          <w:szCs w:val="24"/>
        </w:rPr>
        <w:t xml:space="preserve">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w:t>
      </w:r>
      <w:proofErr w:type="gramEnd"/>
      <w:r w:rsidRPr="00AD32BA">
        <w:rPr>
          <w:sz w:val="24"/>
          <w:szCs w:val="24"/>
        </w:rPr>
        <w:t xml:space="preserve"> Предлагаемая нами цена </w:t>
      </w:r>
      <w:r w:rsidR="00AD32BA">
        <w:rPr>
          <w:sz w:val="24"/>
          <w:szCs w:val="24"/>
        </w:rPr>
        <w:t xml:space="preserve">гражданско-правового договора </w:t>
      </w:r>
      <w:r w:rsidRPr="00AD32BA">
        <w:rPr>
          <w:sz w:val="24"/>
          <w:szCs w:val="24"/>
        </w:rPr>
        <w:t>будет объявлена в ходе проведения аукциона.</w:t>
      </w:r>
    </w:p>
    <w:p w:rsidR="00C17918" w:rsidRPr="001A59C5" w:rsidRDefault="00C17918" w:rsidP="00C17918">
      <w:pPr>
        <w:widowControl/>
        <w:ind w:firstLine="540"/>
        <w:jc w:val="both"/>
        <w:rPr>
          <w:sz w:val="24"/>
          <w:szCs w:val="24"/>
        </w:rPr>
      </w:pPr>
      <w:r w:rsidRPr="001A59C5">
        <w:rPr>
          <w:sz w:val="24"/>
          <w:szCs w:val="24"/>
        </w:rPr>
        <w:t xml:space="preserve">2. </w:t>
      </w:r>
      <w:proofErr w:type="gramStart"/>
      <w:r w:rsidRPr="001A59C5">
        <w:rPr>
          <w:sz w:val="24"/>
          <w:szCs w:val="24"/>
        </w:rPr>
        <w:t xml:space="preserve">Мы согласны </w:t>
      </w:r>
      <w:r w:rsidR="002658E4" w:rsidRPr="001A59C5">
        <w:rPr>
          <w:sz w:val="24"/>
          <w:szCs w:val="24"/>
        </w:rPr>
        <w:t>выполнить</w:t>
      </w:r>
      <w:r w:rsidRPr="001A59C5">
        <w:rPr>
          <w:sz w:val="24"/>
          <w:szCs w:val="24"/>
        </w:rPr>
        <w:t xml:space="preserve"> предусмотренные открытым аукционом в электронной форме работы в соответствии с требованиями документации об открытом аукционе в электронной форме, на условиях, предусмотренных документацией об открытом аукционе в электронной форме и в п</w:t>
      </w:r>
      <w:r w:rsidR="001A59C5" w:rsidRPr="001A59C5">
        <w:rPr>
          <w:sz w:val="24"/>
          <w:szCs w:val="24"/>
        </w:rPr>
        <w:t>роектом</w:t>
      </w:r>
      <w:r w:rsidRPr="001A59C5">
        <w:rPr>
          <w:sz w:val="24"/>
          <w:szCs w:val="24"/>
        </w:rPr>
        <w:t xml:space="preserve"> </w:t>
      </w:r>
      <w:r w:rsidR="00AD32BA">
        <w:rPr>
          <w:sz w:val="24"/>
          <w:szCs w:val="24"/>
        </w:rPr>
        <w:t>гражданско-правового договора.</w:t>
      </w:r>
      <w:proofErr w:type="gramEnd"/>
    </w:p>
    <w:p w:rsidR="006E7F5E" w:rsidRDefault="006E7F5E" w:rsidP="006E7F5E">
      <w:pPr>
        <w:widowControl/>
        <w:ind w:firstLine="540"/>
        <w:jc w:val="both"/>
        <w:rPr>
          <w:sz w:val="24"/>
          <w:szCs w:val="24"/>
        </w:rPr>
      </w:pPr>
      <w:r w:rsidRPr="00884E55">
        <w:rPr>
          <w:bCs/>
          <w:iCs/>
          <w:spacing w:val="-6"/>
          <w:sz w:val="24"/>
          <w:szCs w:val="24"/>
        </w:rPr>
        <w:t xml:space="preserve">3. </w:t>
      </w:r>
      <w:proofErr w:type="gramStart"/>
      <w:r w:rsidRPr="00884E55">
        <w:rPr>
          <w:sz w:val="24"/>
          <w:szCs w:val="24"/>
        </w:rPr>
        <w:t xml:space="preserve">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w:t>
      </w:r>
      <w:r>
        <w:rPr>
          <w:sz w:val="24"/>
          <w:szCs w:val="24"/>
        </w:rPr>
        <w:t xml:space="preserve">соответствии с требованиями </w:t>
      </w:r>
      <w:r w:rsidRPr="0048667E">
        <w:rPr>
          <w:sz w:val="24"/>
          <w:szCs w:val="24"/>
        </w:rPr>
        <w:t>п. 17</w:t>
      </w:r>
      <w:r w:rsidRPr="00884E55">
        <w:rPr>
          <w:sz w:val="24"/>
          <w:szCs w:val="24"/>
        </w:rPr>
        <w:t xml:space="preserve"> раздела 1.3 «Информационная карта открытого аукциона в электронной форме», части III «Техническая часть» документации об открытом аукционе в электронной форме</w:t>
      </w:r>
      <w:r>
        <w:rPr>
          <w:sz w:val="24"/>
          <w:szCs w:val="24"/>
        </w:rPr>
        <w:t xml:space="preserve">: </w:t>
      </w:r>
      <w:proofErr w:type="gramEnd"/>
    </w:p>
    <w:p w:rsidR="006E7F5E" w:rsidRPr="005E52BB" w:rsidRDefault="006E7F5E" w:rsidP="006E7F5E">
      <w:pPr>
        <w:jc w:val="both"/>
        <w:rPr>
          <w:bCs/>
          <w:iCs/>
          <w:spacing w:val="-6"/>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961"/>
      </w:tblGrid>
      <w:tr w:rsidR="00B7591B" w:rsidRPr="00E258EB" w:rsidTr="00B7591B">
        <w:tc>
          <w:tcPr>
            <w:tcW w:w="4395" w:type="dxa"/>
            <w:shd w:val="clear" w:color="auto" w:fill="auto"/>
          </w:tcPr>
          <w:p w:rsidR="00B7591B" w:rsidRPr="00E258EB" w:rsidRDefault="00B7591B" w:rsidP="001B0E1F">
            <w:pPr>
              <w:jc w:val="center"/>
              <w:rPr>
                <w:bCs/>
                <w:iCs/>
                <w:spacing w:val="-6"/>
                <w:sz w:val="24"/>
                <w:szCs w:val="24"/>
              </w:rPr>
            </w:pPr>
            <w:r w:rsidRPr="00682FE0">
              <w:rPr>
                <w:bCs/>
                <w:iCs/>
                <w:spacing w:val="-6"/>
                <w:sz w:val="24"/>
                <w:szCs w:val="24"/>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961" w:type="dxa"/>
            <w:shd w:val="clear" w:color="auto" w:fill="auto"/>
          </w:tcPr>
          <w:p w:rsidR="00B7591B" w:rsidRPr="00E258EB" w:rsidRDefault="00B7591B" w:rsidP="001B0E1F">
            <w:pPr>
              <w:jc w:val="center"/>
              <w:rPr>
                <w:bCs/>
                <w:iCs/>
                <w:spacing w:val="-6"/>
                <w:sz w:val="24"/>
                <w:szCs w:val="24"/>
              </w:rPr>
            </w:pPr>
            <w:r>
              <w:rPr>
                <w:bCs/>
                <w:iCs/>
                <w:spacing w:val="-6"/>
                <w:sz w:val="24"/>
                <w:szCs w:val="24"/>
              </w:rPr>
              <w:t>Конкретные п</w:t>
            </w:r>
            <w:r w:rsidRPr="00E258EB">
              <w:rPr>
                <w:bCs/>
                <w:iCs/>
                <w:spacing w:val="-6"/>
                <w:sz w:val="24"/>
                <w:szCs w:val="24"/>
              </w:rPr>
              <w:t>оказатели товара</w:t>
            </w:r>
          </w:p>
        </w:tc>
      </w:tr>
      <w:tr w:rsidR="00B7591B" w:rsidRPr="00E258EB" w:rsidTr="00B7591B">
        <w:tc>
          <w:tcPr>
            <w:tcW w:w="4395" w:type="dxa"/>
            <w:shd w:val="clear" w:color="auto" w:fill="auto"/>
          </w:tcPr>
          <w:p w:rsidR="00B7591B" w:rsidRPr="00E258EB" w:rsidRDefault="00B7591B" w:rsidP="006E7F5E">
            <w:pPr>
              <w:jc w:val="both"/>
              <w:rPr>
                <w:bCs/>
                <w:iCs/>
                <w:spacing w:val="-6"/>
                <w:sz w:val="24"/>
                <w:szCs w:val="24"/>
              </w:rPr>
            </w:pPr>
          </w:p>
        </w:tc>
        <w:tc>
          <w:tcPr>
            <w:tcW w:w="4961" w:type="dxa"/>
            <w:shd w:val="clear" w:color="auto" w:fill="auto"/>
          </w:tcPr>
          <w:p w:rsidR="00B7591B" w:rsidRPr="00E258EB" w:rsidRDefault="00B7591B" w:rsidP="006E7F5E">
            <w:pPr>
              <w:jc w:val="both"/>
              <w:rPr>
                <w:bCs/>
                <w:iCs/>
                <w:spacing w:val="-6"/>
                <w:sz w:val="24"/>
                <w:szCs w:val="24"/>
              </w:rPr>
            </w:pPr>
          </w:p>
        </w:tc>
      </w:tr>
      <w:tr w:rsidR="00B7591B" w:rsidRPr="00E258EB" w:rsidTr="00B7591B">
        <w:tc>
          <w:tcPr>
            <w:tcW w:w="4395" w:type="dxa"/>
            <w:shd w:val="clear" w:color="auto" w:fill="auto"/>
          </w:tcPr>
          <w:p w:rsidR="00B7591B" w:rsidRPr="00E258EB" w:rsidRDefault="00B7591B" w:rsidP="006E7F5E">
            <w:pPr>
              <w:jc w:val="both"/>
              <w:rPr>
                <w:bCs/>
                <w:iCs/>
                <w:spacing w:val="-6"/>
                <w:sz w:val="24"/>
                <w:szCs w:val="24"/>
              </w:rPr>
            </w:pPr>
          </w:p>
        </w:tc>
        <w:tc>
          <w:tcPr>
            <w:tcW w:w="4961" w:type="dxa"/>
            <w:shd w:val="clear" w:color="auto" w:fill="auto"/>
          </w:tcPr>
          <w:p w:rsidR="00B7591B" w:rsidRPr="00E258EB" w:rsidRDefault="00B7591B" w:rsidP="006E7F5E">
            <w:pPr>
              <w:jc w:val="both"/>
              <w:rPr>
                <w:bCs/>
                <w:iCs/>
                <w:spacing w:val="-6"/>
                <w:sz w:val="24"/>
                <w:szCs w:val="24"/>
              </w:rPr>
            </w:pPr>
          </w:p>
        </w:tc>
      </w:tr>
      <w:tr w:rsidR="00B7591B" w:rsidRPr="00E258EB" w:rsidTr="00B7591B">
        <w:tc>
          <w:tcPr>
            <w:tcW w:w="4395" w:type="dxa"/>
            <w:shd w:val="clear" w:color="auto" w:fill="auto"/>
          </w:tcPr>
          <w:p w:rsidR="00B7591B" w:rsidRPr="00E258EB" w:rsidRDefault="00B7591B" w:rsidP="006E7F5E">
            <w:pPr>
              <w:jc w:val="both"/>
              <w:rPr>
                <w:bCs/>
                <w:iCs/>
                <w:spacing w:val="-6"/>
                <w:sz w:val="24"/>
                <w:szCs w:val="24"/>
              </w:rPr>
            </w:pPr>
          </w:p>
        </w:tc>
        <w:tc>
          <w:tcPr>
            <w:tcW w:w="4961" w:type="dxa"/>
            <w:shd w:val="clear" w:color="auto" w:fill="auto"/>
          </w:tcPr>
          <w:p w:rsidR="00B7591B" w:rsidRPr="00E258EB" w:rsidRDefault="00B7591B" w:rsidP="006E7F5E">
            <w:pPr>
              <w:jc w:val="both"/>
              <w:rPr>
                <w:bCs/>
                <w:iCs/>
                <w:spacing w:val="-6"/>
                <w:sz w:val="24"/>
                <w:szCs w:val="24"/>
              </w:rPr>
            </w:pPr>
          </w:p>
        </w:tc>
      </w:tr>
    </w:tbl>
    <w:p w:rsidR="006E7F5E" w:rsidRDefault="006E7F5E" w:rsidP="006E7F5E">
      <w:pPr>
        <w:widowControl/>
        <w:jc w:val="both"/>
        <w:rPr>
          <w:sz w:val="24"/>
          <w:szCs w:val="24"/>
        </w:rPr>
      </w:pPr>
    </w:p>
    <w:p w:rsidR="006945FF" w:rsidRDefault="00DD56F3"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6945FF" w:rsidRDefault="006945FF" w:rsidP="006945FF">
      <w:pPr>
        <w:widowControl/>
        <w:jc w:val="center"/>
        <w:rPr>
          <w:b/>
          <w:sz w:val="28"/>
          <w:szCs w:val="28"/>
        </w:rPr>
      </w:pPr>
      <w:r>
        <w:rPr>
          <w:b/>
          <w:bCs/>
          <w:sz w:val="24"/>
          <w:szCs w:val="24"/>
        </w:rPr>
        <w:br w:type="page"/>
      </w:r>
      <w:r w:rsidR="00AC234C" w:rsidRPr="006945FF">
        <w:rPr>
          <w:b/>
          <w:sz w:val="28"/>
          <w:szCs w:val="28"/>
        </w:rPr>
        <w:lastRenderedPageBreak/>
        <w:t>Форма № 2</w:t>
      </w:r>
    </w:p>
    <w:p w:rsidR="00AC234C" w:rsidRPr="006945FF" w:rsidRDefault="00AC234C" w:rsidP="00B80DE0">
      <w:pPr>
        <w:rPr>
          <w:b/>
        </w:rPr>
      </w:pPr>
    </w:p>
    <w:p w:rsidR="00FA74F0" w:rsidRPr="00FA74F0" w:rsidRDefault="00F36086" w:rsidP="00FA74F0">
      <w:pPr>
        <w:widowControl/>
        <w:autoSpaceDE/>
        <w:autoSpaceDN/>
        <w:adjustRightInd/>
        <w:spacing w:after="120"/>
        <w:jc w:val="center"/>
        <w:rPr>
          <w:b/>
          <w:bCs/>
          <w:sz w:val="24"/>
          <w:szCs w:val="24"/>
        </w:rPr>
      </w:pPr>
      <w:r w:rsidRPr="00517725">
        <w:rPr>
          <w:b/>
          <w:bCs/>
          <w:sz w:val="24"/>
          <w:szCs w:val="24"/>
        </w:rPr>
        <w:t>ВТОРАЯ ЧАСТЬ ЗАЯВКИ НА УЧАСТИЕ В АУКЦИОНЕ В ЭЛЕКТРОННОЙ ФОРМЕ</w:t>
      </w:r>
      <w:r w:rsidR="00945D7E">
        <w:rPr>
          <w:b/>
          <w:bCs/>
          <w:sz w:val="24"/>
          <w:szCs w:val="24"/>
        </w:rPr>
        <w:t xml:space="preserve"> № ____________________</w:t>
      </w:r>
    </w:p>
    <w:p w:rsidR="00F36086" w:rsidRPr="00517725" w:rsidRDefault="00A0364E" w:rsidP="00F36086">
      <w:pPr>
        <w:widowControl/>
        <w:tabs>
          <w:tab w:val="left" w:pos="851"/>
        </w:tabs>
        <w:autoSpaceDE/>
        <w:autoSpaceDN/>
        <w:adjustRightInd/>
        <w:jc w:val="both"/>
        <w:rPr>
          <w:iCs/>
          <w:sz w:val="24"/>
          <w:szCs w:val="24"/>
        </w:rPr>
      </w:pPr>
      <w:r>
        <w:rPr>
          <w:i/>
          <w:iCs/>
          <w:sz w:val="24"/>
          <w:szCs w:val="24"/>
        </w:rPr>
        <w:tab/>
      </w:r>
      <w:r w:rsidR="00790E10">
        <w:rPr>
          <w:sz w:val="24"/>
          <w:szCs w:val="24"/>
        </w:rPr>
        <w:t>И</w:t>
      </w:r>
      <w:r w:rsidR="00F36086" w:rsidRPr="00517725">
        <w:rPr>
          <w:sz w:val="24"/>
          <w:szCs w:val="24"/>
        </w:rPr>
        <w:t>зучив документацию об аукционе в электронной форме, в том числе условия и порядок проведения настоящего аукциона, проект</w:t>
      </w:r>
      <w:r w:rsidR="00084CE1">
        <w:rPr>
          <w:sz w:val="24"/>
          <w:szCs w:val="24"/>
        </w:rPr>
        <w:t xml:space="preserve"> гражданско-правового договора</w:t>
      </w:r>
      <w:r w:rsidR="00F36086" w:rsidRPr="00517725">
        <w:rPr>
          <w:sz w:val="24"/>
          <w:szCs w:val="24"/>
        </w:rPr>
        <w:t>, техническое задание, мы</w:t>
      </w:r>
    </w:p>
    <w:p w:rsidR="00F36086" w:rsidRPr="00517725" w:rsidRDefault="00F36086" w:rsidP="00F36086">
      <w:pPr>
        <w:widowControl/>
        <w:autoSpaceDE/>
        <w:autoSpaceDN/>
        <w:adjustRightInd/>
        <w:spacing w:after="60"/>
        <w:jc w:val="both"/>
        <w:rPr>
          <w:sz w:val="24"/>
          <w:szCs w:val="24"/>
        </w:rPr>
      </w:pPr>
      <w:r w:rsidRPr="00517725">
        <w:rPr>
          <w:sz w:val="24"/>
          <w:szCs w:val="24"/>
        </w:rPr>
        <w:t>_____________________________________________________________________________</w:t>
      </w:r>
    </w:p>
    <w:p w:rsidR="00F36086" w:rsidRPr="00517725" w:rsidRDefault="00F36086" w:rsidP="00F36086">
      <w:pPr>
        <w:widowControl/>
        <w:autoSpaceDE/>
        <w:autoSpaceDN/>
        <w:adjustRightInd/>
        <w:spacing w:after="60"/>
        <w:jc w:val="center"/>
        <w:rPr>
          <w:i/>
          <w:sz w:val="18"/>
          <w:szCs w:val="24"/>
        </w:rPr>
      </w:pPr>
      <w:r w:rsidRPr="00517725">
        <w:rPr>
          <w:i/>
          <w:sz w:val="18"/>
          <w:szCs w:val="24"/>
        </w:rPr>
        <w:t xml:space="preserve">(полное наименование организации на основании учредительных документов или Ф.И.О. </w:t>
      </w:r>
      <w:r>
        <w:rPr>
          <w:i/>
          <w:sz w:val="18"/>
          <w:szCs w:val="24"/>
        </w:rPr>
        <w:t>у</w:t>
      </w:r>
      <w:r w:rsidRPr="00517725">
        <w:rPr>
          <w:i/>
          <w:sz w:val="18"/>
          <w:szCs w:val="24"/>
        </w:rPr>
        <w:t>частника аукциона)</w:t>
      </w:r>
    </w:p>
    <w:p w:rsidR="00F36086" w:rsidRDefault="00F36086" w:rsidP="00F36086">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AC234C" w:rsidRPr="00D8103A" w:rsidRDefault="00F36086" w:rsidP="00D8103A">
      <w:pPr>
        <w:pStyle w:val="9"/>
        <w:numPr>
          <w:ilvl w:val="0"/>
          <w:numId w:val="0"/>
        </w:numPr>
        <w:spacing w:before="0" w:after="0"/>
        <w:jc w:val="center"/>
        <w:rPr>
          <w:rFonts w:ascii="Times New Roman" w:hAnsi="Times New Roman"/>
          <w:b w:val="0"/>
          <w:sz w:val="24"/>
          <w:szCs w:val="24"/>
        </w:rPr>
      </w:pPr>
      <w:r>
        <w:rPr>
          <w:rFonts w:ascii="Times New Roman" w:hAnsi="Times New Roman"/>
          <w:b w:val="0"/>
          <w:sz w:val="24"/>
          <w:szCs w:val="24"/>
        </w:rPr>
        <w:t>(</w:t>
      </w:r>
      <w:r w:rsidRPr="00F36086">
        <w:rPr>
          <w:rFonts w:ascii="Times New Roman" w:hAnsi="Times New Roman"/>
          <w:b w:val="0"/>
          <w:sz w:val="24"/>
          <w:szCs w:val="24"/>
        </w:rPr>
        <w:t xml:space="preserve"> для юридического лица</w:t>
      </w:r>
      <w:r>
        <w:rPr>
          <w:rFonts w:ascii="Times New Roman" w:hAnsi="Times New Roman"/>
          <w:b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D95B5E">
        <w:trPr>
          <w:jc w:val="center"/>
        </w:trPr>
        <w:tc>
          <w:tcPr>
            <w:tcW w:w="177" w:type="pct"/>
            <w:tcBorders>
              <w:top w:val="single" w:sz="4" w:space="0" w:color="auto"/>
              <w:left w:val="single" w:sz="4" w:space="0" w:color="auto"/>
              <w:bottom w:val="single" w:sz="4" w:space="0" w:color="auto"/>
              <w:right w:val="nil"/>
            </w:tcBorders>
          </w:tcPr>
          <w:p w:rsidR="00D95B5E" w:rsidRDefault="00D95B5E" w:rsidP="00D95B5E">
            <w:pPr>
              <w:widowControl/>
              <w:autoSpaceDE/>
              <w:autoSpaceDN/>
              <w:adjustRightInd/>
              <w:ind w:right="-244"/>
              <w:rPr>
                <w:sz w:val="24"/>
                <w:szCs w:val="24"/>
              </w:rPr>
            </w:pPr>
            <w:r>
              <w:rPr>
                <w:sz w:val="24"/>
                <w:szCs w:val="24"/>
              </w:rPr>
              <w:t>1.</w:t>
            </w:r>
          </w:p>
        </w:tc>
        <w:tc>
          <w:tcPr>
            <w:tcW w:w="2980" w:type="pct"/>
            <w:tcBorders>
              <w:left w:val="nil"/>
            </w:tcBorders>
          </w:tcPr>
          <w:p w:rsidR="00D95B5E" w:rsidRDefault="00D95B5E" w:rsidP="00D95B5E">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D95B5E" w:rsidRDefault="00D95B5E" w:rsidP="00B80DE0">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D95B5E" w:rsidRDefault="00D95B5E" w:rsidP="00B80DE0">
            <w:pPr>
              <w:rPr>
                <w:sz w:val="24"/>
                <w:szCs w:val="24"/>
              </w:rPr>
            </w:pPr>
          </w:p>
        </w:tc>
      </w:tr>
      <w:tr w:rsidR="00D95B5E">
        <w:trPr>
          <w:cantSplit/>
          <w:trHeight w:val="496"/>
          <w:jc w:val="center"/>
        </w:trPr>
        <w:tc>
          <w:tcPr>
            <w:tcW w:w="177" w:type="pct"/>
            <w:tcBorders>
              <w:top w:val="single" w:sz="4" w:space="0" w:color="auto"/>
              <w:left w:val="single" w:sz="4" w:space="0" w:color="auto"/>
              <w:bottom w:val="single" w:sz="4" w:space="0" w:color="auto"/>
              <w:right w:val="nil"/>
            </w:tcBorders>
          </w:tcPr>
          <w:p w:rsidR="00D95B5E" w:rsidRDefault="00D95B5E" w:rsidP="00D95B5E">
            <w:pPr>
              <w:widowControl/>
              <w:autoSpaceDE/>
              <w:autoSpaceDN/>
              <w:adjustRightInd/>
              <w:ind w:right="-244"/>
              <w:rPr>
                <w:sz w:val="24"/>
                <w:szCs w:val="24"/>
              </w:rPr>
            </w:pPr>
            <w:r>
              <w:rPr>
                <w:sz w:val="24"/>
                <w:szCs w:val="24"/>
              </w:rPr>
              <w:t>2.</w:t>
            </w:r>
          </w:p>
        </w:tc>
        <w:tc>
          <w:tcPr>
            <w:tcW w:w="2980" w:type="pct"/>
            <w:tcBorders>
              <w:left w:val="nil"/>
            </w:tcBorders>
          </w:tcPr>
          <w:p w:rsidR="00D95B5E" w:rsidRDefault="00D95B5E" w:rsidP="00D95B5E">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D95B5E" w:rsidRDefault="00D95B5E" w:rsidP="00B80DE0">
            <w:pPr>
              <w:rPr>
                <w:sz w:val="24"/>
                <w:szCs w:val="24"/>
              </w:rPr>
            </w:pPr>
            <w:r>
              <w:rPr>
                <w:sz w:val="24"/>
                <w:szCs w:val="24"/>
              </w:rPr>
              <w:t xml:space="preserve">Юридический адрес: </w:t>
            </w:r>
          </w:p>
        </w:tc>
      </w:tr>
      <w:tr w:rsidR="00D95B5E">
        <w:trPr>
          <w:cantSplit/>
          <w:trHeight w:val="476"/>
          <w:jc w:val="center"/>
        </w:trPr>
        <w:tc>
          <w:tcPr>
            <w:tcW w:w="177" w:type="pct"/>
            <w:tcBorders>
              <w:top w:val="single" w:sz="4" w:space="0" w:color="auto"/>
              <w:left w:val="single" w:sz="4" w:space="0" w:color="auto"/>
              <w:bottom w:val="single" w:sz="4" w:space="0" w:color="auto"/>
              <w:right w:val="nil"/>
            </w:tcBorders>
          </w:tcPr>
          <w:p w:rsidR="00D95B5E" w:rsidRDefault="00D95B5E" w:rsidP="00D95B5E">
            <w:pPr>
              <w:widowControl/>
              <w:autoSpaceDE/>
              <w:autoSpaceDN/>
              <w:adjustRightInd/>
              <w:ind w:right="-64"/>
              <w:rPr>
                <w:sz w:val="24"/>
                <w:szCs w:val="24"/>
              </w:rPr>
            </w:pPr>
            <w:r>
              <w:rPr>
                <w:sz w:val="24"/>
                <w:szCs w:val="24"/>
              </w:rPr>
              <w:t>3.</w:t>
            </w:r>
          </w:p>
        </w:tc>
        <w:tc>
          <w:tcPr>
            <w:tcW w:w="2980" w:type="pct"/>
            <w:tcBorders>
              <w:left w:val="nil"/>
            </w:tcBorders>
          </w:tcPr>
          <w:p w:rsidR="00D95B5E" w:rsidRDefault="00D95B5E" w:rsidP="00D95B5E">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D95B5E" w:rsidRDefault="00D95B5E" w:rsidP="00B80DE0">
            <w:pPr>
              <w:rPr>
                <w:sz w:val="24"/>
                <w:szCs w:val="24"/>
              </w:rPr>
            </w:pPr>
            <w:r>
              <w:rPr>
                <w:sz w:val="24"/>
                <w:szCs w:val="24"/>
              </w:rPr>
              <w:t>Адрес:</w:t>
            </w:r>
          </w:p>
        </w:tc>
      </w:tr>
      <w:tr w:rsidR="00D95B5E">
        <w:trPr>
          <w:cantSplit/>
          <w:trHeight w:val="539"/>
          <w:jc w:val="center"/>
        </w:trPr>
        <w:tc>
          <w:tcPr>
            <w:tcW w:w="177" w:type="pct"/>
            <w:tcBorders>
              <w:top w:val="single" w:sz="4" w:space="0" w:color="auto"/>
              <w:left w:val="single" w:sz="4" w:space="0" w:color="auto"/>
              <w:bottom w:val="single" w:sz="4" w:space="0" w:color="auto"/>
              <w:right w:val="nil"/>
            </w:tcBorders>
          </w:tcPr>
          <w:p w:rsidR="00D95B5E" w:rsidRDefault="00D95B5E" w:rsidP="00D95B5E">
            <w:pPr>
              <w:widowControl/>
              <w:autoSpaceDE/>
              <w:autoSpaceDN/>
              <w:adjustRightInd/>
              <w:ind w:right="-244"/>
              <w:rPr>
                <w:sz w:val="24"/>
                <w:szCs w:val="24"/>
              </w:rPr>
            </w:pPr>
            <w:r>
              <w:rPr>
                <w:sz w:val="24"/>
                <w:szCs w:val="24"/>
              </w:rPr>
              <w:t>4.</w:t>
            </w:r>
          </w:p>
        </w:tc>
        <w:tc>
          <w:tcPr>
            <w:tcW w:w="2980" w:type="pct"/>
            <w:tcBorders>
              <w:left w:val="nil"/>
            </w:tcBorders>
          </w:tcPr>
          <w:p w:rsidR="00D95B5E" w:rsidRDefault="00D95B5E" w:rsidP="00D95B5E">
            <w:pPr>
              <w:widowControl/>
              <w:autoSpaceDE/>
              <w:autoSpaceDN/>
              <w:adjustRightInd/>
              <w:jc w:val="both"/>
              <w:rPr>
                <w:sz w:val="24"/>
                <w:szCs w:val="24"/>
              </w:rPr>
            </w:pPr>
            <w:r>
              <w:rPr>
                <w:sz w:val="24"/>
                <w:szCs w:val="24"/>
              </w:rPr>
              <w:t>Номер контактного телефона (факса)</w:t>
            </w:r>
          </w:p>
        </w:tc>
        <w:tc>
          <w:tcPr>
            <w:tcW w:w="1843" w:type="pct"/>
          </w:tcPr>
          <w:p w:rsidR="00D95B5E" w:rsidRDefault="00D95B5E" w:rsidP="00B80DE0">
            <w:pPr>
              <w:rPr>
                <w:sz w:val="24"/>
                <w:szCs w:val="24"/>
              </w:rPr>
            </w:pPr>
          </w:p>
        </w:tc>
      </w:tr>
      <w:tr w:rsidR="00D95B5E">
        <w:trPr>
          <w:trHeight w:val="519"/>
          <w:jc w:val="center"/>
        </w:trPr>
        <w:tc>
          <w:tcPr>
            <w:tcW w:w="177" w:type="pct"/>
            <w:tcBorders>
              <w:top w:val="single" w:sz="4" w:space="0" w:color="auto"/>
              <w:left w:val="single" w:sz="4" w:space="0" w:color="auto"/>
              <w:bottom w:val="single" w:sz="4" w:space="0" w:color="auto"/>
              <w:right w:val="nil"/>
            </w:tcBorders>
          </w:tcPr>
          <w:p w:rsidR="00D95B5E" w:rsidRDefault="00D95B5E" w:rsidP="00D95B5E">
            <w:pPr>
              <w:widowControl/>
              <w:autoSpaceDE/>
              <w:autoSpaceDN/>
              <w:adjustRightInd/>
              <w:ind w:right="-244"/>
              <w:rPr>
                <w:rStyle w:val="ad"/>
                <w:sz w:val="24"/>
                <w:szCs w:val="24"/>
              </w:rPr>
            </w:pPr>
            <w:r>
              <w:rPr>
                <w:rStyle w:val="ad"/>
                <w:sz w:val="24"/>
                <w:szCs w:val="24"/>
              </w:rPr>
              <w:t>5.</w:t>
            </w:r>
          </w:p>
        </w:tc>
        <w:tc>
          <w:tcPr>
            <w:tcW w:w="2980" w:type="pct"/>
            <w:tcBorders>
              <w:left w:val="nil"/>
              <w:bottom w:val="single" w:sz="4" w:space="0" w:color="auto"/>
            </w:tcBorders>
          </w:tcPr>
          <w:p w:rsidR="00D8103A" w:rsidRDefault="00D95B5E" w:rsidP="00D95B5E">
            <w:pPr>
              <w:widowControl/>
              <w:autoSpaceDE/>
              <w:autoSpaceDN/>
              <w:adjustRightInd/>
              <w:jc w:val="both"/>
              <w:rPr>
                <w:sz w:val="24"/>
                <w:szCs w:val="24"/>
              </w:rPr>
            </w:pPr>
            <w:proofErr w:type="gramStart"/>
            <w:r>
              <w:rPr>
                <w:rStyle w:val="ad"/>
                <w:sz w:val="24"/>
                <w:szCs w:val="24"/>
              </w:rPr>
              <w:t>ИНН участника размещения заказа</w:t>
            </w:r>
            <w:r w:rsidR="00D8103A">
              <w:rPr>
                <w:rStyle w:val="ad"/>
                <w:sz w:val="24"/>
                <w:szCs w:val="24"/>
              </w:rPr>
              <w:t xml:space="preserve"> (</w:t>
            </w:r>
            <w:r w:rsidR="00D8103A">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tc>
        <w:tc>
          <w:tcPr>
            <w:tcW w:w="1843" w:type="pct"/>
            <w:tcBorders>
              <w:bottom w:val="single" w:sz="4" w:space="0" w:color="auto"/>
            </w:tcBorders>
          </w:tcPr>
          <w:p w:rsidR="00D95B5E" w:rsidRDefault="00D95B5E" w:rsidP="00B80DE0">
            <w:pPr>
              <w:rPr>
                <w:sz w:val="24"/>
                <w:szCs w:val="24"/>
              </w:rPr>
            </w:pPr>
          </w:p>
        </w:tc>
      </w:tr>
    </w:tbl>
    <w:p w:rsidR="00AC234C" w:rsidRDefault="00AC234C" w:rsidP="00B80DE0"/>
    <w:p w:rsidR="00AC234C" w:rsidRPr="00CA3DE3" w:rsidRDefault="00AC234C" w:rsidP="00B80DE0">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C234C" w:rsidRPr="00A43616" w:rsidRDefault="00AC234C" w:rsidP="00B80DE0"/>
    <w:p w:rsidR="00F36086" w:rsidRPr="00D8103A" w:rsidRDefault="00F36086" w:rsidP="00D8103A">
      <w:pPr>
        <w:pStyle w:val="9"/>
        <w:numPr>
          <w:ilvl w:val="0"/>
          <w:numId w:val="0"/>
        </w:numPr>
        <w:spacing w:before="0" w:after="0"/>
        <w:jc w:val="center"/>
        <w:rPr>
          <w:rFonts w:ascii="Times New Roman" w:hAnsi="Times New Roman"/>
          <w:b w:val="0"/>
          <w:sz w:val="24"/>
          <w:szCs w:val="24"/>
        </w:rPr>
      </w:pPr>
      <w:r w:rsidRPr="00C8436F">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F36086" w:rsidRPr="00F36086" w:rsidTr="00D47D5B">
        <w:trPr>
          <w:trHeight w:val="433"/>
          <w:jc w:val="center"/>
        </w:trPr>
        <w:tc>
          <w:tcPr>
            <w:tcW w:w="175" w:type="pct"/>
            <w:tcBorders>
              <w:top w:val="single" w:sz="4" w:space="0" w:color="auto"/>
              <w:left w:val="single" w:sz="4" w:space="0" w:color="auto"/>
              <w:bottom w:val="single" w:sz="4" w:space="0" w:color="auto"/>
              <w:right w:val="nil"/>
            </w:tcBorders>
          </w:tcPr>
          <w:p w:rsidR="00F36086" w:rsidRPr="00F36086" w:rsidRDefault="00F36086" w:rsidP="00D47D5B">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F36086" w:rsidRPr="00F36086" w:rsidRDefault="00F36086" w:rsidP="00D47D5B">
            <w:pPr>
              <w:jc w:val="both"/>
              <w:rPr>
                <w:i/>
                <w:sz w:val="24"/>
                <w:szCs w:val="24"/>
              </w:rPr>
            </w:pPr>
            <w:r w:rsidRPr="00F36086">
              <w:rPr>
                <w:sz w:val="24"/>
                <w:szCs w:val="24"/>
              </w:rPr>
              <w:t>Фамилия, имя, отчество</w:t>
            </w:r>
          </w:p>
        </w:tc>
        <w:tc>
          <w:tcPr>
            <w:tcW w:w="1809" w:type="pct"/>
            <w:tcBorders>
              <w:left w:val="single" w:sz="4" w:space="0" w:color="auto"/>
            </w:tcBorders>
          </w:tcPr>
          <w:p w:rsidR="00F36086" w:rsidRPr="00F36086" w:rsidRDefault="00F36086" w:rsidP="00D47D5B">
            <w:pPr>
              <w:rPr>
                <w:sz w:val="24"/>
                <w:szCs w:val="24"/>
              </w:rPr>
            </w:pPr>
          </w:p>
        </w:tc>
      </w:tr>
      <w:tr w:rsidR="00F36086" w:rsidRPr="00F36086" w:rsidTr="00D8103A">
        <w:trPr>
          <w:trHeight w:val="564"/>
          <w:jc w:val="center"/>
        </w:trPr>
        <w:tc>
          <w:tcPr>
            <w:tcW w:w="175" w:type="pct"/>
            <w:tcBorders>
              <w:top w:val="single" w:sz="4" w:space="0" w:color="auto"/>
              <w:right w:val="nil"/>
            </w:tcBorders>
          </w:tcPr>
          <w:p w:rsidR="00F36086" w:rsidRPr="00F36086" w:rsidRDefault="00F36086" w:rsidP="00D47D5B">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F36086" w:rsidRPr="00F36086" w:rsidRDefault="00F36086" w:rsidP="00D47D5B">
            <w:pPr>
              <w:widowControl/>
              <w:autoSpaceDE/>
              <w:autoSpaceDN/>
              <w:adjustRightInd/>
              <w:jc w:val="both"/>
              <w:rPr>
                <w:sz w:val="24"/>
                <w:szCs w:val="24"/>
              </w:rPr>
            </w:pPr>
            <w:r w:rsidRPr="00F36086">
              <w:rPr>
                <w:sz w:val="24"/>
                <w:szCs w:val="24"/>
              </w:rPr>
              <w:t>Паспортные данные</w:t>
            </w:r>
          </w:p>
        </w:tc>
        <w:tc>
          <w:tcPr>
            <w:tcW w:w="1809" w:type="pct"/>
          </w:tcPr>
          <w:p w:rsidR="00F36086" w:rsidRPr="00F36086" w:rsidRDefault="00F36086" w:rsidP="00D47D5B">
            <w:pPr>
              <w:rPr>
                <w:sz w:val="24"/>
                <w:szCs w:val="24"/>
              </w:rPr>
            </w:pPr>
            <w:r w:rsidRPr="00F36086">
              <w:rPr>
                <w:sz w:val="24"/>
                <w:szCs w:val="24"/>
              </w:rPr>
              <w:t>серия                 номер</w:t>
            </w:r>
          </w:p>
          <w:p w:rsidR="00F36086" w:rsidRPr="00F36086" w:rsidRDefault="00F36086" w:rsidP="00D47D5B">
            <w:pPr>
              <w:rPr>
                <w:sz w:val="24"/>
                <w:szCs w:val="24"/>
              </w:rPr>
            </w:pPr>
            <w:r w:rsidRPr="00F36086">
              <w:rPr>
                <w:sz w:val="24"/>
                <w:szCs w:val="24"/>
              </w:rPr>
              <w:t>выдан</w:t>
            </w:r>
          </w:p>
        </w:tc>
      </w:tr>
      <w:tr w:rsidR="00F36086" w:rsidRPr="00F36086" w:rsidTr="00D47D5B">
        <w:trPr>
          <w:cantSplit/>
          <w:trHeight w:val="703"/>
          <w:jc w:val="center"/>
        </w:trPr>
        <w:tc>
          <w:tcPr>
            <w:tcW w:w="175" w:type="pct"/>
            <w:tcBorders>
              <w:right w:val="nil"/>
            </w:tcBorders>
          </w:tcPr>
          <w:p w:rsidR="00F36086" w:rsidRPr="00F36086" w:rsidRDefault="00F36086" w:rsidP="00D47D5B">
            <w:pPr>
              <w:widowControl/>
              <w:autoSpaceDE/>
              <w:autoSpaceDN/>
              <w:adjustRightInd/>
              <w:jc w:val="both"/>
              <w:rPr>
                <w:sz w:val="24"/>
                <w:szCs w:val="24"/>
              </w:rPr>
            </w:pPr>
            <w:r w:rsidRPr="00F36086">
              <w:rPr>
                <w:sz w:val="24"/>
                <w:szCs w:val="24"/>
              </w:rPr>
              <w:t>3.</w:t>
            </w:r>
          </w:p>
        </w:tc>
        <w:tc>
          <w:tcPr>
            <w:tcW w:w="3016" w:type="pct"/>
            <w:tcBorders>
              <w:left w:val="nil"/>
            </w:tcBorders>
          </w:tcPr>
          <w:p w:rsidR="00F36086" w:rsidRPr="00F36086" w:rsidRDefault="00F36086" w:rsidP="00D47D5B">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F36086" w:rsidRPr="00F36086" w:rsidRDefault="00F36086" w:rsidP="00D47D5B">
            <w:pPr>
              <w:rPr>
                <w:sz w:val="24"/>
                <w:szCs w:val="24"/>
              </w:rPr>
            </w:pPr>
            <w:r w:rsidRPr="00F36086">
              <w:rPr>
                <w:sz w:val="24"/>
                <w:szCs w:val="24"/>
              </w:rPr>
              <w:t xml:space="preserve">Адрес </w:t>
            </w:r>
          </w:p>
        </w:tc>
      </w:tr>
      <w:tr w:rsidR="00F36086" w:rsidRPr="00F36086" w:rsidTr="00D47D5B">
        <w:trPr>
          <w:cantSplit/>
          <w:trHeight w:val="465"/>
          <w:jc w:val="center"/>
        </w:trPr>
        <w:tc>
          <w:tcPr>
            <w:tcW w:w="175" w:type="pct"/>
            <w:tcBorders>
              <w:right w:val="nil"/>
            </w:tcBorders>
          </w:tcPr>
          <w:p w:rsidR="00F36086" w:rsidRPr="00F36086" w:rsidRDefault="00F36086" w:rsidP="00D47D5B">
            <w:pPr>
              <w:widowControl/>
              <w:autoSpaceDE/>
              <w:autoSpaceDN/>
              <w:adjustRightInd/>
              <w:jc w:val="both"/>
              <w:rPr>
                <w:sz w:val="24"/>
                <w:szCs w:val="24"/>
              </w:rPr>
            </w:pPr>
            <w:r w:rsidRPr="00F36086">
              <w:rPr>
                <w:sz w:val="24"/>
                <w:szCs w:val="24"/>
              </w:rPr>
              <w:t>4.</w:t>
            </w:r>
          </w:p>
        </w:tc>
        <w:tc>
          <w:tcPr>
            <w:tcW w:w="3016" w:type="pct"/>
            <w:tcBorders>
              <w:left w:val="nil"/>
            </w:tcBorders>
          </w:tcPr>
          <w:p w:rsidR="00F36086" w:rsidRPr="00F36086" w:rsidRDefault="00F36086" w:rsidP="00D47D5B">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F36086" w:rsidRPr="00F36086" w:rsidRDefault="00F36086" w:rsidP="00D47D5B">
            <w:pPr>
              <w:rPr>
                <w:sz w:val="24"/>
                <w:szCs w:val="24"/>
              </w:rPr>
            </w:pPr>
          </w:p>
        </w:tc>
      </w:tr>
      <w:tr w:rsidR="00F36086" w:rsidRPr="00F36086" w:rsidTr="00D47D5B">
        <w:trPr>
          <w:cantSplit/>
          <w:trHeight w:val="515"/>
          <w:jc w:val="center"/>
        </w:trPr>
        <w:tc>
          <w:tcPr>
            <w:tcW w:w="175" w:type="pct"/>
            <w:tcBorders>
              <w:right w:val="nil"/>
            </w:tcBorders>
          </w:tcPr>
          <w:p w:rsidR="00F36086" w:rsidRPr="00F36086" w:rsidRDefault="00F36086" w:rsidP="00D47D5B">
            <w:pPr>
              <w:widowControl/>
              <w:autoSpaceDE/>
              <w:autoSpaceDN/>
              <w:adjustRightInd/>
              <w:jc w:val="both"/>
              <w:rPr>
                <w:sz w:val="24"/>
                <w:szCs w:val="24"/>
              </w:rPr>
            </w:pPr>
            <w:r w:rsidRPr="00F36086">
              <w:rPr>
                <w:sz w:val="24"/>
                <w:szCs w:val="24"/>
              </w:rPr>
              <w:t>5.</w:t>
            </w:r>
          </w:p>
        </w:tc>
        <w:tc>
          <w:tcPr>
            <w:tcW w:w="3016" w:type="pct"/>
            <w:tcBorders>
              <w:left w:val="nil"/>
            </w:tcBorders>
          </w:tcPr>
          <w:p w:rsidR="00D8103A" w:rsidRPr="00F36086" w:rsidRDefault="00F36086" w:rsidP="00D47D5B">
            <w:pPr>
              <w:widowControl/>
              <w:autoSpaceDE/>
              <w:autoSpaceDN/>
              <w:adjustRightInd/>
              <w:jc w:val="both"/>
              <w:rPr>
                <w:sz w:val="24"/>
                <w:szCs w:val="24"/>
              </w:rPr>
            </w:pPr>
            <w:proofErr w:type="gramStart"/>
            <w:r w:rsidRPr="00F36086">
              <w:rPr>
                <w:sz w:val="24"/>
                <w:szCs w:val="24"/>
              </w:rPr>
              <w:t>ИНН участника размещения заказа</w:t>
            </w:r>
            <w:r w:rsidR="00D8103A">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roofErr w:type="gramEnd"/>
          </w:p>
        </w:tc>
        <w:tc>
          <w:tcPr>
            <w:tcW w:w="1809" w:type="pct"/>
          </w:tcPr>
          <w:p w:rsidR="00F36086" w:rsidRPr="00F36086" w:rsidRDefault="00F36086" w:rsidP="00D47D5B">
            <w:pPr>
              <w:rPr>
                <w:sz w:val="24"/>
                <w:szCs w:val="24"/>
              </w:rPr>
            </w:pPr>
          </w:p>
        </w:tc>
      </w:tr>
    </w:tbl>
    <w:p w:rsidR="00F36086" w:rsidRDefault="00F36086" w:rsidP="00F36086">
      <w:pPr>
        <w:rPr>
          <w:b/>
          <w:sz w:val="24"/>
          <w:szCs w:val="24"/>
        </w:rPr>
      </w:pPr>
      <w:r w:rsidRPr="00F36086">
        <w:rPr>
          <w:sz w:val="24"/>
          <w:szCs w:val="24"/>
        </w:rPr>
        <w:t>Заверяю правильность всех данных, указанных в анкете.</w:t>
      </w:r>
    </w:p>
    <w:p w:rsidR="00F145CA" w:rsidRDefault="00F145CA" w:rsidP="00B80DE0">
      <w:pPr>
        <w:widowControl/>
        <w:jc w:val="both"/>
        <w:rPr>
          <w:b/>
          <w:sz w:val="24"/>
          <w:szCs w:val="24"/>
        </w:rPr>
      </w:pPr>
    </w:p>
    <w:p w:rsidR="00AC234C" w:rsidRDefault="00AC234C"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6B458E" w:rsidRDefault="00AC234C" w:rsidP="00B80DE0">
      <w:pPr>
        <w:shd w:val="clear" w:color="auto" w:fill="FFFFFF"/>
        <w:jc w:val="center"/>
        <w:rPr>
          <w:i/>
          <w:sz w:val="24"/>
          <w:szCs w:val="24"/>
          <w:vertAlign w:val="superscript"/>
        </w:rPr>
      </w:pPr>
      <w:r>
        <w:br w:type="page"/>
      </w:r>
      <w:r>
        <w:rPr>
          <w:b/>
          <w:sz w:val="28"/>
          <w:szCs w:val="28"/>
          <w:u w:val="single"/>
        </w:rPr>
        <w:lastRenderedPageBreak/>
        <w:t>Форма № 3</w:t>
      </w:r>
    </w:p>
    <w:p w:rsidR="00AC234C" w:rsidRDefault="00AC234C" w:rsidP="00B80DE0">
      <w:pPr>
        <w:jc w:val="center"/>
        <w:rPr>
          <w:b/>
          <w:sz w:val="28"/>
          <w:szCs w:val="28"/>
          <w:u w:val="single"/>
        </w:rPr>
      </w:pPr>
    </w:p>
    <w:p w:rsidR="00AC234C" w:rsidRDefault="00AC234C" w:rsidP="00B80DE0">
      <w:pPr>
        <w:shd w:val="clear" w:color="auto" w:fill="FFFFFF"/>
        <w:jc w:val="center"/>
      </w:pPr>
    </w:p>
    <w:p w:rsidR="00AC234C" w:rsidRPr="00BA0057" w:rsidRDefault="00AC234C" w:rsidP="00B80DE0">
      <w:pPr>
        <w:shd w:val="clear" w:color="auto" w:fill="FFFFFF"/>
        <w:jc w:val="center"/>
        <w:rPr>
          <w:b/>
          <w:sz w:val="24"/>
          <w:szCs w:val="24"/>
        </w:rPr>
      </w:pPr>
      <w:r w:rsidRPr="00BA0057">
        <w:rPr>
          <w:b/>
          <w:sz w:val="24"/>
          <w:szCs w:val="24"/>
        </w:rPr>
        <w:t xml:space="preserve">ФОРМА ЗАПРОСА </w:t>
      </w:r>
      <w:r w:rsidR="00C65555">
        <w:rPr>
          <w:b/>
          <w:sz w:val="24"/>
          <w:szCs w:val="24"/>
        </w:rPr>
        <w:t>О</w:t>
      </w:r>
      <w:r w:rsidRPr="00BA0057">
        <w:rPr>
          <w:b/>
          <w:sz w:val="24"/>
          <w:szCs w:val="24"/>
        </w:rPr>
        <w:t xml:space="preserve"> РАЗЪЯСНЕНИ</w:t>
      </w:r>
      <w:r w:rsidR="00C65555">
        <w:rPr>
          <w:b/>
          <w:sz w:val="24"/>
          <w:szCs w:val="24"/>
        </w:rPr>
        <w:t>И</w:t>
      </w:r>
      <w:r w:rsidRPr="00BA0057">
        <w:rPr>
          <w:b/>
          <w:sz w:val="24"/>
          <w:szCs w:val="24"/>
        </w:rPr>
        <w:t xml:space="preserve"> </w:t>
      </w:r>
      <w:r w:rsidR="00670439">
        <w:rPr>
          <w:b/>
          <w:sz w:val="24"/>
          <w:szCs w:val="24"/>
        </w:rPr>
        <w:t>ПОЛОЖЕНИЙ</w:t>
      </w:r>
    </w:p>
    <w:p w:rsidR="00AC234C" w:rsidRPr="00BA0057" w:rsidRDefault="00AC234C" w:rsidP="00B80DE0">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C234C" w:rsidRDefault="00AC234C" w:rsidP="00B80DE0">
      <w:pPr>
        <w:shd w:val="clear" w:color="auto" w:fill="FFFFFF"/>
        <w:jc w:val="center"/>
      </w:pPr>
    </w:p>
    <w:p w:rsidR="00AC234C" w:rsidRPr="00FF5CF0" w:rsidRDefault="00AC234C" w:rsidP="00B80DE0">
      <w:pPr>
        <w:rPr>
          <w:sz w:val="24"/>
          <w:szCs w:val="24"/>
        </w:rPr>
      </w:pPr>
      <w:r w:rsidRPr="00FF5CF0">
        <w:rPr>
          <w:sz w:val="24"/>
          <w:szCs w:val="24"/>
        </w:rPr>
        <w:t>Дата, исх. номер</w:t>
      </w:r>
    </w:p>
    <w:p w:rsidR="00AC234C" w:rsidRDefault="00D95B5E" w:rsidP="00B80DE0">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D95B5E" w:rsidRDefault="00D95B5E" w:rsidP="00B80DE0">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D95B5E" w:rsidRDefault="00D95B5E" w:rsidP="00B80DE0">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D95B5E" w:rsidRPr="00D95B5E" w:rsidRDefault="00D95B5E" w:rsidP="00B80DE0">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D95B5E" w:rsidRDefault="00D95B5E" w:rsidP="00B80DE0">
      <w:pPr>
        <w:pStyle w:val="ae"/>
        <w:spacing w:after="0"/>
        <w:rPr>
          <w:sz w:val="24"/>
          <w:szCs w:val="24"/>
        </w:rPr>
      </w:pPr>
    </w:p>
    <w:p w:rsidR="007D3056" w:rsidRDefault="007D3056" w:rsidP="00B80DE0">
      <w:pPr>
        <w:shd w:val="clear" w:color="auto" w:fill="FFFFFF"/>
        <w:jc w:val="center"/>
        <w:rPr>
          <w:b/>
          <w:spacing w:val="-1"/>
          <w:sz w:val="24"/>
          <w:szCs w:val="24"/>
        </w:rPr>
      </w:pPr>
    </w:p>
    <w:p w:rsidR="00AC234C" w:rsidRPr="00BA0057" w:rsidRDefault="00AC234C" w:rsidP="00B80DE0">
      <w:pPr>
        <w:shd w:val="clear" w:color="auto" w:fill="FFFFFF"/>
        <w:jc w:val="center"/>
        <w:rPr>
          <w:b/>
          <w:spacing w:val="-1"/>
          <w:sz w:val="24"/>
          <w:szCs w:val="24"/>
        </w:rPr>
      </w:pPr>
      <w:r w:rsidRPr="00BA0057">
        <w:rPr>
          <w:b/>
          <w:spacing w:val="-1"/>
          <w:sz w:val="24"/>
          <w:szCs w:val="24"/>
        </w:rPr>
        <w:t xml:space="preserve">Запрос </w:t>
      </w:r>
      <w:r w:rsidR="00670439">
        <w:rPr>
          <w:b/>
          <w:spacing w:val="-1"/>
          <w:sz w:val="24"/>
          <w:szCs w:val="24"/>
        </w:rPr>
        <w:t>о</w:t>
      </w:r>
      <w:r w:rsidRPr="00BA0057">
        <w:rPr>
          <w:b/>
          <w:spacing w:val="-1"/>
          <w:sz w:val="24"/>
          <w:szCs w:val="24"/>
        </w:rPr>
        <w:t xml:space="preserve"> разъяснени</w:t>
      </w:r>
      <w:r w:rsidR="00670439">
        <w:rPr>
          <w:b/>
          <w:spacing w:val="-1"/>
          <w:sz w:val="24"/>
          <w:szCs w:val="24"/>
        </w:rPr>
        <w:t>и</w:t>
      </w:r>
      <w:r w:rsidRPr="00BA0057">
        <w:rPr>
          <w:b/>
          <w:spacing w:val="-1"/>
          <w:sz w:val="24"/>
          <w:szCs w:val="24"/>
        </w:rPr>
        <w:t xml:space="preserve"> </w:t>
      </w:r>
      <w:r w:rsidR="00670439">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r w:rsidR="00CC18F4">
        <w:rPr>
          <w:b/>
          <w:spacing w:val="-1"/>
          <w:sz w:val="24"/>
          <w:szCs w:val="24"/>
        </w:rPr>
        <w:t>*</w:t>
      </w:r>
    </w:p>
    <w:p w:rsidR="00AC234C" w:rsidRPr="00873BEF" w:rsidRDefault="00AC234C" w:rsidP="00B80DE0">
      <w:pPr>
        <w:shd w:val="clear" w:color="auto" w:fill="FFFFFF"/>
        <w:jc w:val="center"/>
        <w:rPr>
          <w:sz w:val="16"/>
          <w:szCs w:val="16"/>
        </w:rPr>
      </w:pPr>
    </w:p>
    <w:p w:rsidR="00AC234C" w:rsidRPr="00A0364E" w:rsidRDefault="00AC234C" w:rsidP="00D42097">
      <w:pPr>
        <w:jc w:val="both"/>
        <w:rPr>
          <w:i/>
          <w:sz w:val="24"/>
          <w:szCs w:val="24"/>
        </w:rPr>
      </w:pPr>
      <w:r w:rsidRPr="00503BB0">
        <w:rPr>
          <w:spacing w:val="11"/>
          <w:sz w:val="24"/>
          <w:szCs w:val="24"/>
        </w:rPr>
        <w:t xml:space="preserve">Прошу Вас разъяснить следующие положения </w:t>
      </w:r>
      <w:r w:rsidRPr="00503BB0">
        <w:rPr>
          <w:spacing w:val="-1"/>
          <w:sz w:val="24"/>
          <w:szCs w:val="24"/>
        </w:rPr>
        <w:t>документации об открытом аукцион</w:t>
      </w:r>
      <w:r w:rsidR="00705D29" w:rsidRPr="00503BB0">
        <w:rPr>
          <w:spacing w:val="-1"/>
          <w:sz w:val="24"/>
          <w:szCs w:val="24"/>
        </w:rPr>
        <w:t xml:space="preserve">е в электронной форме </w:t>
      </w:r>
      <w:r w:rsidR="006E7F5E">
        <w:rPr>
          <w:i/>
          <w:sz w:val="24"/>
          <w:szCs w:val="24"/>
        </w:rPr>
        <w:t>____________________________________________________________.</w:t>
      </w:r>
    </w:p>
    <w:p w:rsidR="00AC234C" w:rsidRPr="00BA0057" w:rsidRDefault="00AC234C" w:rsidP="00B80DE0">
      <w:pPr>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C234C" w:rsidRPr="00BA005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A0057" w:rsidRDefault="00AC234C" w:rsidP="00B80DE0">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A0057" w:rsidRDefault="00AC234C" w:rsidP="00B80DE0">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A0057" w:rsidRDefault="00AC234C" w:rsidP="00B80DE0">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C234C" w:rsidRPr="00BA0057" w:rsidRDefault="00AC234C" w:rsidP="00B80DE0">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C234C" w:rsidRPr="00BA0057">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A0057" w:rsidRDefault="00AC234C" w:rsidP="00B80DE0">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A0057" w:rsidRDefault="00AC234C" w:rsidP="00B80DE0">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A0057" w:rsidRDefault="00AC234C" w:rsidP="00B80DE0">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C234C" w:rsidRPr="00BA0057" w:rsidRDefault="00AC234C" w:rsidP="00B80DE0">
            <w:pPr>
              <w:shd w:val="clear" w:color="auto" w:fill="FFFFFF"/>
              <w:jc w:val="center"/>
              <w:rPr>
                <w:sz w:val="24"/>
                <w:szCs w:val="24"/>
              </w:rPr>
            </w:pPr>
            <w:r w:rsidRPr="00BA0057">
              <w:rPr>
                <w:sz w:val="24"/>
                <w:szCs w:val="24"/>
              </w:rPr>
              <w:t>4</w:t>
            </w:r>
          </w:p>
        </w:tc>
      </w:tr>
      <w:tr w:rsidR="00AC234C" w:rsidRPr="00BA0057">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C234C" w:rsidRPr="00BA0057" w:rsidRDefault="00AC234C" w:rsidP="00B80DE0">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C234C" w:rsidRPr="00BA0057" w:rsidRDefault="00AC234C" w:rsidP="00B80DE0">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C234C" w:rsidRPr="00BA0057" w:rsidRDefault="00AC234C" w:rsidP="00B80DE0">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C234C" w:rsidRPr="00BA0057" w:rsidRDefault="00AC234C" w:rsidP="00B80DE0">
            <w:pPr>
              <w:shd w:val="clear" w:color="auto" w:fill="FFFFFF"/>
              <w:rPr>
                <w:sz w:val="24"/>
                <w:szCs w:val="24"/>
              </w:rPr>
            </w:pPr>
          </w:p>
        </w:tc>
      </w:tr>
      <w:tr w:rsidR="00AC234C" w:rsidRPr="00BA0057">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C234C" w:rsidRPr="00BA0057" w:rsidRDefault="00AC234C" w:rsidP="00B80DE0">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C234C" w:rsidRPr="00BA0057" w:rsidRDefault="00AC234C" w:rsidP="00B80DE0">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C234C" w:rsidRPr="00BA0057" w:rsidRDefault="00AC234C" w:rsidP="00B80DE0">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C234C" w:rsidRPr="00BA0057" w:rsidRDefault="00AC234C" w:rsidP="00B80DE0">
            <w:pPr>
              <w:shd w:val="clear" w:color="auto" w:fill="FFFFFF"/>
              <w:rPr>
                <w:sz w:val="24"/>
                <w:szCs w:val="24"/>
              </w:rPr>
            </w:pPr>
          </w:p>
        </w:tc>
      </w:tr>
    </w:tbl>
    <w:p w:rsidR="00AC234C" w:rsidRDefault="00AC234C" w:rsidP="00B80DE0">
      <w:pPr>
        <w:shd w:val="clear" w:color="auto" w:fill="FFFFFF"/>
        <w:rPr>
          <w:spacing w:val="-4"/>
          <w:sz w:val="24"/>
          <w:szCs w:val="24"/>
        </w:rPr>
      </w:pPr>
    </w:p>
    <w:p w:rsidR="00CC18F4" w:rsidRPr="00BA0057" w:rsidRDefault="00CC18F4" w:rsidP="00CC18F4">
      <w:pPr>
        <w:shd w:val="clear" w:color="auto" w:fill="FFFFFF"/>
        <w:rPr>
          <w:spacing w:val="-4"/>
          <w:sz w:val="24"/>
          <w:szCs w:val="24"/>
        </w:rPr>
      </w:pPr>
      <w:r w:rsidRPr="009024A9">
        <w:rPr>
          <w:spacing w:val="-4"/>
          <w:sz w:val="24"/>
          <w:szCs w:val="24"/>
        </w:rPr>
        <w:t>* Направляется оператору электронной площадки.</w:t>
      </w:r>
    </w:p>
    <w:p w:rsidR="00CC18F4" w:rsidRPr="00BA0057" w:rsidRDefault="00CC18F4" w:rsidP="00B80DE0">
      <w:pPr>
        <w:shd w:val="clear" w:color="auto" w:fill="FFFFFF"/>
        <w:rPr>
          <w:spacing w:val="-4"/>
          <w:sz w:val="24"/>
          <w:szCs w:val="24"/>
        </w:rPr>
      </w:pPr>
    </w:p>
    <w:p w:rsidR="00AC234C" w:rsidRDefault="00AC234C" w:rsidP="00B80DE0">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C234C" w:rsidRPr="00BA0057" w:rsidRDefault="00AC234C" w:rsidP="00B80DE0">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C033B5" w:rsidRDefault="00C033B5" w:rsidP="00B80DE0">
      <w:pPr>
        <w:widowControl/>
        <w:jc w:val="center"/>
        <w:rPr>
          <w:b/>
          <w:sz w:val="28"/>
          <w:u w:val="single"/>
        </w:rPr>
      </w:pPr>
    </w:p>
    <w:p w:rsidR="006E7F5E" w:rsidRDefault="006E7F5E" w:rsidP="00B80DE0">
      <w:pPr>
        <w:widowControl/>
        <w:jc w:val="center"/>
        <w:rPr>
          <w:b/>
          <w:sz w:val="28"/>
          <w:u w:val="single"/>
        </w:rPr>
      </w:pPr>
    </w:p>
    <w:p w:rsidR="006E7F5E" w:rsidRDefault="006E7F5E" w:rsidP="00B80DE0">
      <w:pPr>
        <w:widowControl/>
        <w:jc w:val="center"/>
        <w:rPr>
          <w:b/>
          <w:sz w:val="28"/>
          <w:u w:val="single"/>
        </w:rPr>
      </w:pPr>
    </w:p>
    <w:p w:rsidR="00D95B5E" w:rsidRPr="00084CE1" w:rsidRDefault="00AC234C" w:rsidP="0037010A">
      <w:pPr>
        <w:widowControl/>
        <w:jc w:val="center"/>
        <w:rPr>
          <w:rFonts w:eastAsia="SimSun"/>
          <w:b/>
          <w:caps/>
          <w:sz w:val="28"/>
          <w:szCs w:val="28"/>
        </w:rPr>
      </w:pPr>
      <w:r w:rsidRPr="00084CE1">
        <w:rPr>
          <w:rFonts w:eastAsia="SimSun"/>
          <w:b/>
          <w:caps/>
          <w:sz w:val="28"/>
          <w:szCs w:val="28"/>
        </w:rPr>
        <w:lastRenderedPageBreak/>
        <w:t xml:space="preserve">Часть </w:t>
      </w:r>
      <w:r w:rsidRPr="00084CE1">
        <w:rPr>
          <w:rFonts w:eastAsia="SimSun"/>
          <w:b/>
          <w:caps/>
          <w:sz w:val="28"/>
          <w:szCs w:val="28"/>
          <w:lang w:val="en-US"/>
        </w:rPr>
        <w:t>II</w:t>
      </w:r>
    </w:p>
    <w:p w:rsidR="00D95B5E" w:rsidRPr="00D92975" w:rsidRDefault="006E7F5E" w:rsidP="00D92975">
      <w:pPr>
        <w:pStyle w:val="ae"/>
        <w:spacing w:after="0"/>
        <w:jc w:val="center"/>
        <w:rPr>
          <w:b/>
          <w:caps/>
          <w:sz w:val="28"/>
          <w:szCs w:val="28"/>
        </w:rPr>
      </w:pPr>
      <w:r w:rsidRPr="00084CE1">
        <w:rPr>
          <w:b/>
          <w:sz w:val="28"/>
          <w:szCs w:val="28"/>
        </w:rPr>
        <w:t xml:space="preserve">Проект </w:t>
      </w:r>
      <w:r w:rsidR="00534A9B" w:rsidRPr="00084CE1">
        <w:rPr>
          <w:b/>
          <w:sz w:val="28"/>
          <w:szCs w:val="28"/>
        </w:rPr>
        <w:t xml:space="preserve">муниципального </w:t>
      </w:r>
      <w:r w:rsidRPr="00084CE1">
        <w:rPr>
          <w:b/>
          <w:sz w:val="28"/>
          <w:szCs w:val="28"/>
        </w:rPr>
        <w:t>контракта (гражданско-правового договора бюджетного учреждения)</w:t>
      </w:r>
    </w:p>
    <w:p w:rsidR="00C8436F" w:rsidRPr="00C8436F" w:rsidRDefault="00C8436F" w:rsidP="00C8436F">
      <w:pPr>
        <w:widowControl/>
        <w:autoSpaceDE/>
        <w:autoSpaceDN/>
        <w:adjustRightInd/>
        <w:jc w:val="right"/>
        <w:outlineLvl w:val="0"/>
        <w:rPr>
          <w:kern w:val="28"/>
          <w:sz w:val="24"/>
          <w:szCs w:val="24"/>
        </w:rPr>
      </w:pPr>
      <w:r w:rsidRPr="00C8436F">
        <w:rPr>
          <w:kern w:val="28"/>
          <w:sz w:val="24"/>
          <w:szCs w:val="24"/>
        </w:rPr>
        <w:t xml:space="preserve">Проект </w:t>
      </w:r>
    </w:p>
    <w:p w:rsidR="00084CE1" w:rsidRDefault="00084CE1" w:rsidP="00C8436F">
      <w:pPr>
        <w:widowControl/>
        <w:autoSpaceDE/>
        <w:autoSpaceDN/>
        <w:adjustRightInd/>
        <w:jc w:val="center"/>
        <w:outlineLvl w:val="0"/>
        <w:rPr>
          <w:kern w:val="28"/>
          <w:sz w:val="24"/>
          <w:szCs w:val="24"/>
        </w:rPr>
      </w:pPr>
    </w:p>
    <w:p w:rsidR="00084CE1" w:rsidRPr="00084CE1" w:rsidRDefault="00084CE1" w:rsidP="00084CE1">
      <w:pPr>
        <w:widowControl/>
        <w:autoSpaceDE/>
        <w:autoSpaceDN/>
        <w:adjustRightInd/>
        <w:ind w:left="2124"/>
        <w:outlineLvl w:val="0"/>
        <w:rPr>
          <w:kern w:val="28"/>
          <w:sz w:val="24"/>
          <w:szCs w:val="24"/>
        </w:rPr>
      </w:pPr>
      <w:r w:rsidRPr="00084CE1">
        <w:rPr>
          <w:kern w:val="28"/>
          <w:sz w:val="24"/>
          <w:szCs w:val="24"/>
        </w:rPr>
        <w:t>ГРАЖДАНСКО-ПРАВОВОЙ ДОГОВОР №</w:t>
      </w:r>
      <w:r>
        <w:rPr>
          <w:kern w:val="28"/>
          <w:sz w:val="24"/>
          <w:szCs w:val="24"/>
        </w:rPr>
        <w:t xml:space="preserve"> __</w:t>
      </w:r>
    </w:p>
    <w:p w:rsidR="00084CE1" w:rsidRPr="00084CE1" w:rsidRDefault="00084CE1" w:rsidP="00084CE1">
      <w:pPr>
        <w:rPr>
          <w:sz w:val="24"/>
          <w:szCs w:val="24"/>
        </w:rPr>
      </w:pPr>
    </w:p>
    <w:p w:rsidR="00084CE1" w:rsidRPr="00084CE1" w:rsidRDefault="00084CE1" w:rsidP="00084CE1">
      <w:pPr>
        <w:jc w:val="both"/>
        <w:rPr>
          <w:sz w:val="24"/>
          <w:szCs w:val="24"/>
        </w:rPr>
      </w:pPr>
      <w:r w:rsidRPr="00084CE1">
        <w:rPr>
          <w:sz w:val="24"/>
          <w:szCs w:val="24"/>
        </w:rPr>
        <w:t xml:space="preserve">г. Иваново                                                                               </w:t>
      </w:r>
      <w:r>
        <w:rPr>
          <w:sz w:val="24"/>
          <w:szCs w:val="24"/>
        </w:rPr>
        <w:t xml:space="preserve">   </w:t>
      </w:r>
      <w:r w:rsidRPr="00084CE1">
        <w:rPr>
          <w:sz w:val="24"/>
          <w:szCs w:val="24"/>
        </w:rPr>
        <w:t xml:space="preserve">      </w:t>
      </w:r>
      <w:r>
        <w:rPr>
          <w:sz w:val="24"/>
          <w:szCs w:val="24"/>
        </w:rPr>
        <w:t xml:space="preserve"> </w:t>
      </w:r>
      <w:r w:rsidRPr="00084CE1">
        <w:rPr>
          <w:sz w:val="24"/>
          <w:szCs w:val="24"/>
        </w:rPr>
        <w:t xml:space="preserve"> «</w:t>
      </w:r>
      <w:r>
        <w:rPr>
          <w:sz w:val="24"/>
          <w:szCs w:val="24"/>
        </w:rPr>
        <w:t>___</w:t>
      </w:r>
      <w:r w:rsidRPr="00084CE1">
        <w:rPr>
          <w:sz w:val="24"/>
          <w:szCs w:val="24"/>
        </w:rPr>
        <w:t>»__________ 2012 года</w:t>
      </w:r>
    </w:p>
    <w:p w:rsidR="00084CE1" w:rsidRPr="00084CE1" w:rsidRDefault="00084CE1" w:rsidP="00084CE1">
      <w:pPr>
        <w:ind w:firstLine="709"/>
        <w:jc w:val="both"/>
        <w:rPr>
          <w:sz w:val="24"/>
          <w:szCs w:val="24"/>
        </w:rPr>
      </w:pPr>
    </w:p>
    <w:p w:rsidR="00084CE1" w:rsidRPr="00084CE1" w:rsidRDefault="00084CE1" w:rsidP="000029EF">
      <w:pPr>
        <w:ind w:firstLine="720"/>
        <w:jc w:val="both"/>
        <w:rPr>
          <w:sz w:val="24"/>
          <w:szCs w:val="24"/>
        </w:rPr>
      </w:pPr>
      <w:r>
        <w:rPr>
          <w:sz w:val="24"/>
          <w:szCs w:val="24"/>
        </w:rPr>
        <w:t xml:space="preserve">Муниципальное </w:t>
      </w:r>
      <w:r w:rsidRPr="00084CE1">
        <w:rPr>
          <w:sz w:val="24"/>
          <w:szCs w:val="24"/>
        </w:rPr>
        <w:t xml:space="preserve">бюджетное дошкольное </w:t>
      </w:r>
      <w:r w:rsidR="000029EF">
        <w:rPr>
          <w:sz w:val="24"/>
          <w:szCs w:val="24"/>
        </w:rPr>
        <w:t xml:space="preserve">образовательное </w:t>
      </w:r>
      <w:r w:rsidRPr="00084CE1">
        <w:rPr>
          <w:sz w:val="24"/>
          <w:szCs w:val="24"/>
        </w:rPr>
        <w:t>учреждение «Детский сад комбинированного вида № 197»</w:t>
      </w:r>
      <w:r w:rsidR="000029EF">
        <w:rPr>
          <w:sz w:val="24"/>
          <w:szCs w:val="24"/>
        </w:rPr>
        <w:t>,</w:t>
      </w:r>
      <w:r w:rsidRPr="00084CE1">
        <w:rPr>
          <w:sz w:val="24"/>
          <w:szCs w:val="24"/>
        </w:rPr>
        <w:t xml:space="preserve"> именуемое в дальнейшем «Заказчик», в лице заведующего Ефимовой Людмилы Егоровны</w:t>
      </w:r>
      <w:r w:rsidR="00421CE7">
        <w:rPr>
          <w:sz w:val="24"/>
          <w:szCs w:val="24"/>
        </w:rPr>
        <w:t>,</w:t>
      </w:r>
      <w:r w:rsidRPr="00084CE1">
        <w:rPr>
          <w:sz w:val="24"/>
          <w:szCs w:val="24"/>
        </w:rPr>
        <w:t xml:space="preserve"> действующего на основании Устава, с одной стороны, и ____________________</w:t>
      </w:r>
      <w:r w:rsidR="00877468">
        <w:rPr>
          <w:sz w:val="24"/>
          <w:szCs w:val="24"/>
        </w:rPr>
        <w:t>_____________________, именуемы</w:t>
      </w:r>
      <w:proofErr w:type="gramStart"/>
      <w:r w:rsidR="00877468">
        <w:rPr>
          <w:sz w:val="24"/>
          <w:szCs w:val="24"/>
        </w:rPr>
        <w:t>й(</w:t>
      </w:r>
      <w:proofErr w:type="spellStart"/>
      <w:proofErr w:type="gramEnd"/>
      <w:r w:rsidR="00877468">
        <w:rPr>
          <w:sz w:val="24"/>
          <w:szCs w:val="24"/>
        </w:rPr>
        <w:t>ое</w:t>
      </w:r>
      <w:proofErr w:type="spellEnd"/>
      <w:r w:rsidR="00877468">
        <w:rPr>
          <w:sz w:val="24"/>
          <w:szCs w:val="24"/>
        </w:rPr>
        <w:t>)</w:t>
      </w:r>
      <w:r w:rsidR="000029EF">
        <w:rPr>
          <w:sz w:val="24"/>
          <w:szCs w:val="24"/>
        </w:rPr>
        <w:t xml:space="preserve"> в</w:t>
      </w:r>
      <w:r w:rsidRPr="00084CE1">
        <w:rPr>
          <w:sz w:val="24"/>
          <w:szCs w:val="24"/>
        </w:rPr>
        <w:t xml:space="preserve"> дальнейшем «Подрядчик», в лице __________________________________, действующего на основании</w:t>
      </w:r>
      <w:r w:rsidR="000029EF">
        <w:rPr>
          <w:sz w:val="24"/>
          <w:szCs w:val="24"/>
        </w:rPr>
        <w:t xml:space="preserve"> ___________________, </w:t>
      </w:r>
      <w:r w:rsidRPr="00084CE1">
        <w:rPr>
          <w:sz w:val="24"/>
          <w:szCs w:val="24"/>
        </w:rPr>
        <w:t xml:space="preserve">с другой стороны, именуемые в дальнейшем «Стороны», на основании протокола </w:t>
      </w:r>
      <w:r w:rsidR="000029EF">
        <w:rPr>
          <w:sz w:val="24"/>
          <w:szCs w:val="24"/>
        </w:rPr>
        <w:t>____________</w:t>
      </w:r>
      <w:r w:rsidRPr="00084CE1">
        <w:rPr>
          <w:sz w:val="24"/>
          <w:szCs w:val="24"/>
        </w:rPr>
        <w:t xml:space="preserve"> от _______________________ </w:t>
      </w:r>
      <w:r w:rsidR="000029EF">
        <w:rPr>
          <w:sz w:val="24"/>
          <w:szCs w:val="24"/>
        </w:rPr>
        <w:t xml:space="preserve">                                             </w:t>
      </w:r>
      <w:r w:rsidRPr="00084CE1">
        <w:rPr>
          <w:sz w:val="24"/>
          <w:szCs w:val="24"/>
        </w:rPr>
        <w:t xml:space="preserve">№ </w:t>
      </w:r>
      <w:r w:rsidR="000029EF">
        <w:rPr>
          <w:sz w:val="24"/>
          <w:szCs w:val="24"/>
        </w:rPr>
        <w:t>______________________</w:t>
      </w:r>
      <w:r w:rsidRPr="00084CE1">
        <w:rPr>
          <w:sz w:val="24"/>
          <w:szCs w:val="24"/>
        </w:rPr>
        <w:t>__ заключили настоящий гражданско-правовой договор о нижеследующем</w:t>
      </w:r>
      <w:r w:rsidR="000029EF">
        <w:rPr>
          <w:sz w:val="24"/>
          <w:szCs w:val="24"/>
        </w:rPr>
        <w:t xml:space="preserve"> (далее – Договор)</w:t>
      </w:r>
      <w:r w:rsidRPr="00084CE1">
        <w:rPr>
          <w:sz w:val="24"/>
          <w:szCs w:val="24"/>
        </w:rPr>
        <w:t>:</w:t>
      </w:r>
    </w:p>
    <w:p w:rsidR="000029EF" w:rsidRDefault="000029EF" w:rsidP="000029EF">
      <w:pPr>
        <w:tabs>
          <w:tab w:val="num" w:pos="360"/>
        </w:tabs>
        <w:ind w:left="360" w:hanging="360"/>
        <w:jc w:val="center"/>
        <w:rPr>
          <w:b/>
          <w:sz w:val="24"/>
          <w:szCs w:val="24"/>
        </w:rPr>
      </w:pPr>
    </w:p>
    <w:p w:rsidR="00084CE1" w:rsidRPr="00084CE1" w:rsidRDefault="00084CE1" w:rsidP="000029EF">
      <w:pPr>
        <w:tabs>
          <w:tab w:val="num" w:pos="360"/>
        </w:tabs>
        <w:ind w:left="360" w:hanging="360"/>
        <w:jc w:val="center"/>
        <w:rPr>
          <w:b/>
          <w:sz w:val="24"/>
          <w:szCs w:val="24"/>
        </w:rPr>
      </w:pPr>
      <w:r w:rsidRPr="00084CE1">
        <w:rPr>
          <w:b/>
          <w:sz w:val="24"/>
          <w:szCs w:val="24"/>
        </w:rPr>
        <w:t>1. Предмет гражданско-правового договора</w:t>
      </w:r>
    </w:p>
    <w:p w:rsidR="000029EF" w:rsidRDefault="00084CE1" w:rsidP="000029EF">
      <w:pPr>
        <w:jc w:val="both"/>
        <w:rPr>
          <w:sz w:val="24"/>
          <w:szCs w:val="24"/>
        </w:rPr>
      </w:pPr>
      <w:r w:rsidRPr="00084CE1">
        <w:rPr>
          <w:sz w:val="24"/>
          <w:szCs w:val="24"/>
        </w:rPr>
        <w:t>1.1.</w:t>
      </w:r>
      <w:r w:rsidR="000029EF">
        <w:rPr>
          <w:sz w:val="24"/>
          <w:szCs w:val="24"/>
        </w:rPr>
        <w:t xml:space="preserve"> </w:t>
      </w:r>
      <w:r w:rsidRPr="00084CE1">
        <w:rPr>
          <w:sz w:val="24"/>
          <w:szCs w:val="24"/>
        </w:rPr>
        <w:t xml:space="preserve">По настоящему </w:t>
      </w:r>
      <w:r w:rsidR="000029EF">
        <w:rPr>
          <w:sz w:val="24"/>
          <w:szCs w:val="24"/>
        </w:rPr>
        <w:t>Д</w:t>
      </w:r>
      <w:r w:rsidRPr="00084CE1">
        <w:rPr>
          <w:sz w:val="24"/>
          <w:szCs w:val="24"/>
        </w:rPr>
        <w:t>оговору</w:t>
      </w:r>
      <w:r w:rsidR="000029EF">
        <w:rPr>
          <w:sz w:val="24"/>
          <w:szCs w:val="24"/>
        </w:rPr>
        <w:t xml:space="preserve"> Подрядчик обязуется выполнить ремонтные работы по </w:t>
      </w:r>
      <w:r w:rsidRPr="00084CE1">
        <w:rPr>
          <w:sz w:val="24"/>
          <w:szCs w:val="24"/>
        </w:rPr>
        <w:t>переоборудовани</w:t>
      </w:r>
      <w:r w:rsidR="000029EF">
        <w:rPr>
          <w:sz w:val="24"/>
          <w:szCs w:val="24"/>
        </w:rPr>
        <w:t>ю</w:t>
      </w:r>
      <w:r w:rsidRPr="00084CE1">
        <w:rPr>
          <w:sz w:val="24"/>
          <w:szCs w:val="24"/>
        </w:rPr>
        <w:t xml:space="preserve"> части помещений </w:t>
      </w:r>
      <w:r w:rsidR="000029EF" w:rsidRPr="00221E15">
        <w:rPr>
          <w:sz w:val="24"/>
          <w:szCs w:val="24"/>
        </w:rPr>
        <w:t>под групповую ячейку</w:t>
      </w:r>
      <w:r w:rsidR="000029EF" w:rsidRPr="00084CE1">
        <w:rPr>
          <w:sz w:val="24"/>
          <w:szCs w:val="24"/>
        </w:rPr>
        <w:t xml:space="preserve"> </w:t>
      </w:r>
      <w:r w:rsidRPr="00084CE1">
        <w:rPr>
          <w:sz w:val="24"/>
          <w:szCs w:val="24"/>
        </w:rPr>
        <w:t xml:space="preserve">по адресу: </w:t>
      </w:r>
      <w:smartTag w:uri="urn:schemas-microsoft-com:office:smarttags" w:element="metricconverter">
        <w:smartTagPr>
          <w:attr w:name="ProductID" w:val="153048 г"/>
        </w:smartTagPr>
        <w:r w:rsidRPr="00084CE1">
          <w:rPr>
            <w:sz w:val="24"/>
            <w:szCs w:val="24"/>
          </w:rPr>
          <w:t>153048 г</w:t>
        </w:r>
      </w:smartTag>
      <w:r w:rsidRPr="00084CE1">
        <w:rPr>
          <w:sz w:val="24"/>
          <w:szCs w:val="24"/>
        </w:rPr>
        <w:t>. Иваново, микрорайон 30, дом 25 (д</w:t>
      </w:r>
      <w:r w:rsidR="000029EF">
        <w:rPr>
          <w:sz w:val="24"/>
          <w:szCs w:val="24"/>
        </w:rPr>
        <w:t xml:space="preserve">алее – Работы) в соответствии со </w:t>
      </w:r>
      <w:r w:rsidRPr="00084CE1">
        <w:rPr>
          <w:sz w:val="24"/>
          <w:szCs w:val="24"/>
        </w:rPr>
        <w:t>сметной документацией</w:t>
      </w:r>
      <w:r w:rsidR="000029EF">
        <w:rPr>
          <w:sz w:val="24"/>
          <w:szCs w:val="24"/>
        </w:rPr>
        <w:t>,</w:t>
      </w:r>
      <w:r w:rsidRPr="00084CE1">
        <w:rPr>
          <w:sz w:val="24"/>
          <w:szCs w:val="24"/>
        </w:rPr>
        <w:t xml:space="preserve">  </w:t>
      </w:r>
      <w:r w:rsidR="000029EF">
        <w:rPr>
          <w:sz w:val="24"/>
          <w:szCs w:val="24"/>
        </w:rPr>
        <w:t xml:space="preserve">являющейся </w:t>
      </w:r>
      <w:r w:rsidRPr="00084CE1">
        <w:rPr>
          <w:sz w:val="24"/>
          <w:szCs w:val="24"/>
        </w:rPr>
        <w:t xml:space="preserve">неотъемлемой частью настоящего </w:t>
      </w:r>
      <w:r w:rsidR="0036717C">
        <w:rPr>
          <w:sz w:val="24"/>
          <w:szCs w:val="24"/>
        </w:rPr>
        <w:t>Договора</w:t>
      </w:r>
      <w:r w:rsidR="008E6806">
        <w:rPr>
          <w:sz w:val="24"/>
          <w:szCs w:val="24"/>
        </w:rPr>
        <w:t xml:space="preserve"> </w:t>
      </w:r>
      <w:r w:rsidR="000029EF">
        <w:rPr>
          <w:sz w:val="24"/>
          <w:szCs w:val="24"/>
        </w:rPr>
        <w:t>на условиях, настоящего Д</w:t>
      </w:r>
      <w:r w:rsidRPr="00084CE1">
        <w:rPr>
          <w:sz w:val="24"/>
          <w:szCs w:val="24"/>
        </w:rPr>
        <w:t>оговора.</w:t>
      </w:r>
    </w:p>
    <w:p w:rsidR="00084CE1" w:rsidRPr="00084CE1" w:rsidRDefault="00084CE1" w:rsidP="000029EF">
      <w:pPr>
        <w:jc w:val="both"/>
        <w:rPr>
          <w:sz w:val="24"/>
          <w:szCs w:val="24"/>
        </w:rPr>
      </w:pPr>
      <w:r w:rsidRPr="00084CE1">
        <w:rPr>
          <w:sz w:val="24"/>
          <w:szCs w:val="24"/>
        </w:rPr>
        <w:t>1.2. Заказчик обязуется принять и оплатить результат</w:t>
      </w:r>
      <w:r w:rsidR="000029EF">
        <w:rPr>
          <w:sz w:val="24"/>
          <w:szCs w:val="24"/>
        </w:rPr>
        <w:t>ы работ</w:t>
      </w:r>
      <w:r w:rsidRPr="00084CE1">
        <w:rPr>
          <w:sz w:val="24"/>
          <w:szCs w:val="24"/>
        </w:rPr>
        <w:t xml:space="preserve"> в порядке и на условиях</w:t>
      </w:r>
      <w:r w:rsidR="006349CD">
        <w:rPr>
          <w:sz w:val="24"/>
          <w:szCs w:val="24"/>
        </w:rPr>
        <w:t>, предусмотренных настоящим</w:t>
      </w:r>
      <w:r w:rsidRPr="00084CE1">
        <w:rPr>
          <w:sz w:val="24"/>
          <w:szCs w:val="24"/>
        </w:rPr>
        <w:t xml:space="preserve"> </w:t>
      </w:r>
      <w:r w:rsidR="000029EF">
        <w:rPr>
          <w:sz w:val="24"/>
          <w:szCs w:val="24"/>
        </w:rPr>
        <w:t>Д</w:t>
      </w:r>
      <w:r w:rsidR="006349CD">
        <w:rPr>
          <w:sz w:val="24"/>
          <w:szCs w:val="24"/>
        </w:rPr>
        <w:t>оговором</w:t>
      </w:r>
      <w:r w:rsidRPr="00084CE1">
        <w:rPr>
          <w:sz w:val="24"/>
          <w:szCs w:val="24"/>
        </w:rPr>
        <w:t xml:space="preserve">. </w:t>
      </w:r>
    </w:p>
    <w:p w:rsidR="000029EF" w:rsidRDefault="00084CE1" w:rsidP="000029EF">
      <w:pPr>
        <w:jc w:val="both"/>
        <w:rPr>
          <w:sz w:val="24"/>
          <w:szCs w:val="24"/>
        </w:rPr>
      </w:pPr>
      <w:r w:rsidRPr="00084CE1">
        <w:rPr>
          <w:sz w:val="24"/>
          <w:szCs w:val="24"/>
        </w:rPr>
        <w:t xml:space="preserve">1.3. Срок выполнения работ: </w:t>
      </w:r>
      <w:r w:rsidR="000029EF">
        <w:rPr>
          <w:sz w:val="24"/>
          <w:szCs w:val="24"/>
        </w:rPr>
        <w:t xml:space="preserve">в течение </w:t>
      </w:r>
      <w:r w:rsidRPr="00084CE1">
        <w:rPr>
          <w:sz w:val="24"/>
          <w:szCs w:val="24"/>
        </w:rPr>
        <w:t xml:space="preserve">30 календарных дней с момента заключения </w:t>
      </w:r>
      <w:r w:rsidR="000029EF">
        <w:rPr>
          <w:sz w:val="24"/>
          <w:szCs w:val="24"/>
        </w:rPr>
        <w:t xml:space="preserve">Договора. </w:t>
      </w:r>
    </w:p>
    <w:p w:rsidR="000029EF" w:rsidRPr="000029EF" w:rsidRDefault="000029EF" w:rsidP="000029EF">
      <w:pPr>
        <w:jc w:val="both"/>
        <w:rPr>
          <w:sz w:val="24"/>
          <w:szCs w:val="24"/>
        </w:rPr>
      </w:pPr>
    </w:p>
    <w:p w:rsidR="00084CE1" w:rsidRPr="00084CE1" w:rsidRDefault="000029EF" w:rsidP="00084CE1">
      <w:pPr>
        <w:jc w:val="center"/>
        <w:rPr>
          <w:b/>
          <w:sz w:val="24"/>
          <w:szCs w:val="24"/>
        </w:rPr>
      </w:pPr>
      <w:r>
        <w:rPr>
          <w:b/>
          <w:sz w:val="24"/>
          <w:szCs w:val="24"/>
        </w:rPr>
        <w:t xml:space="preserve">2. </w:t>
      </w:r>
      <w:r w:rsidR="00084CE1" w:rsidRPr="00084CE1">
        <w:rPr>
          <w:b/>
          <w:sz w:val="24"/>
          <w:szCs w:val="24"/>
        </w:rPr>
        <w:t>Цена гражданско-правового договора, порядок расчетов</w:t>
      </w:r>
    </w:p>
    <w:p w:rsidR="0097122D" w:rsidRDefault="00084CE1" w:rsidP="00084CE1">
      <w:pPr>
        <w:jc w:val="both"/>
        <w:rPr>
          <w:sz w:val="24"/>
          <w:szCs w:val="24"/>
          <w:u w:val="single"/>
        </w:rPr>
      </w:pPr>
      <w:r w:rsidRPr="00084CE1">
        <w:rPr>
          <w:sz w:val="24"/>
          <w:szCs w:val="24"/>
        </w:rPr>
        <w:t xml:space="preserve">2.1. Цена </w:t>
      </w:r>
      <w:r w:rsidR="0097122D">
        <w:rPr>
          <w:sz w:val="24"/>
          <w:szCs w:val="24"/>
        </w:rPr>
        <w:t xml:space="preserve">Договора </w:t>
      </w:r>
      <w:r w:rsidRPr="00084CE1">
        <w:rPr>
          <w:sz w:val="24"/>
          <w:szCs w:val="24"/>
        </w:rPr>
        <w:t>составляет ______</w:t>
      </w:r>
      <w:r w:rsidR="0097122D">
        <w:rPr>
          <w:sz w:val="24"/>
          <w:szCs w:val="24"/>
        </w:rPr>
        <w:t>_____</w:t>
      </w:r>
      <w:r w:rsidRPr="00084CE1">
        <w:rPr>
          <w:sz w:val="24"/>
          <w:szCs w:val="24"/>
        </w:rPr>
        <w:t>_____</w:t>
      </w:r>
      <w:r w:rsidRPr="00084CE1">
        <w:rPr>
          <w:sz w:val="24"/>
          <w:szCs w:val="24"/>
          <w:u w:val="single"/>
        </w:rPr>
        <w:t>(</w:t>
      </w:r>
      <w:r w:rsidR="0097122D">
        <w:rPr>
          <w:sz w:val="24"/>
          <w:szCs w:val="24"/>
          <w:u w:val="single"/>
        </w:rPr>
        <w:t>_______________________</w:t>
      </w:r>
      <w:r w:rsidRPr="00084CE1">
        <w:rPr>
          <w:sz w:val="24"/>
          <w:szCs w:val="24"/>
          <w:u w:val="single"/>
        </w:rPr>
        <w:t xml:space="preserve">), </w:t>
      </w:r>
      <w:r w:rsidR="0097122D">
        <w:rPr>
          <w:sz w:val="24"/>
          <w:szCs w:val="24"/>
          <w:lang w:eastAsia="x-none"/>
        </w:rPr>
        <w:t xml:space="preserve">в </w:t>
      </w:r>
      <w:proofErr w:type="spellStart"/>
      <w:r w:rsidR="0097122D">
        <w:rPr>
          <w:sz w:val="24"/>
          <w:szCs w:val="24"/>
          <w:lang w:eastAsia="x-none"/>
        </w:rPr>
        <w:t>т.ч</w:t>
      </w:r>
      <w:proofErr w:type="spellEnd"/>
      <w:r w:rsidR="0097122D">
        <w:rPr>
          <w:sz w:val="24"/>
          <w:szCs w:val="24"/>
          <w:lang w:eastAsia="x-none"/>
        </w:rPr>
        <w:t xml:space="preserve">. </w:t>
      </w:r>
      <w:r w:rsidR="0097122D" w:rsidRPr="002D60A4">
        <w:rPr>
          <w:sz w:val="24"/>
          <w:szCs w:val="24"/>
        </w:rPr>
        <w:t>НДС</w:t>
      </w:r>
      <w:r w:rsidR="0097122D" w:rsidRPr="002D60A4">
        <w:rPr>
          <w:rStyle w:val="aff"/>
          <w:sz w:val="24"/>
          <w:szCs w:val="24"/>
        </w:rPr>
        <w:footnoteReference w:customMarkFollows="1" w:id="2"/>
        <w:t>*</w:t>
      </w:r>
      <w:r w:rsidR="00877468">
        <w:rPr>
          <w:sz w:val="24"/>
          <w:szCs w:val="24"/>
        </w:rPr>
        <w:t>________________ (_________________________________________).</w:t>
      </w:r>
    </w:p>
    <w:p w:rsidR="0097122D" w:rsidRDefault="0097122D" w:rsidP="0097122D">
      <w:pPr>
        <w:widowControl/>
        <w:autoSpaceDE/>
        <w:autoSpaceDN/>
        <w:adjustRightInd/>
        <w:jc w:val="both"/>
        <w:rPr>
          <w:sz w:val="24"/>
          <w:szCs w:val="24"/>
          <w:lang w:eastAsia="x-none"/>
        </w:rPr>
      </w:pPr>
      <w:r w:rsidRPr="001A59C5">
        <w:rPr>
          <w:sz w:val="24"/>
          <w:szCs w:val="24"/>
          <w:lang w:val="x-none" w:eastAsia="x-none"/>
        </w:rPr>
        <w:t xml:space="preserve">Цена </w:t>
      </w:r>
      <w:r>
        <w:rPr>
          <w:sz w:val="24"/>
          <w:szCs w:val="24"/>
          <w:lang w:eastAsia="x-none"/>
        </w:rPr>
        <w:t xml:space="preserve">Договора </w:t>
      </w:r>
      <w:r w:rsidRPr="00221E15">
        <w:rPr>
          <w:sz w:val="24"/>
          <w:szCs w:val="24"/>
          <w:lang w:eastAsia="x-none"/>
        </w:rPr>
        <w:t xml:space="preserve">включает </w:t>
      </w:r>
      <w:r>
        <w:rPr>
          <w:sz w:val="24"/>
          <w:szCs w:val="24"/>
          <w:lang w:eastAsia="x-none"/>
        </w:rPr>
        <w:t xml:space="preserve">в себя </w:t>
      </w:r>
      <w:r w:rsidRPr="00221E15">
        <w:rPr>
          <w:sz w:val="24"/>
          <w:szCs w:val="24"/>
          <w:lang w:eastAsia="x-none"/>
        </w:rPr>
        <w:t>все расходы, связанные с исполнением</w:t>
      </w:r>
      <w:r>
        <w:rPr>
          <w:sz w:val="24"/>
          <w:szCs w:val="24"/>
        </w:rPr>
        <w:t xml:space="preserve"> гражданско-правового договора</w:t>
      </w:r>
      <w:r w:rsidRPr="00221E15">
        <w:rPr>
          <w:sz w:val="24"/>
          <w:szCs w:val="24"/>
          <w:lang w:eastAsia="x-none"/>
        </w:rPr>
        <w:t>, в том числе стоимость работ, стоимость материалов, налоги</w:t>
      </w:r>
      <w:r>
        <w:rPr>
          <w:sz w:val="24"/>
          <w:szCs w:val="24"/>
        </w:rPr>
        <w:t xml:space="preserve">, </w:t>
      </w:r>
      <w:r w:rsidRPr="00221E15">
        <w:rPr>
          <w:sz w:val="24"/>
          <w:szCs w:val="24"/>
          <w:lang w:eastAsia="x-none"/>
        </w:rPr>
        <w:t>сборы и другие обязательные платежи.</w:t>
      </w:r>
    </w:p>
    <w:p w:rsidR="00084CE1" w:rsidRPr="00084CE1" w:rsidRDefault="00084CE1" w:rsidP="0097122D">
      <w:pPr>
        <w:jc w:val="both"/>
        <w:rPr>
          <w:sz w:val="24"/>
          <w:szCs w:val="24"/>
        </w:rPr>
      </w:pPr>
      <w:r w:rsidRPr="00084CE1">
        <w:rPr>
          <w:sz w:val="24"/>
          <w:szCs w:val="24"/>
        </w:rPr>
        <w:t xml:space="preserve">2.2. Цена настоящего </w:t>
      </w:r>
      <w:r w:rsidR="0097122D">
        <w:rPr>
          <w:sz w:val="24"/>
          <w:szCs w:val="24"/>
        </w:rPr>
        <w:t>Д</w:t>
      </w:r>
      <w:r w:rsidRPr="00084CE1">
        <w:rPr>
          <w:sz w:val="24"/>
          <w:szCs w:val="24"/>
        </w:rPr>
        <w:t>оговора является твердой и не может изменяться в ходе его исполнения, за исключением случая, установленного действующим законодательством.</w:t>
      </w:r>
    </w:p>
    <w:p w:rsidR="00084CE1" w:rsidRPr="00084CE1" w:rsidRDefault="00084CE1" w:rsidP="0097122D">
      <w:pPr>
        <w:jc w:val="both"/>
        <w:rPr>
          <w:sz w:val="24"/>
          <w:szCs w:val="24"/>
        </w:rPr>
      </w:pPr>
      <w:r w:rsidRPr="00084CE1">
        <w:rPr>
          <w:sz w:val="24"/>
          <w:szCs w:val="24"/>
        </w:rPr>
        <w:t xml:space="preserve">2.3. Цена настоящего </w:t>
      </w:r>
      <w:r w:rsidR="0097122D">
        <w:rPr>
          <w:sz w:val="24"/>
          <w:szCs w:val="24"/>
        </w:rPr>
        <w:t>Д</w:t>
      </w:r>
      <w:r w:rsidRPr="00084CE1">
        <w:rPr>
          <w:sz w:val="24"/>
          <w:szCs w:val="24"/>
        </w:rPr>
        <w:t>оговора может быть снижена по соглашению сторо</w:t>
      </w:r>
      <w:r w:rsidR="00877468">
        <w:rPr>
          <w:sz w:val="24"/>
          <w:szCs w:val="24"/>
        </w:rPr>
        <w:t>н, без изменения предусмотренного</w:t>
      </w:r>
      <w:r w:rsidRPr="00084CE1">
        <w:rPr>
          <w:sz w:val="24"/>
          <w:szCs w:val="24"/>
        </w:rPr>
        <w:t xml:space="preserve"> гражд</w:t>
      </w:r>
      <w:r w:rsidR="00877468">
        <w:rPr>
          <w:sz w:val="24"/>
          <w:szCs w:val="24"/>
        </w:rPr>
        <w:t>анско-правовым договором объема</w:t>
      </w:r>
      <w:r w:rsidRPr="00084CE1">
        <w:rPr>
          <w:sz w:val="24"/>
          <w:szCs w:val="24"/>
        </w:rPr>
        <w:t xml:space="preserve"> работ или иных условий исполнения </w:t>
      </w:r>
      <w:r w:rsidR="00877468">
        <w:rPr>
          <w:sz w:val="24"/>
          <w:szCs w:val="24"/>
        </w:rPr>
        <w:t>Д</w:t>
      </w:r>
      <w:r w:rsidRPr="00084CE1">
        <w:rPr>
          <w:sz w:val="24"/>
          <w:szCs w:val="24"/>
        </w:rPr>
        <w:t>оговора.</w:t>
      </w:r>
    </w:p>
    <w:p w:rsidR="00084CE1" w:rsidRPr="00084CE1" w:rsidRDefault="00877468" w:rsidP="0097122D">
      <w:pPr>
        <w:widowControl/>
        <w:autoSpaceDE/>
        <w:autoSpaceDN/>
        <w:adjustRightInd/>
        <w:jc w:val="both"/>
        <w:rPr>
          <w:b/>
          <w:sz w:val="24"/>
          <w:szCs w:val="24"/>
        </w:rPr>
      </w:pPr>
      <w:r>
        <w:rPr>
          <w:sz w:val="24"/>
          <w:szCs w:val="24"/>
        </w:rPr>
        <w:t>2.4. Объем</w:t>
      </w:r>
      <w:r w:rsidR="00084CE1" w:rsidRPr="00084CE1">
        <w:rPr>
          <w:sz w:val="24"/>
          <w:szCs w:val="24"/>
        </w:rPr>
        <w:t xml:space="preserve"> </w:t>
      </w:r>
      <w:r>
        <w:rPr>
          <w:sz w:val="24"/>
          <w:szCs w:val="24"/>
        </w:rPr>
        <w:t>работ определяе</w:t>
      </w:r>
      <w:r w:rsidR="00084CE1" w:rsidRPr="00084CE1">
        <w:rPr>
          <w:sz w:val="24"/>
          <w:szCs w:val="24"/>
        </w:rPr>
        <w:t>т</w:t>
      </w:r>
      <w:r w:rsidR="00085D1B">
        <w:rPr>
          <w:sz w:val="24"/>
          <w:szCs w:val="24"/>
        </w:rPr>
        <w:t>ся в соответствии с утвержденной</w:t>
      </w:r>
      <w:r w:rsidR="00084CE1" w:rsidRPr="00084CE1">
        <w:rPr>
          <w:sz w:val="24"/>
          <w:szCs w:val="24"/>
        </w:rPr>
        <w:t xml:space="preserve"> </w:t>
      </w:r>
      <w:r w:rsidR="006349CD">
        <w:rPr>
          <w:sz w:val="24"/>
          <w:szCs w:val="24"/>
        </w:rPr>
        <w:t>сметной документацией</w:t>
      </w:r>
      <w:r>
        <w:rPr>
          <w:sz w:val="24"/>
          <w:szCs w:val="24"/>
        </w:rPr>
        <w:t>, являющейся</w:t>
      </w:r>
      <w:r w:rsidR="00085D1B" w:rsidRPr="00084CE1">
        <w:rPr>
          <w:sz w:val="24"/>
          <w:szCs w:val="24"/>
        </w:rPr>
        <w:t xml:space="preserve"> неотъемлемой частью настоящего </w:t>
      </w:r>
      <w:r w:rsidR="00085D1B">
        <w:rPr>
          <w:sz w:val="24"/>
          <w:szCs w:val="24"/>
        </w:rPr>
        <w:t>Д</w:t>
      </w:r>
      <w:r w:rsidR="00085D1B" w:rsidRPr="00084CE1">
        <w:rPr>
          <w:sz w:val="24"/>
          <w:szCs w:val="24"/>
        </w:rPr>
        <w:t>оговора</w:t>
      </w:r>
      <w:r w:rsidR="0036717C">
        <w:rPr>
          <w:sz w:val="24"/>
          <w:szCs w:val="24"/>
        </w:rPr>
        <w:t xml:space="preserve"> (Приложение № 1 к Договору)</w:t>
      </w:r>
      <w:r w:rsidR="006349CD">
        <w:rPr>
          <w:sz w:val="24"/>
          <w:szCs w:val="24"/>
        </w:rPr>
        <w:t>.</w:t>
      </w:r>
    </w:p>
    <w:p w:rsidR="00084CE1" w:rsidRPr="00085D1B" w:rsidRDefault="00084CE1" w:rsidP="0097122D">
      <w:pPr>
        <w:jc w:val="both"/>
        <w:rPr>
          <w:sz w:val="24"/>
          <w:szCs w:val="24"/>
        </w:rPr>
      </w:pPr>
      <w:r w:rsidRPr="00084CE1">
        <w:rPr>
          <w:sz w:val="24"/>
          <w:szCs w:val="24"/>
        </w:rPr>
        <w:t xml:space="preserve">2.5. </w:t>
      </w:r>
      <w:r w:rsidR="00085D1B" w:rsidRPr="00877468">
        <w:rPr>
          <w:sz w:val="24"/>
          <w:szCs w:val="24"/>
        </w:rPr>
        <w:t>Оплата производится Заказчиком по безналичному расчету на расчетный счет Подрядчика на основании акта выполненных работ по форме КС-2, справки стоимости выполненных работ и затрат по форме КС-3</w:t>
      </w:r>
      <w:r w:rsidR="00877468" w:rsidRPr="00877468">
        <w:rPr>
          <w:sz w:val="24"/>
          <w:szCs w:val="24"/>
        </w:rPr>
        <w:t>,</w:t>
      </w:r>
      <w:r w:rsidR="00085D1B" w:rsidRPr="00877468">
        <w:rPr>
          <w:sz w:val="24"/>
          <w:szCs w:val="24"/>
        </w:rPr>
        <w:t xml:space="preserve"> после проверки и согласования данных документов МКУ «ПДС и ТК», Финансово-казначейским управлением Администрации города Иванова на основании счета-фактуры, направленного Подрядчиком Заказчику</w:t>
      </w:r>
      <w:r w:rsidRPr="00877468">
        <w:rPr>
          <w:sz w:val="24"/>
          <w:szCs w:val="24"/>
        </w:rPr>
        <w:t>.</w:t>
      </w:r>
    </w:p>
    <w:p w:rsidR="00084CE1" w:rsidRPr="00084CE1" w:rsidRDefault="00084CE1" w:rsidP="0097122D">
      <w:pPr>
        <w:jc w:val="both"/>
        <w:rPr>
          <w:sz w:val="24"/>
          <w:szCs w:val="24"/>
        </w:rPr>
      </w:pPr>
      <w:r w:rsidRPr="00084CE1">
        <w:rPr>
          <w:sz w:val="24"/>
          <w:szCs w:val="24"/>
        </w:rPr>
        <w:t xml:space="preserve">2.6. В случае,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w:t>
      </w:r>
      <w:r w:rsidRPr="00084CE1">
        <w:rPr>
          <w:sz w:val="24"/>
          <w:szCs w:val="24"/>
        </w:rPr>
        <w:lastRenderedPageBreak/>
        <w:t>выполняемых организациями, работающими по упрощенной системе налогообложения».</w:t>
      </w:r>
    </w:p>
    <w:p w:rsidR="00084CE1" w:rsidRDefault="00084CE1" w:rsidP="0097122D">
      <w:pPr>
        <w:jc w:val="both"/>
        <w:rPr>
          <w:sz w:val="24"/>
          <w:szCs w:val="24"/>
        </w:rPr>
      </w:pPr>
      <w:r w:rsidRPr="00084CE1">
        <w:rPr>
          <w:sz w:val="24"/>
          <w:szCs w:val="24"/>
        </w:rPr>
        <w:t xml:space="preserve">2.7. В случае ненадлежащего исполнения Подрядчиком своих обязательств по настоящему </w:t>
      </w:r>
      <w:r w:rsidR="00085D1B">
        <w:rPr>
          <w:sz w:val="24"/>
          <w:szCs w:val="24"/>
        </w:rPr>
        <w:t>Д</w:t>
      </w:r>
      <w:r w:rsidRPr="00084CE1">
        <w:rPr>
          <w:sz w:val="24"/>
          <w:szCs w:val="24"/>
        </w:rPr>
        <w:t>оговору и начисления ему штрафных санкций окончательный расчет между Сторонами производится только после перечисления Подрядчиком сумм пени (штраф</w:t>
      </w:r>
      <w:r w:rsidR="006349CD">
        <w:rPr>
          <w:sz w:val="24"/>
          <w:szCs w:val="24"/>
        </w:rPr>
        <w:t>ов) на текущий счет Заказчика с представлением</w:t>
      </w:r>
      <w:r w:rsidRPr="00084CE1">
        <w:rPr>
          <w:sz w:val="24"/>
          <w:szCs w:val="24"/>
        </w:rPr>
        <w:t xml:space="preserve"> подтверждающих оплату документов.</w:t>
      </w:r>
    </w:p>
    <w:p w:rsidR="00084CE1" w:rsidRPr="00084CE1" w:rsidRDefault="00084CE1" w:rsidP="00A63AC2">
      <w:pPr>
        <w:tabs>
          <w:tab w:val="num" w:pos="360"/>
        </w:tabs>
        <w:rPr>
          <w:b/>
          <w:sz w:val="24"/>
          <w:szCs w:val="24"/>
        </w:rPr>
      </w:pPr>
    </w:p>
    <w:p w:rsidR="00084CE1" w:rsidRPr="00084CE1" w:rsidRDefault="00084CE1" w:rsidP="00085D1B">
      <w:pPr>
        <w:tabs>
          <w:tab w:val="num" w:pos="360"/>
        </w:tabs>
        <w:ind w:left="360" w:hanging="360"/>
        <w:jc w:val="center"/>
        <w:rPr>
          <w:b/>
          <w:sz w:val="24"/>
          <w:szCs w:val="24"/>
        </w:rPr>
      </w:pPr>
      <w:r w:rsidRPr="00084CE1">
        <w:rPr>
          <w:b/>
          <w:sz w:val="24"/>
          <w:szCs w:val="24"/>
        </w:rPr>
        <w:t>3. Права и обязанности Сторон</w:t>
      </w:r>
    </w:p>
    <w:p w:rsidR="00084CE1" w:rsidRPr="00084CE1" w:rsidRDefault="00084CE1" w:rsidP="00085D1B">
      <w:pPr>
        <w:rPr>
          <w:sz w:val="24"/>
          <w:szCs w:val="24"/>
        </w:rPr>
      </w:pPr>
      <w:r w:rsidRPr="00084CE1">
        <w:rPr>
          <w:sz w:val="24"/>
          <w:szCs w:val="24"/>
        </w:rPr>
        <w:t>3.1. ПОДРЯДЧИК обязан:</w:t>
      </w:r>
    </w:p>
    <w:p w:rsidR="00084CE1" w:rsidRPr="00084CE1" w:rsidRDefault="00085D1B" w:rsidP="00085D1B">
      <w:pPr>
        <w:jc w:val="both"/>
        <w:rPr>
          <w:sz w:val="24"/>
          <w:szCs w:val="24"/>
        </w:rPr>
      </w:pPr>
      <w:r>
        <w:rPr>
          <w:sz w:val="24"/>
          <w:szCs w:val="24"/>
        </w:rPr>
        <w:t>3.1.1</w:t>
      </w:r>
      <w:r w:rsidR="00084CE1" w:rsidRPr="00084CE1">
        <w:rPr>
          <w:sz w:val="24"/>
          <w:szCs w:val="24"/>
        </w:rPr>
        <w:t>. Качественно выполнит</w:t>
      </w:r>
      <w:r w:rsidR="00C954C1">
        <w:rPr>
          <w:sz w:val="24"/>
          <w:szCs w:val="24"/>
        </w:rPr>
        <w:t>ь все работы в объеме и в сроки</w:t>
      </w:r>
      <w:r w:rsidR="00084CE1" w:rsidRPr="00084CE1">
        <w:rPr>
          <w:sz w:val="24"/>
          <w:szCs w:val="24"/>
        </w:rPr>
        <w:t xml:space="preserve"> предусмотренные настоящим </w:t>
      </w:r>
      <w:r>
        <w:rPr>
          <w:sz w:val="24"/>
          <w:szCs w:val="24"/>
        </w:rPr>
        <w:t>Д</w:t>
      </w:r>
      <w:r w:rsidR="00877468">
        <w:rPr>
          <w:sz w:val="24"/>
          <w:szCs w:val="24"/>
        </w:rPr>
        <w:t>оговором и приложениями к нему. И</w:t>
      </w:r>
      <w:r w:rsidR="00084CE1" w:rsidRPr="00084CE1">
        <w:rPr>
          <w:sz w:val="24"/>
          <w:szCs w:val="24"/>
        </w:rPr>
        <w:t>спол</w:t>
      </w:r>
      <w:r w:rsidR="00C954C1">
        <w:rPr>
          <w:sz w:val="24"/>
          <w:szCs w:val="24"/>
        </w:rPr>
        <w:t xml:space="preserve">ьзовать качественные материалы </w:t>
      </w:r>
      <w:r w:rsidR="00084CE1" w:rsidRPr="00084CE1">
        <w:rPr>
          <w:sz w:val="24"/>
          <w:szCs w:val="24"/>
        </w:rPr>
        <w:t>соответствующие ст</w:t>
      </w:r>
      <w:r w:rsidR="006349CD">
        <w:rPr>
          <w:sz w:val="24"/>
          <w:szCs w:val="24"/>
        </w:rPr>
        <w:t>андартам, техническим условиям</w:t>
      </w:r>
      <w:r w:rsidR="00084CE1" w:rsidRPr="00084CE1">
        <w:rPr>
          <w:sz w:val="24"/>
          <w:szCs w:val="24"/>
        </w:rPr>
        <w:t xml:space="preserve"> и имеющие соответствующие сертификаты, технические паспорта или иные документы, удостоверяющие их качество</w:t>
      </w:r>
      <w:r w:rsidR="008E6806">
        <w:rPr>
          <w:sz w:val="24"/>
          <w:szCs w:val="24"/>
        </w:rPr>
        <w:t xml:space="preserve"> (Приложение № 2 к Договору)</w:t>
      </w:r>
      <w:r w:rsidR="00084CE1" w:rsidRPr="00084CE1">
        <w:rPr>
          <w:sz w:val="24"/>
          <w:szCs w:val="24"/>
        </w:rPr>
        <w:t xml:space="preserve">. </w:t>
      </w:r>
    </w:p>
    <w:p w:rsidR="00084CE1" w:rsidRPr="00084CE1" w:rsidRDefault="00084CE1" w:rsidP="00085D1B">
      <w:pPr>
        <w:jc w:val="both"/>
        <w:rPr>
          <w:sz w:val="24"/>
          <w:szCs w:val="24"/>
        </w:rPr>
      </w:pPr>
      <w:r w:rsidRPr="00084CE1">
        <w:rPr>
          <w:sz w:val="24"/>
          <w:szCs w:val="24"/>
        </w:rPr>
        <w:t xml:space="preserve">Подрядчик обязуется устранить за свой счет </w:t>
      </w:r>
      <w:r w:rsidR="00C954C1">
        <w:rPr>
          <w:sz w:val="24"/>
          <w:szCs w:val="24"/>
        </w:rPr>
        <w:t xml:space="preserve">все </w:t>
      </w:r>
      <w:r w:rsidRPr="00084CE1">
        <w:rPr>
          <w:sz w:val="24"/>
          <w:szCs w:val="24"/>
        </w:rPr>
        <w:t>выявленны</w:t>
      </w:r>
      <w:r w:rsidR="00877468">
        <w:rPr>
          <w:sz w:val="24"/>
          <w:szCs w:val="24"/>
        </w:rPr>
        <w:t xml:space="preserve">е в течение гарантийного срока </w:t>
      </w:r>
      <w:r w:rsidRPr="00084CE1">
        <w:rPr>
          <w:sz w:val="24"/>
          <w:szCs w:val="24"/>
        </w:rPr>
        <w:t>дефекты и недостатки выполненных работ в срок, установленный Заказчиком.</w:t>
      </w:r>
    </w:p>
    <w:p w:rsidR="00084CE1" w:rsidRPr="00084CE1" w:rsidRDefault="00085D1B" w:rsidP="00085D1B">
      <w:pPr>
        <w:jc w:val="both"/>
        <w:rPr>
          <w:sz w:val="24"/>
          <w:szCs w:val="24"/>
        </w:rPr>
      </w:pPr>
      <w:r>
        <w:rPr>
          <w:sz w:val="24"/>
          <w:szCs w:val="24"/>
        </w:rPr>
        <w:t>3.1.2</w:t>
      </w:r>
      <w:r w:rsidR="00084CE1" w:rsidRPr="00084CE1">
        <w:rPr>
          <w:sz w:val="24"/>
          <w:szCs w:val="24"/>
        </w:rPr>
        <w:t>. Передать результат выполненных работ Заказчику.</w:t>
      </w:r>
    </w:p>
    <w:p w:rsidR="00084CE1" w:rsidRPr="00084CE1" w:rsidRDefault="00085D1B" w:rsidP="00085D1B">
      <w:pPr>
        <w:jc w:val="both"/>
        <w:rPr>
          <w:sz w:val="24"/>
          <w:szCs w:val="24"/>
        </w:rPr>
      </w:pPr>
      <w:r>
        <w:rPr>
          <w:sz w:val="24"/>
          <w:szCs w:val="24"/>
        </w:rPr>
        <w:t>3.1.3</w:t>
      </w:r>
      <w:r w:rsidR="00084CE1" w:rsidRPr="00084CE1">
        <w:rPr>
          <w:sz w:val="24"/>
          <w:szCs w:val="24"/>
        </w:rPr>
        <w:t xml:space="preserve">. </w:t>
      </w:r>
      <w:r w:rsidR="00C954C1">
        <w:rPr>
          <w:sz w:val="24"/>
          <w:szCs w:val="24"/>
        </w:rPr>
        <w:t>В срок, установленный Заказчиком</w:t>
      </w:r>
      <w:r w:rsidR="005425FC">
        <w:rPr>
          <w:sz w:val="24"/>
          <w:szCs w:val="24"/>
        </w:rPr>
        <w:t>,</w:t>
      </w:r>
      <w:r w:rsidR="00C954C1">
        <w:rPr>
          <w:sz w:val="24"/>
          <w:szCs w:val="24"/>
        </w:rPr>
        <w:t xml:space="preserve"> б</w:t>
      </w:r>
      <w:r w:rsidR="00084CE1" w:rsidRPr="00084CE1">
        <w:rPr>
          <w:sz w:val="24"/>
          <w:szCs w:val="24"/>
        </w:rPr>
        <w:t xml:space="preserve">езвозмездно устранить по первому требованию Заказчика все выявленные </w:t>
      </w:r>
      <w:r w:rsidR="00C954C1">
        <w:rPr>
          <w:sz w:val="24"/>
          <w:szCs w:val="24"/>
        </w:rPr>
        <w:t xml:space="preserve">в ходе выполнения работ </w:t>
      </w:r>
      <w:r w:rsidR="00084CE1" w:rsidRPr="00084CE1">
        <w:rPr>
          <w:sz w:val="24"/>
          <w:szCs w:val="24"/>
        </w:rPr>
        <w:t>недостатки, е</w:t>
      </w:r>
      <w:r w:rsidR="00877468">
        <w:rPr>
          <w:sz w:val="24"/>
          <w:szCs w:val="24"/>
        </w:rPr>
        <w:t xml:space="preserve">сли </w:t>
      </w:r>
      <w:r w:rsidR="00C954C1">
        <w:rPr>
          <w:sz w:val="24"/>
          <w:szCs w:val="24"/>
        </w:rPr>
        <w:t>Подрядчик допустил отступления</w:t>
      </w:r>
      <w:r w:rsidR="00084CE1" w:rsidRPr="00084CE1">
        <w:rPr>
          <w:sz w:val="24"/>
          <w:szCs w:val="24"/>
        </w:rPr>
        <w:t xml:space="preserve"> от условий </w:t>
      </w:r>
      <w:r w:rsidR="00877468">
        <w:rPr>
          <w:sz w:val="24"/>
          <w:szCs w:val="24"/>
        </w:rPr>
        <w:t>настоящего Д</w:t>
      </w:r>
      <w:r w:rsidR="00084CE1" w:rsidRPr="00084CE1">
        <w:rPr>
          <w:sz w:val="24"/>
          <w:szCs w:val="24"/>
        </w:rPr>
        <w:t>ого</w:t>
      </w:r>
      <w:r w:rsidR="00C954C1">
        <w:rPr>
          <w:sz w:val="24"/>
          <w:szCs w:val="24"/>
        </w:rPr>
        <w:t>вора</w:t>
      </w:r>
      <w:r w:rsidR="00084CE1" w:rsidRPr="00084CE1">
        <w:rPr>
          <w:sz w:val="24"/>
          <w:szCs w:val="24"/>
        </w:rPr>
        <w:t>.</w:t>
      </w:r>
    </w:p>
    <w:p w:rsidR="00084CE1" w:rsidRPr="00084CE1" w:rsidRDefault="00085D1B" w:rsidP="00085D1B">
      <w:pPr>
        <w:jc w:val="both"/>
        <w:rPr>
          <w:sz w:val="24"/>
          <w:szCs w:val="24"/>
        </w:rPr>
      </w:pPr>
      <w:r>
        <w:rPr>
          <w:sz w:val="24"/>
          <w:szCs w:val="24"/>
        </w:rPr>
        <w:t>3.1.4</w:t>
      </w:r>
      <w:r w:rsidR="00084CE1" w:rsidRPr="00084CE1">
        <w:rPr>
          <w:sz w:val="24"/>
          <w:szCs w:val="24"/>
        </w:rPr>
        <w:t>.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084CE1" w:rsidRPr="00084CE1" w:rsidRDefault="00C954C1" w:rsidP="00085D1B">
      <w:pPr>
        <w:jc w:val="both"/>
        <w:rPr>
          <w:sz w:val="24"/>
          <w:szCs w:val="24"/>
        </w:rPr>
      </w:pPr>
      <w:r>
        <w:rPr>
          <w:sz w:val="24"/>
          <w:szCs w:val="24"/>
        </w:rPr>
        <w:t xml:space="preserve">В случае нарушения </w:t>
      </w:r>
      <w:r w:rsidR="006349CD">
        <w:rPr>
          <w:sz w:val="24"/>
          <w:szCs w:val="24"/>
        </w:rPr>
        <w:t xml:space="preserve">Подрядчиком </w:t>
      </w:r>
      <w:r>
        <w:rPr>
          <w:sz w:val="24"/>
          <w:szCs w:val="24"/>
        </w:rPr>
        <w:t>обязательств</w:t>
      </w:r>
      <w:r w:rsidR="00084CE1" w:rsidRPr="00084CE1">
        <w:rPr>
          <w:sz w:val="24"/>
          <w:szCs w:val="24"/>
        </w:rPr>
        <w:t>, предусмотренных настоящим пунктом</w:t>
      </w:r>
      <w:r>
        <w:rPr>
          <w:sz w:val="24"/>
          <w:szCs w:val="24"/>
        </w:rPr>
        <w:t xml:space="preserve"> Договора</w:t>
      </w:r>
      <w:r w:rsidR="00084CE1" w:rsidRPr="00084CE1">
        <w:rPr>
          <w:sz w:val="24"/>
          <w:szCs w:val="24"/>
        </w:rPr>
        <w:t>, Подрядчик возмещает весь ущерб, причиненный Заказчику или третьим лицам, в том числе работникам Подрядчика и Заказчика.</w:t>
      </w:r>
    </w:p>
    <w:p w:rsidR="00084CE1" w:rsidRPr="00084CE1" w:rsidRDefault="00085D1B" w:rsidP="00085D1B">
      <w:pPr>
        <w:jc w:val="both"/>
        <w:rPr>
          <w:sz w:val="24"/>
          <w:szCs w:val="24"/>
        </w:rPr>
      </w:pPr>
      <w:r>
        <w:rPr>
          <w:sz w:val="24"/>
          <w:szCs w:val="24"/>
        </w:rPr>
        <w:t>3.1.5</w:t>
      </w:r>
      <w:r w:rsidR="00084CE1" w:rsidRPr="00084CE1">
        <w:rPr>
          <w:sz w:val="24"/>
          <w:szCs w:val="24"/>
        </w:rPr>
        <w:t>. В случае изменений</w:t>
      </w:r>
      <w:r>
        <w:rPr>
          <w:sz w:val="24"/>
          <w:szCs w:val="24"/>
        </w:rPr>
        <w:t xml:space="preserve"> реквизитов и банковских счетов</w:t>
      </w:r>
      <w:r w:rsidR="00084CE1" w:rsidRPr="00084CE1">
        <w:rPr>
          <w:sz w:val="24"/>
          <w:szCs w:val="24"/>
        </w:rPr>
        <w:t xml:space="preserve"> </w:t>
      </w:r>
      <w:r w:rsidR="00C954C1">
        <w:rPr>
          <w:sz w:val="24"/>
          <w:szCs w:val="24"/>
        </w:rPr>
        <w:t xml:space="preserve">Подрядчика </w:t>
      </w:r>
      <w:r w:rsidR="00C954C1" w:rsidRPr="00084CE1">
        <w:rPr>
          <w:sz w:val="24"/>
          <w:szCs w:val="24"/>
        </w:rPr>
        <w:t xml:space="preserve">письменно </w:t>
      </w:r>
      <w:r w:rsidR="00084CE1" w:rsidRPr="00084CE1">
        <w:rPr>
          <w:sz w:val="24"/>
          <w:szCs w:val="24"/>
        </w:rPr>
        <w:t>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084CE1" w:rsidRPr="00084CE1" w:rsidRDefault="00084CE1" w:rsidP="00085D1B">
      <w:pPr>
        <w:jc w:val="both"/>
        <w:rPr>
          <w:sz w:val="24"/>
          <w:szCs w:val="24"/>
        </w:rPr>
      </w:pPr>
      <w:r w:rsidRPr="00084CE1">
        <w:rPr>
          <w:sz w:val="24"/>
          <w:szCs w:val="24"/>
        </w:rPr>
        <w:t>3.1.</w:t>
      </w:r>
      <w:r w:rsidR="00085D1B">
        <w:rPr>
          <w:sz w:val="24"/>
          <w:szCs w:val="24"/>
        </w:rPr>
        <w:t>6</w:t>
      </w:r>
      <w:r w:rsidRPr="00084CE1">
        <w:rPr>
          <w:sz w:val="24"/>
          <w:szCs w:val="24"/>
        </w:rPr>
        <w:t>.</w:t>
      </w:r>
      <w:r w:rsidR="00085D1B">
        <w:rPr>
          <w:sz w:val="24"/>
          <w:szCs w:val="24"/>
        </w:rPr>
        <w:t xml:space="preserve"> </w:t>
      </w:r>
      <w:r w:rsidRPr="00084CE1">
        <w:rPr>
          <w:sz w:val="24"/>
          <w:szCs w:val="24"/>
        </w:rPr>
        <w:t>По требованию Заказчика за свой счет вскрыть указанную Заказчиком часть скрытых работ, а затем восс</w:t>
      </w:r>
      <w:r w:rsidR="00C954C1">
        <w:rPr>
          <w:sz w:val="24"/>
          <w:szCs w:val="24"/>
        </w:rPr>
        <w:t>тановить ее, также за свой счет</w:t>
      </w:r>
      <w:r w:rsidRPr="00084CE1">
        <w:rPr>
          <w:sz w:val="24"/>
          <w:szCs w:val="24"/>
        </w:rPr>
        <w:t xml:space="preserve"> в срок, </w:t>
      </w:r>
      <w:r w:rsidR="00C954C1">
        <w:rPr>
          <w:sz w:val="24"/>
          <w:szCs w:val="24"/>
        </w:rPr>
        <w:t xml:space="preserve">установленный </w:t>
      </w:r>
      <w:r w:rsidRPr="00084CE1">
        <w:rPr>
          <w:sz w:val="24"/>
          <w:szCs w:val="24"/>
        </w:rPr>
        <w:t xml:space="preserve">Заказчиком, с соблюдением условий о качестве и иных условий </w:t>
      </w:r>
      <w:r w:rsidR="00C954C1">
        <w:rPr>
          <w:sz w:val="24"/>
          <w:szCs w:val="24"/>
        </w:rPr>
        <w:t xml:space="preserve">исполнения </w:t>
      </w:r>
      <w:r w:rsidRPr="00084CE1">
        <w:rPr>
          <w:sz w:val="24"/>
          <w:szCs w:val="24"/>
        </w:rPr>
        <w:t xml:space="preserve">настоящего </w:t>
      </w:r>
      <w:r w:rsidR="00085D1B">
        <w:rPr>
          <w:sz w:val="24"/>
          <w:szCs w:val="24"/>
        </w:rPr>
        <w:t>Д</w:t>
      </w:r>
      <w:r w:rsidRPr="00084CE1">
        <w:rPr>
          <w:sz w:val="24"/>
          <w:szCs w:val="24"/>
        </w:rPr>
        <w:t>оговора.</w:t>
      </w:r>
    </w:p>
    <w:p w:rsidR="00084CE1" w:rsidRPr="00084CE1" w:rsidRDefault="00085D1B" w:rsidP="00085D1B">
      <w:pPr>
        <w:jc w:val="both"/>
        <w:rPr>
          <w:sz w:val="24"/>
          <w:szCs w:val="24"/>
        </w:rPr>
      </w:pPr>
      <w:r>
        <w:rPr>
          <w:sz w:val="24"/>
          <w:szCs w:val="24"/>
        </w:rPr>
        <w:t>3.1.7</w:t>
      </w:r>
      <w:r w:rsidR="00084CE1" w:rsidRPr="00084CE1">
        <w:rPr>
          <w:sz w:val="24"/>
          <w:szCs w:val="24"/>
        </w:rPr>
        <w:t xml:space="preserve">. Поставить на объект </w:t>
      </w:r>
      <w:r w:rsidR="00C954C1">
        <w:rPr>
          <w:sz w:val="24"/>
          <w:szCs w:val="24"/>
        </w:rPr>
        <w:t xml:space="preserve">выполнения </w:t>
      </w:r>
      <w:r w:rsidR="00084CE1" w:rsidRPr="00084CE1">
        <w:rPr>
          <w:sz w:val="24"/>
          <w:szCs w:val="24"/>
        </w:rPr>
        <w:t>работ все необходимые материалы</w:t>
      </w:r>
      <w:r w:rsidR="00C954C1">
        <w:rPr>
          <w:sz w:val="24"/>
          <w:szCs w:val="24"/>
        </w:rPr>
        <w:t>,</w:t>
      </w:r>
      <w:r w:rsidR="00084CE1" w:rsidRPr="00084CE1">
        <w:rPr>
          <w:sz w:val="24"/>
          <w:szCs w:val="24"/>
        </w:rPr>
        <w:t xml:space="preserve">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084CE1" w:rsidRPr="00084CE1" w:rsidRDefault="00085D1B" w:rsidP="00085D1B">
      <w:pPr>
        <w:jc w:val="both"/>
        <w:rPr>
          <w:sz w:val="24"/>
          <w:szCs w:val="24"/>
        </w:rPr>
      </w:pPr>
      <w:r>
        <w:rPr>
          <w:sz w:val="24"/>
          <w:szCs w:val="24"/>
        </w:rPr>
        <w:t>3.1.8</w:t>
      </w:r>
      <w:r w:rsidR="00084CE1" w:rsidRPr="00084CE1">
        <w:rPr>
          <w:sz w:val="24"/>
          <w:szCs w:val="24"/>
        </w:rPr>
        <w:t xml:space="preserve">.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w:t>
      </w:r>
      <w:r w:rsidR="00C954C1">
        <w:rPr>
          <w:sz w:val="24"/>
          <w:szCs w:val="24"/>
        </w:rPr>
        <w:t xml:space="preserve">в течение 2 рабочих дней </w:t>
      </w:r>
      <w:r w:rsidR="00084CE1" w:rsidRPr="00084CE1">
        <w:rPr>
          <w:sz w:val="24"/>
          <w:szCs w:val="24"/>
        </w:rPr>
        <w:t>со дня подписания акта прие</w:t>
      </w:r>
      <w:r>
        <w:rPr>
          <w:sz w:val="24"/>
          <w:szCs w:val="24"/>
        </w:rPr>
        <w:t xml:space="preserve">ма выполненных работ вывезти с </w:t>
      </w:r>
      <w:r w:rsidR="00084CE1" w:rsidRPr="00084CE1">
        <w:rPr>
          <w:sz w:val="24"/>
          <w:szCs w:val="24"/>
        </w:rPr>
        <w:t xml:space="preserve">указанной территории все принадлежащее </w:t>
      </w:r>
      <w:r w:rsidR="006349CD">
        <w:rPr>
          <w:sz w:val="24"/>
          <w:szCs w:val="24"/>
        </w:rPr>
        <w:t xml:space="preserve">Подрядчику </w:t>
      </w:r>
      <w:r w:rsidR="00084CE1" w:rsidRPr="00084CE1">
        <w:rPr>
          <w:sz w:val="24"/>
          <w:szCs w:val="24"/>
        </w:rPr>
        <w:t>имущество и строительный мусор.</w:t>
      </w:r>
    </w:p>
    <w:p w:rsidR="00084CE1" w:rsidRPr="00084CE1" w:rsidRDefault="00085D1B" w:rsidP="00085D1B">
      <w:pPr>
        <w:jc w:val="both"/>
        <w:rPr>
          <w:sz w:val="24"/>
          <w:szCs w:val="24"/>
        </w:rPr>
      </w:pPr>
      <w:r w:rsidRPr="006F3F1D">
        <w:rPr>
          <w:sz w:val="24"/>
          <w:szCs w:val="24"/>
        </w:rPr>
        <w:t>3.1.9</w:t>
      </w:r>
      <w:r w:rsidR="00084CE1" w:rsidRPr="006F3F1D">
        <w:rPr>
          <w:sz w:val="24"/>
          <w:szCs w:val="24"/>
        </w:rPr>
        <w:t xml:space="preserve">. Обеспечить представителям Заказчика доступ на все участки выполнения работ на объекте на протяжении всего срока действия </w:t>
      </w:r>
      <w:r w:rsidR="006F3F1D" w:rsidRPr="006F3F1D">
        <w:rPr>
          <w:sz w:val="24"/>
          <w:szCs w:val="24"/>
        </w:rPr>
        <w:t xml:space="preserve">Договора </w:t>
      </w:r>
      <w:r w:rsidR="00084CE1" w:rsidRPr="006F3F1D">
        <w:rPr>
          <w:sz w:val="24"/>
          <w:szCs w:val="24"/>
        </w:rPr>
        <w:t>для осуществления контроля за ходом и качеством работ и материалов.</w:t>
      </w:r>
    </w:p>
    <w:p w:rsidR="00084CE1" w:rsidRPr="00084CE1" w:rsidRDefault="00085D1B" w:rsidP="00085D1B">
      <w:pPr>
        <w:jc w:val="both"/>
        <w:rPr>
          <w:sz w:val="24"/>
          <w:szCs w:val="24"/>
          <w:u w:val="single"/>
        </w:rPr>
      </w:pPr>
      <w:r>
        <w:rPr>
          <w:sz w:val="24"/>
          <w:szCs w:val="24"/>
        </w:rPr>
        <w:t>3.1.10. Работы выполнять</w:t>
      </w:r>
      <w:r w:rsidR="00084CE1" w:rsidRPr="00084CE1">
        <w:rPr>
          <w:sz w:val="24"/>
          <w:szCs w:val="24"/>
        </w:rPr>
        <w:t xml:space="preserve"> по гибкому графику в работающем учреждении по согласованию с Заказчиком. </w:t>
      </w:r>
      <w:r w:rsidR="006F3F1D">
        <w:rPr>
          <w:b/>
          <w:sz w:val="24"/>
          <w:szCs w:val="24"/>
          <w:u w:val="single"/>
        </w:rPr>
        <w:t>Режим работы по графику (по согласованию</w:t>
      </w:r>
      <w:r w:rsidR="00084CE1" w:rsidRPr="00084CE1">
        <w:rPr>
          <w:b/>
          <w:sz w:val="24"/>
          <w:szCs w:val="24"/>
          <w:u w:val="single"/>
        </w:rPr>
        <w:t>)</w:t>
      </w:r>
    </w:p>
    <w:p w:rsidR="00084CE1" w:rsidRPr="00084CE1" w:rsidRDefault="00084CE1" w:rsidP="00085D1B">
      <w:pPr>
        <w:rPr>
          <w:sz w:val="24"/>
          <w:szCs w:val="24"/>
        </w:rPr>
      </w:pPr>
      <w:r w:rsidRPr="00084CE1">
        <w:rPr>
          <w:sz w:val="24"/>
          <w:szCs w:val="24"/>
        </w:rPr>
        <w:t>3.2. ЗАКАЗЧИК обязан:</w:t>
      </w:r>
    </w:p>
    <w:p w:rsidR="00084CE1" w:rsidRPr="00084CE1" w:rsidRDefault="00084CE1" w:rsidP="00085D1B">
      <w:pPr>
        <w:jc w:val="both"/>
        <w:rPr>
          <w:sz w:val="24"/>
          <w:szCs w:val="24"/>
        </w:rPr>
      </w:pPr>
      <w:r w:rsidRPr="00084CE1">
        <w:rPr>
          <w:sz w:val="24"/>
          <w:szCs w:val="24"/>
        </w:rPr>
        <w:t xml:space="preserve">3.2.1. В течение 5 дней после получения от Подрядчика письменного извещения об окончании работ либо по истечении срока, указанного в п. 1.3. </w:t>
      </w:r>
      <w:r w:rsidR="00085D1B">
        <w:rPr>
          <w:sz w:val="24"/>
          <w:szCs w:val="24"/>
        </w:rPr>
        <w:t>Д</w:t>
      </w:r>
      <w:r w:rsidRPr="00084CE1">
        <w:rPr>
          <w:sz w:val="24"/>
          <w:szCs w:val="24"/>
        </w:rPr>
        <w:t>оговора, осмотреть и принять результат работ по акту выполненных работ, а при обнаружении недостатков в работе</w:t>
      </w:r>
      <w:r w:rsidR="00B2303B">
        <w:rPr>
          <w:sz w:val="24"/>
          <w:szCs w:val="24"/>
        </w:rPr>
        <w:t>,</w:t>
      </w:r>
      <w:r w:rsidRPr="00084CE1">
        <w:rPr>
          <w:sz w:val="24"/>
          <w:szCs w:val="24"/>
        </w:rPr>
        <w:t xml:space="preserve"> либо отступлений от </w:t>
      </w:r>
      <w:r w:rsidR="00B2303B">
        <w:rPr>
          <w:sz w:val="24"/>
          <w:szCs w:val="24"/>
        </w:rPr>
        <w:t xml:space="preserve">условий </w:t>
      </w:r>
      <w:r w:rsidRPr="00084CE1">
        <w:rPr>
          <w:sz w:val="24"/>
          <w:szCs w:val="24"/>
        </w:rPr>
        <w:t xml:space="preserve">гражданско-правового договора, ухудшающих </w:t>
      </w:r>
      <w:r w:rsidR="00B2303B">
        <w:rPr>
          <w:sz w:val="24"/>
          <w:szCs w:val="24"/>
        </w:rPr>
        <w:lastRenderedPageBreak/>
        <w:t>результат работ</w:t>
      </w:r>
      <w:r w:rsidRPr="00084CE1">
        <w:rPr>
          <w:sz w:val="24"/>
          <w:szCs w:val="24"/>
        </w:rPr>
        <w:t>, - немедленно сообщить об этом Подрядчику.</w:t>
      </w:r>
    </w:p>
    <w:p w:rsidR="00084CE1" w:rsidRPr="00084CE1" w:rsidRDefault="00084CE1" w:rsidP="00085D1B">
      <w:pPr>
        <w:jc w:val="both"/>
        <w:rPr>
          <w:sz w:val="24"/>
          <w:szCs w:val="24"/>
        </w:rPr>
      </w:pPr>
      <w:r w:rsidRPr="00084CE1">
        <w:rPr>
          <w:sz w:val="24"/>
          <w:szCs w:val="24"/>
        </w:rPr>
        <w:t xml:space="preserve">3.3. ЗАКАЗЧИК имеет право: </w:t>
      </w:r>
    </w:p>
    <w:p w:rsidR="00B2303B" w:rsidRPr="00084CE1" w:rsidRDefault="00084CE1" w:rsidP="00085D1B">
      <w:pPr>
        <w:jc w:val="both"/>
        <w:rPr>
          <w:sz w:val="24"/>
          <w:szCs w:val="24"/>
        </w:rPr>
      </w:pPr>
      <w:r w:rsidRPr="00084CE1">
        <w:rPr>
          <w:sz w:val="24"/>
          <w:szCs w:val="24"/>
        </w:rPr>
        <w:t xml:space="preserve">3.3.1. При отказе Подрядчика от устранения недостатков в установленный </w:t>
      </w:r>
      <w:r w:rsidR="00B2303B">
        <w:rPr>
          <w:sz w:val="24"/>
          <w:szCs w:val="24"/>
        </w:rPr>
        <w:t xml:space="preserve">Заказчиком </w:t>
      </w:r>
      <w:r w:rsidRPr="00084CE1">
        <w:rPr>
          <w:sz w:val="24"/>
          <w:szCs w:val="24"/>
        </w:rPr>
        <w:t>срок</w:t>
      </w:r>
      <w:r w:rsidR="00B2303B">
        <w:rPr>
          <w:sz w:val="24"/>
          <w:szCs w:val="24"/>
        </w:rPr>
        <w:t>,</w:t>
      </w:r>
      <w:r w:rsidRPr="00084CE1">
        <w:rPr>
          <w:sz w:val="24"/>
          <w:szCs w:val="24"/>
        </w:rPr>
        <w:t xml:space="preserve"> </w:t>
      </w:r>
      <w:r w:rsidR="00B2303B">
        <w:rPr>
          <w:sz w:val="24"/>
          <w:szCs w:val="24"/>
        </w:rPr>
        <w:t>Заказчик имеет право поручить</w:t>
      </w:r>
      <w:r w:rsidRPr="00084CE1">
        <w:rPr>
          <w:sz w:val="24"/>
          <w:szCs w:val="24"/>
        </w:rPr>
        <w:t xml:space="preserve"> устранение недостатков третьим лицам и требовать у Подрядчика возмещения всех расходов, связанных, с устранением недостатков.</w:t>
      </w:r>
    </w:p>
    <w:p w:rsidR="00084CE1" w:rsidRPr="00084CE1" w:rsidRDefault="00084CE1" w:rsidP="00085D1B">
      <w:pPr>
        <w:jc w:val="both"/>
        <w:rPr>
          <w:sz w:val="24"/>
          <w:szCs w:val="24"/>
        </w:rPr>
      </w:pPr>
      <w:r w:rsidRPr="00084CE1">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084CE1" w:rsidRPr="00084CE1" w:rsidRDefault="00084CE1" w:rsidP="00085D1B">
      <w:pPr>
        <w:jc w:val="both"/>
        <w:rPr>
          <w:sz w:val="24"/>
          <w:szCs w:val="24"/>
        </w:rPr>
      </w:pPr>
      <w:r w:rsidRPr="00084CE1">
        <w:rPr>
          <w:sz w:val="24"/>
          <w:szCs w:val="24"/>
        </w:rPr>
        <w:t>3.5. При уклонении Заказчика от приема выполненных работ Подрядчик не имеет права продавать результат работ.</w:t>
      </w:r>
    </w:p>
    <w:p w:rsidR="00084CE1" w:rsidRPr="00084CE1" w:rsidRDefault="00084CE1" w:rsidP="00085D1B">
      <w:pPr>
        <w:jc w:val="both"/>
        <w:rPr>
          <w:sz w:val="24"/>
          <w:szCs w:val="24"/>
        </w:rPr>
      </w:pPr>
      <w:r w:rsidRPr="00084CE1">
        <w:rPr>
          <w:sz w:val="24"/>
          <w:szCs w:val="24"/>
        </w:rPr>
        <w:t>3.6.</w:t>
      </w:r>
      <w:r w:rsidR="00085D1B">
        <w:rPr>
          <w:sz w:val="24"/>
          <w:szCs w:val="24"/>
        </w:rPr>
        <w:t xml:space="preserve"> </w:t>
      </w:r>
      <w:r w:rsidRPr="00084CE1">
        <w:rPr>
          <w:sz w:val="24"/>
          <w:szCs w:val="24"/>
        </w:rPr>
        <w:t xml:space="preserve">Заказчик, обнаруживший при осуществлении контроля и надзора отступления от условий настоящего </w:t>
      </w:r>
      <w:r w:rsidR="005425FC">
        <w:rPr>
          <w:sz w:val="24"/>
          <w:szCs w:val="24"/>
        </w:rPr>
        <w:t>Д</w:t>
      </w:r>
      <w:r w:rsidRPr="00084CE1">
        <w:rPr>
          <w:sz w:val="24"/>
          <w:szCs w:val="24"/>
        </w:rPr>
        <w:t>оговора, которы</w:t>
      </w:r>
      <w:r w:rsidR="005425FC">
        <w:rPr>
          <w:sz w:val="24"/>
          <w:szCs w:val="24"/>
        </w:rPr>
        <w:t>е могут ухудшить качество работ,</w:t>
      </w:r>
      <w:r w:rsidRPr="00084CE1">
        <w:rPr>
          <w:sz w:val="24"/>
          <w:szCs w:val="24"/>
        </w:rPr>
        <w:t xml:space="preserve">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084CE1" w:rsidRPr="00084CE1" w:rsidRDefault="00084CE1" w:rsidP="00084CE1">
      <w:pPr>
        <w:tabs>
          <w:tab w:val="num" w:pos="360"/>
        </w:tabs>
        <w:ind w:left="360" w:hanging="360"/>
        <w:jc w:val="center"/>
        <w:rPr>
          <w:b/>
          <w:sz w:val="24"/>
          <w:szCs w:val="24"/>
        </w:rPr>
      </w:pPr>
    </w:p>
    <w:p w:rsidR="00084CE1" w:rsidRPr="00084CE1" w:rsidRDefault="00084CE1" w:rsidP="00084CE1">
      <w:pPr>
        <w:tabs>
          <w:tab w:val="num" w:pos="360"/>
        </w:tabs>
        <w:ind w:left="360" w:hanging="360"/>
        <w:jc w:val="center"/>
        <w:rPr>
          <w:b/>
          <w:sz w:val="24"/>
          <w:szCs w:val="24"/>
        </w:rPr>
      </w:pPr>
      <w:r w:rsidRPr="00084CE1">
        <w:rPr>
          <w:b/>
          <w:sz w:val="24"/>
          <w:szCs w:val="24"/>
        </w:rPr>
        <w:t>4. Ответственность Сторон</w:t>
      </w:r>
    </w:p>
    <w:p w:rsidR="00084CE1" w:rsidRPr="00084CE1" w:rsidRDefault="00085D1B" w:rsidP="00084CE1">
      <w:pPr>
        <w:jc w:val="both"/>
        <w:rPr>
          <w:sz w:val="24"/>
          <w:szCs w:val="24"/>
        </w:rPr>
      </w:pPr>
      <w:r>
        <w:rPr>
          <w:sz w:val="24"/>
          <w:szCs w:val="24"/>
        </w:rPr>
        <w:t xml:space="preserve">4.1. За неисполнение </w:t>
      </w:r>
      <w:r w:rsidR="00084CE1" w:rsidRPr="00084CE1">
        <w:rPr>
          <w:sz w:val="24"/>
          <w:szCs w:val="24"/>
        </w:rPr>
        <w:t xml:space="preserve">или ненадлежащее </w:t>
      </w:r>
      <w:r>
        <w:rPr>
          <w:sz w:val="24"/>
          <w:szCs w:val="24"/>
        </w:rPr>
        <w:t xml:space="preserve">исполнение </w:t>
      </w:r>
      <w:r w:rsidR="00084CE1" w:rsidRPr="00084CE1">
        <w:rPr>
          <w:sz w:val="24"/>
          <w:szCs w:val="24"/>
        </w:rPr>
        <w:t xml:space="preserve">условий настоящего </w:t>
      </w:r>
      <w:r>
        <w:rPr>
          <w:sz w:val="24"/>
          <w:szCs w:val="24"/>
        </w:rPr>
        <w:t>Д</w:t>
      </w:r>
      <w:r w:rsidR="00084CE1" w:rsidRPr="00084CE1">
        <w:rPr>
          <w:sz w:val="24"/>
          <w:szCs w:val="24"/>
        </w:rPr>
        <w:t>оговора стороны несут ответственность в порядке и</w:t>
      </w:r>
      <w:r>
        <w:rPr>
          <w:sz w:val="24"/>
          <w:szCs w:val="24"/>
        </w:rPr>
        <w:t xml:space="preserve"> на условиях</w:t>
      </w:r>
      <w:r w:rsidR="00084CE1" w:rsidRPr="00084CE1">
        <w:rPr>
          <w:sz w:val="24"/>
          <w:szCs w:val="24"/>
        </w:rPr>
        <w:t>, предусмотренных действующим законодательством РФ и настоящим гражданско-правовым договором.</w:t>
      </w:r>
    </w:p>
    <w:p w:rsidR="005425FC" w:rsidRDefault="00084CE1" w:rsidP="00084CE1">
      <w:pPr>
        <w:jc w:val="both"/>
        <w:rPr>
          <w:sz w:val="24"/>
          <w:szCs w:val="24"/>
        </w:rPr>
      </w:pPr>
      <w:r w:rsidRPr="00084CE1">
        <w:rPr>
          <w:sz w:val="24"/>
          <w:szCs w:val="24"/>
        </w:rPr>
        <w:t xml:space="preserve">4.2. За нарушение сроков выполнения работ, указанных в </w:t>
      </w:r>
      <w:r w:rsidRPr="00B2303B">
        <w:rPr>
          <w:sz w:val="24"/>
          <w:szCs w:val="24"/>
        </w:rPr>
        <w:t xml:space="preserve">пунктах. 1.3, </w:t>
      </w:r>
      <w:r w:rsidR="00B2303B" w:rsidRPr="00B2303B">
        <w:rPr>
          <w:sz w:val="24"/>
          <w:szCs w:val="24"/>
        </w:rPr>
        <w:t>3.1.1, 3.1.</w:t>
      </w:r>
      <w:r w:rsidR="00B2303B">
        <w:rPr>
          <w:sz w:val="24"/>
          <w:szCs w:val="24"/>
        </w:rPr>
        <w:t>3</w:t>
      </w:r>
      <w:r w:rsidR="00B2303B" w:rsidRPr="00B2303B">
        <w:rPr>
          <w:sz w:val="24"/>
          <w:szCs w:val="24"/>
        </w:rPr>
        <w:t>, 3.1.</w:t>
      </w:r>
      <w:r w:rsidR="00B2303B">
        <w:rPr>
          <w:sz w:val="24"/>
          <w:szCs w:val="24"/>
        </w:rPr>
        <w:t>6</w:t>
      </w:r>
      <w:r w:rsidRPr="00084CE1">
        <w:rPr>
          <w:sz w:val="24"/>
          <w:szCs w:val="24"/>
        </w:rPr>
        <w:t xml:space="preserve"> настоящего </w:t>
      </w:r>
      <w:r w:rsidR="00085D1B">
        <w:rPr>
          <w:sz w:val="24"/>
          <w:szCs w:val="24"/>
        </w:rPr>
        <w:t>Д</w:t>
      </w:r>
      <w:r w:rsidRPr="00084CE1">
        <w:rPr>
          <w:sz w:val="24"/>
          <w:szCs w:val="24"/>
        </w:rPr>
        <w:t xml:space="preserve">оговора, Подрядчик уплачивает Заказчику </w:t>
      </w:r>
      <w:r w:rsidR="00B2303B">
        <w:rPr>
          <w:sz w:val="24"/>
          <w:szCs w:val="24"/>
        </w:rPr>
        <w:t xml:space="preserve">пени </w:t>
      </w:r>
      <w:r w:rsidRPr="00084CE1">
        <w:rPr>
          <w:sz w:val="24"/>
          <w:szCs w:val="24"/>
        </w:rPr>
        <w:t>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2 % от цены</w:t>
      </w:r>
      <w:r w:rsidR="005425FC">
        <w:rPr>
          <w:sz w:val="24"/>
          <w:szCs w:val="24"/>
        </w:rPr>
        <w:t xml:space="preserve"> гражданско-правового договора. </w:t>
      </w:r>
      <w:r w:rsidRPr="00084CE1">
        <w:rPr>
          <w:sz w:val="24"/>
          <w:szCs w:val="24"/>
        </w:rPr>
        <w:t>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084CE1" w:rsidRPr="00084CE1" w:rsidRDefault="00084CE1" w:rsidP="00084CE1">
      <w:pPr>
        <w:jc w:val="both"/>
        <w:rPr>
          <w:sz w:val="24"/>
          <w:szCs w:val="24"/>
        </w:rPr>
      </w:pPr>
      <w:r w:rsidRPr="00084CE1">
        <w:rPr>
          <w:sz w:val="24"/>
          <w:szCs w:val="24"/>
        </w:rPr>
        <w:t xml:space="preserve">4.3. За </w:t>
      </w:r>
      <w:r w:rsidR="005425FC">
        <w:rPr>
          <w:sz w:val="24"/>
          <w:szCs w:val="24"/>
        </w:rPr>
        <w:t>не</w:t>
      </w:r>
      <w:r w:rsidR="00A63AC2">
        <w:rPr>
          <w:sz w:val="24"/>
          <w:szCs w:val="24"/>
        </w:rPr>
        <w:t>исполнение обязательства</w:t>
      </w:r>
      <w:r w:rsidR="00A63AC2" w:rsidRPr="00B2303B">
        <w:rPr>
          <w:sz w:val="24"/>
          <w:szCs w:val="24"/>
        </w:rPr>
        <w:t>, предусмотренного</w:t>
      </w:r>
      <w:r w:rsidR="00B2303B" w:rsidRPr="00B2303B">
        <w:rPr>
          <w:sz w:val="24"/>
          <w:szCs w:val="24"/>
        </w:rPr>
        <w:t xml:space="preserve"> п. 3.1.8</w:t>
      </w:r>
      <w:r w:rsidR="00A63AC2" w:rsidRPr="00B2303B">
        <w:rPr>
          <w:sz w:val="24"/>
          <w:szCs w:val="24"/>
        </w:rPr>
        <w:t xml:space="preserve"> настоящего Д</w:t>
      </w:r>
      <w:r w:rsidRPr="00B2303B">
        <w:rPr>
          <w:sz w:val="24"/>
          <w:szCs w:val="24"/>
        </w:rPr>
        <w:t>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w:t>
      </w:r>
      <w:r w:rsidRPr="00084CE1">
        <w:rPr>
          <w:sz w:val="24"/>
          <w:szCs w:val="24"/>
        </w:rPr>
        <w:t xml:space="preserve"> имущества.</w:t>
      </w:r>
    </w:p>
    <w:p w:rsidR="00084CE1" w:rsidRPr="00084CE1" w:rsidRDefault="00084CE1" w:rsidP="00084CE1">
      <w:pPr>
        <w:jc w:val="both"/>
        <w:rPr>
          <w:sz w:val="24"/>
          <w:szCs w:val="24"/>
        </w:rPr>
      </w:pPr>
      <w:r w:rsidRPr="00084CE1">
        <w:rPr>
          <w:sz w:val="24"/>
          <w:szCs w:val="24"/>
        </w:rPr>
        <w:t xml:space="preserve">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w:t>
      </w:r>
      <w:r w:rsidR="005425FC">
        <w:rPr>
          <w:sz w:val="24"/>
          <w:szCs w:val="24"/>
        </w:rPr>
        <w:t>Д</w:t>
      </w:r>
      <w:r w:rsidRPr="00084CE1">
        <w:rPr>
          <w:sz w:val="24"/>
          <w:szCs w:val="24"/>
        </w:rPr>
        <w:t>оговору.</w:t>
      </w:r>
    </w:p>
    <w:p w:rsidR="00084CE1" w:rsidRPr="00084CE1" w:rsidRDefault="00084CE1" w:rsidP="00084CE1">
      <w:pPr>
        <w:jc w:val="both"/>
        <w:rPr>
          <w:sz w:val="24"/>
          <w:szCs w:val="24"/>
        </w:rPr>
      </w:pPr>
      <w:r w:rsidRPr="00084CE1">
        <w:rPr>
          <w:sz w:val="24"/>
          <w:szCs w:val="24"/>
        </w:rPr>
        <w:t>4.5. В случае выполнения работ ненадлежащего качества Подрядчик уплачивает Заказчику штраф в размере 5 % от цены гражданско-правового договора.</w:t>
      </w:r>
    </w:p>
    <w:p w:rsidR="00084CE1" w:rsidRPr="00084CE1" w:rsidRDefault="00084CE1" w:rsidP="00084CE1">
      <w:pPr>
        <w:jc w:val="both"/>
        <w:rPr>
          <w:sz w:val="24"/>
          <w:szCs w:val="24"/>
        </w:rPr>
      </w:pPr>
      <w:r w:rsidRPr="00084CE1">
        <w:rPr>
          <w:sz w:val="24"/>
          <w:szCs w:val="24"/>
        </w:rPr>
        <w:t>4.6. Заказчик вправе</w:t>
      </w:r>
      <w:r w:rsidR="00A63AC2">
        <w:rPr>
          <w:sz w:val="24"/>
          <w:szCs w:val="24"/>
        </w:rPr>
        <w:t xml:space="preserve"> </w:t>
      </w:r>
      <w:r w:rsidRPr="00084CE1">
        <w:rPr>
          <w:sz w:val="24"/>
          <w:szCs w:val="24"/>
        </w:rPr>
        <w:t>потребовать в</w:t>
      </w:r>
      <w:r w:rsidR="00B2303B">
        <w:rPr>
          <w:sz w:val="24"/>
          <w:szCs w:val="24"/>
        </w:rPr>
        <w:t xml:space="preserve">озмещения причиненных убытков, </w:t>
      </w:r>
      <w:r w:rsidRPr="00084CE1">
        <w:rPr>
          <w:sz w:val="24"/>
          <w:szCs w:val="24"/>
        </w:rPr>
        <w:t>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084CE1" w:rsidRPr="00084CE1" w:rsidRDefault="00084CE1" w:rsidP="00084CE1">
      <w:pPr>
        <w:jc w:val="both"/>
        <w:rPr>
          <w:sz w:val="24"/>
          <w:szCs w:val="24"/>
        </w:rPr>
      </w:pPr>
      <w:r w:rsidRPr="00084CE1">
        <w:rPr>
          <w:sz w:val="24"/>
          <w:szCs w:val="24"/>
        </w:rPr>
        <w:t xml:space="preserve">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084CE1" w:rsidRPr="00084CE1" w:rsidRDefault="00084CE1" w:rsidP="00084CE1">
      <w:pPr>
        <w:jc w:val="both"/>
        <w:rPr>
          <w:sz w:val="24"/>
          <w:szCs w:val="24"/>
        </w:rPr>
      </w:pPr>
      <w:r w:rsidRPr="00084CE1">
        <w:rPr>
          <w:sz w:val="24"/>
          <w:szCs w:val="24"/>
        </w:rPr>
        <w:t xml:space="preserve">4.8. Неустойка (штраф, пени) перечисляются </w:t>
      </w:r>
      <w:r w:rsidRPr="00084CE1">
        <w:rPr>
          <w:bCs/>
          <w:sz w:val="24"/>
          <w:szCs w:val="24"/>
        </w:rPr>
        <w:t>Подрядчиком</w:t>
      </w:r>
      <w:r w:rsidRPr="00084CE1">
        <w:rPr>
          <w:sz w:val="24"/>
          <w:szCs w:val="24"/>
        </w:rPr>
        <w:t xml:space="preserve"> в течение 10 (десяти) дней с момента выставления соответствующей претензии на расчетный счет </w:t>
      </w:r>
      <w:r w:rsidRPr="00084CE1">
        <w:rPr>
          <w:bCs/>
          <w:sz w:val="24"/>
          <w:szCs w:val="24"/>
        </w:rPr>
        <w:t>Заказчика</w:t>
      </w:r>
      <w:r w:rsidRPr="00084CE1">
        <w:rPr>
          <w:sz w:val="24"/>
          <w:szCs w:val="24"/>
        </w:rPr>
        <w:t xml:space="preserve">, указанный в претензии. Уплата неустойки не освобождает </w:t>
      </w:r>
      <w:r w:rsidR="007F03D1">
        <w:rPr>
          <w:sz w:val="24"/>
          <w:szCs w:val="24"/>
        </w:rPr>
        <w:t xml:space="preserve">Подрядчика </w:t>
      </w:r>
      <w:r w:rsidRPr="00084CE1">
        <w:rPr>
          <w:sz w:val="24"/>
          <w:szCs w:val="24"/>
        </w:rPr>
        <w:t xml:space="preserve">от </w:t>
      </w:r>
      <w:r w:rsidR="007F03D1">
        <w:rPr>
          <w:sz w:val="24"/>
          <w:szCs w:val="24"/>
        </w:rPr>
        <w:t xml:space="preserve">исполнения </w:t>
      </w:r>
      <w:r w:rsidRPr="00084CE1">
        <w:rPr>
          <w:sz w:val="24"/>
          <w:szCs w:val="24"/>
        </w:rPr>
        <w:t>обязательств или устранения нарушений.</w:t>
      </w:r>
    </w:p>
    <w:p w:rsidR="00084CE1" w:rsidRPr="00084CE1" w:rsidRDefault="00084CE1" w:rsidP="00084CE1">
      <w:pPr>
        <w:jc w:val="both"/>
        <w:rPr>
          <w:sz w:val="24"/>
          <w:szCs w:val="24"/>
        </w:rPr>
      </w:pPr>
      <w:r w:rsidRPr="00084CE1">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084CE1" w:rsidRPr="00084CE1" w:rsidRDefault="00084CE1" w:rsidP="00084CE1">
      <w:pPr>
        <w:jc w:val="both"/>
        <w:rPr>
          <w:sz w:val="24"/>
          <w:szCs w:val="24"/>
        </w:rPr>
      </w:pPr>
      <w:r w:rsidRPr="00084CE1">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084CE1" w:rsidRPr="00084CE1" w:rsidRDefault="00084CE1" w:rsidP="00084CE1">
      <w:pPr>
        <w:jc w:val="both"/>
        <w:rPr>
          <w:sz w:val="24"/>
          <w:szCs w:val="24"/>
        </w:rPr>
      </w:pPr>
      <w:r w:rsidRPr="00084CE1">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w:t>
      </w:r>
      <w:r w:rsidRPr="00084CE1">
        <w:rPr>
          <w:sz w:val="24"/>
          <w:szCs w:val="24"/>
        </w:rPr>
        <w:lastRenderedPageBreak/>
        <w:t>правового договора.</w:t>
      </w:r>
    </w:p>
    <w:p w:rsidR="00084CE1" w:rsidRPr="00084CE1" w:rsidRDefault="00084CE1" w:rsidP="00084CE1">
      <w:pPr>
        <w:jc w:val="both"/>
        <w:rPr>
          <w:sz w:val="24"/>
          <w:szCs w:val="24"/>
        </w:rPr>
      </w:pPr>
    </w:p>
    <w:p w:rsidR="00084CE1" w:rsidRPr="00084CE1" w:rsidRDefault="00084CE1" w:rsidP="00084CE1">
      <w:pPr>
        <w:widowControl/>
        <w:ind w:right="57"/>
        <w:jc w:val="center"/>
        <w:outlineLvl w:val="0"/>
        <w:rPr>
          <w:b/>
          <w:sz w:val="24"/>
          <w:szCs w:val="24"/>
        </w:rPr>
      </w:pPr>
      <w:r w:rsidRPr="00084CE1">
        <w:rPr>
          <w:b/>
          <w:sz w:val="24"/>
          <w:szCs w:val="24"/>
        </w:rPr>
        <w:t>5. Приёмка работ</w:t>
      </w:r>
    </w:p>
    <w:p w:rsidR="00084CE1" w:rsidRPr="00084CE1" w:rsidRDefault="00084CE1" w:rsidP="00084CE1">
      <w:pPr>
        <w:widowControl/>
        <w:ind w:right="57"/>
        <w:jc w:val="both"/>
        <w:rPr>
          <w:sz w:val="24"/>
          <w:szCs w:val="24"/>
        </w:rPr>
      </w:pPr>
      <w:r w:rsidRPr="00084CE1">
        <w:rPr>
          <w:sz w:val="24"/>
          <w:szCs w:val="24"/>
        </w:rPr>
        <w:t xml:space="preserve">5.1. Приёмка результата выполненных работ осуществляется после выполнения Подрядчиком всех обязательств, предусмотренных настоящим </w:t>
      </w:r>
      <w:r w:rsidR="00A63AC2">
        <w:rPr>
          <w:sz w:val="24"/>
          <w:szCs w:val="24"/>
        </w:rPr>
        <w:t>Д</w:t>
      </w:r>
      <w:r w:rsidRPr="00084CE1">
        <w:rPr>
          <w:sz w:val="24"/>
          <w:szCs w:val="24"/>
        </w:rPr>
        <w:t>оговором.</w:t>
      </w:r>
    </w:p>
    <w:p w:rsidR="00084CE1" w:rsidRPr="00084CE1" w:rsidRDefault="00084CE1" w:rsidP="00084CE1">
      <w:pPr>
        <w:widowControl/>
        <w:ind w:right="57"/>
        <w:jc w:val="both"/>
        <w:rPr>
          <w:sz w:val="24"/>
          <w:szCs w:val="24"/>
        </w:rPr>
      </w:pPr>
      <w:r w:rsidRPr="00084CE1">
        <w:rPr>
          <w:sz w:val="24"/>
          <w:szCs w:val="24"/>
        </w:rPr>
        <w:t>5.2. Приёмка объекта осуществляется комиссией, состоящей из представителей Заказчика, в том числе специалиста муниципального</w:t>
      </w:r>
      <w:r w:rsidR="00A63AC2">
        <w:rPr>
          <w:sz w:val="24"/>
          <w:szCs w:val="24"/>
        </w:rPr>
        <w:t xml:space="preserve"> казенного</w:t>
      </w:r>
      <w:r w:rsidRPr="00084CE1">
        <w:rPr>
          <w:sz w:val="24"/>
          <w:szCs w:val="24"/>
        </w:rPr>
        <w:t xml:space="preserve"> учреждения по проектно-документационному сопровождению и техническому контролю за ремонтом объектов муниципальной собственности, Финансово-казначейского управления администрации города, представ</w:t>
      </w:r>
      <w:r w:rsidR="00A63AC2">
        <w:rPr>
          <w:sz w:val="24"/>
          <w:szCs w:val="24"/>
        </w:rPr>
        <w:t>ителя управления образования А</w:t>
      </w:r>
      <w:r w:rsidRPr="00084CE1">
        <w:rPr>
          <w:sz w:val="24"/>
          <w:szCs w:val="24"/>
        </w:rPr>
        <w:t>дминистрации города Иванова.</w:t>
      </w:r>
    </w:p>
    <w:p w:rsidR="00084CE1" w:rsidRPr="00084CE1" w:rsidRDefault="00084CE1" w:rsidP="00084CE1">
      <w:pPr>
        <w:widowControl/>
        <w:ind w:right="57"/>
        <w:jc w:val="both"/>
        <w:rPr>
          <w:sz w:val="24"/>
          <w:szCs w:val="24"/>
        </w:rPr>
      </w:pPr>
      <w:r w:rsidRPr="00084CE1">
        <w:rPr>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084CE1" w:rsidRPr="00084CE1" w:rsidRDefault="00084CE1" w:rsidP="00084CE1">
      <w:pPr>
        <w:widowControl/>
        <w:ind w:right="57"/>
        <w:jc w:val="both"/>
        <w:rPr>
          <w:sz w:val="24"/>
          <w:szCs w:val="24"/>
        </w:rPr>
      </w:pPr>
      <w:r w:rsidRPr="00084CE1">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084CE1" w:rsidRPr="00084CE1" w:rsidRDefault="00084CE1" w:rsidP="00084CE1">
      <w:pPr>
        <w:widowControl/>
        <w:ind w:right="57"/>
        <w:jc w:val="both"/>
        <w:rPr>
          <w:sz w:val="24"/>
          <w:szCs w:val="24"/>
        </w:rPr>
      </w:pPr>
      <w:r w:rsidRPr="00084CE1">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084CE1" w:rsidRPr="00084CE1" w:rsidRDefault="00084CE1" w:rsidP="00084CE1">
      <w:pPr>
        <w:widowControl/>
        <w:ind w:right="57"/>
        <w:jc w:val="center"/>
        <w:outlineLvl w:val="0"/>
        <w:rPr>
          <w:b/>
          <w:sz w:val="24"/>
          <w:szCs w:val="24"/>
        </w:rPr>
      </w:pPr>
    </w:p>
    <w:p w:rsidR="00084CE1" w:rsidRPr="00084CE1" w:rsidRDefault="00084CE1" w:rsidP="00084CE1">
      <w:pPr>
        <w:widowControl/>
        <w:ind w:right="57"/>
        <w:jc w:val="center"/>
        <w:outlineLvl w:val="0"/>
        <w:rPr>
          <w:b/>
          <w:sz w:val="24"/>
          <w:szCs w:val="24"/>
        </w:rPr>
      </w:pPr>
      <w:r w:rsidRPr="00084CE1">
        <w:rPr>
          <w:b/>
          <w:sz w:val="24"/>
          <w:szCs w:val="24"/>
        </w:rPr>
        <w:t>6. Гарантии</w:t>
      </w:r>
    </w:p>
    <w:p w:rsidR="00084CE1" w:rsidRPr="00084CE1" w:rsidRDefault="00084CE1" w:rsidP="00084CE1">
      <w:pPr>
        <w:jc w:val="both"/>
        <w:rPr>
          <w:sz w:val="24"/>
          <w:szCs w:val="24"/>
        </w:rPr>
      </w:pPr>
      <w:r w:rsidRPr="00084CE1">
        <w:rPr>
          <w:sz w:val="24"/>
          <w:szCs w:val="24"/>
        </w:rPr>
        <w:t xml:space="preserve">6.1 Гарантии качества распространяются на все конструктивные элементы и работы, выполненные Подрядчиком по настоящему </w:t>
      </w:r>
      <w:r w:rsidR="00A63AC2">
        <w:rPr>
          <w:sz w:val="24"/>
          <w:szCs w:val="24"/>
        </w:rPr>
        <w:t>Д</w:t>
      </w:r>
      <w:r w:rsidRPr="00084CE1">
        <w:rPr>
          <w:sz w:val="24"/>
          <w:szCs w:val="24"/>
        </w:rPr>
        <w:t>оговору.</w:t>
      </w:r>
    </w:p>
    <w:p w:rsidR="00084CE1" w:rsidRPr="00084CE1" w:rsidRDefault="00084CE1" w:rsidP="00084CE1">
      <w:pPr>
        <w:jc w:val="both"/>
        <w:rPr>
          <w:sz w:val="24"/>
          <w:szCs w:val="24"/>
        </w:rPr>
      </w:pPr>
      <w:r w:rsidRPr="00084CE1">
        <w:rPr>
          <w:sz w:val="24"/>
          <w:szCs w:val="24"/>
        </w:rPr>
        <w:t xml:space="preserve">6.2. Гарантийный срок на выполненные работы составляет – 5 (пять) лет с момента подписания акта выполненных работ. </w:t>
      </w:r>
    </w:p>
    <w:p w:rsidR="00084CE1" w:rsidRPr="00084CE1" w:rsidRDefault="00084CE1" w:rsidP="00084CE1">
      <w:pPr>
        <w:jc w:val="both"/>
        <w:rPr>
          <w:sz w:val="24"/>
          <w:szCs w:val="24"/>
        </w:rPr>
      </w:pPr>
      <w:r w:rsidRPr="00084CE1">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084CE1" w:rsidRPr="00084CE1" w:rsidRDefault="00084CE1" w:rsidP="00084CE1">
      <w:pPr>
        <w:jc w:val="both"/>
        <w:rPr>
          <w:sz w:val="24"/>
          <w:szCs w:val="24"/>
        </w:rPr>
      </w:pPr>
      <w:r w:rsidRPr="00084CE1">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084CE1" w:rsidRPr="00084CE1" w:rsidRDefault="00084CE1" w:rsidP="00084CE1">
      <w:pPr>
        <w:widowControl/>
        <w:ind w:right="57"/>
        <w:jc w:val="both"/>
        <w:rPr>
          <w:sz w:val="24"/>
          <w:szCs w:val="24"/>
        </w:rPr>
      </w:pPr>
      <w:r w:rsidRPr="00084CE1">
        <w:rPr>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084CE1" w:rsidRPr="00084CE1" w:rsidRDefault="00084CE1" w:rsidP="00084CE1">
      <w:pPr>
        <w:widowControl/>
        <w:ind w:right="57"/>
        <w:jc w:val="both"/>
        <w:rPr>
          <w:sz w:val="24"/>
          <w:szCs w:val="24"/>
        </w:rPr>
      </w:pPr>
    </w:p>
    <w:p w:rsidR="00084CE1" w:rsidRPr="00084CE1" w:rsidRDefault="00084CE1" w:rsidP="00084CE1">
      <w:pPr>
        <w:widowControl/>
        <w:ind w:right="57"/>
        <w:jc w:val="center"/>
        <w:outlineLvl w:val="0"/>
        <w:rPr>
          <w:b/>
          <w:sz w:val="24"/>
          <w:szCs w:val="24"/>
        </w:rPr>
      </w:pPr>
      <w:r w:rsidRPr="00084CE1">
        <w:rPr>
          <w:b/>
          <w:sz w:val="24"/>
          <w:szCs w:val="24"/>
        </w:rPr>
        <w:t>7. Расторжение гражданско-правового договора</w:t>
      </w:r>
    </w:p>
    <w:p w:rsidR="00084CE1" w:rsidRPr="00084CE1" w:rsidRDefault="00084CE1" w:rsidP="00084CE1">
      <w:pPr>
        <w:widowControl/>
        <w:ind w:right="57"/>
        <w:jc w:val="both"/>
        <w:rPr>
          <w:sz w:val="24"/>
          <w:szCs w:val="24"/>
        </w:rPr>
      </w:pPr>
      <w:r w:rsidRPr="00084CE1">
        <w:rPr>
          <w:sz w:val="24"/>
          <w:szCs w:val="24"/>
        </w:rPr>
        <w:t xml:space="preserve">7.1. Расторжение </w:t>
      </w:r>
      <w:r w:rsidR="006349CD">
        <w:rPr>
          <w:sz w:val="24"/>
          <w:szCs w:val="24"/>
        </w:rPr>
        <w:t>настоящего Д</w:t>
      </w:r>
      <w:r w:rsidRPr="00084CE1">
        <w:rPr>
          <w:sz w:val="24"/>
          <w:szCs w:val="24"/>
        </w:rPr>
        <w:t xml:space="preserve">оговора </w:t>
      </w:r>
      <w:r w:rsidR="006349CD">
        <w:rPr>
          <w:sz w:val="24"/>
          <w:szCs w:val="24"/>
        </w:rPr>
        <w:t xml:space="preserve">допускается </w:t>
      </w:r>
      <w:r w:rsidRPr="00084CE1">
        <w:rPr>
          <w:sz w:val="24"/>
          <w:szCs w:val="24"/>
        </w:rPr>
        <w:t xml:space="preserve">по соглашению сторон или решению суда </w:t>
      </w:r>
      <w:r w:rsidR="006349CD">
        <w:rPr>
          <w:sz w:val="24"/>
          <w:szCs w:val="24"/>
        </w:rPr>
        <w:t xml:space="preserve">по основаниям, </w:t>
      </w:r>
      <w:r w:rsidRPr="00084CE1">
        <w:rPr>
          <w:sz w:val="24"/>
          <w:szCs w:val="24"/>
        </w:rPr>
        <w:t xml:space="preserve">предусмотренных гражданским законодательством. </w:t>
      </w:r>
    </w:p>
    <w:p w:rsidR="00084CE1" w:rsidRPr="00084CE1" w:rsidRDefault="00084CE1" w:rsidP="00084CE1">
      <w:pPr>
        <w:widowControl/>
        <w:ind w:right="57"/>
        <w:jc w:val="both"/>
        <w:rPr>
          <w:sz w:val="24"/>
          <w:szCs w:val="24"/>
        </w:rPr>
      </w:pPr>
      <w:r w:rsidRPr="00084CE1">
        <w:rPr>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084CE1" w:rsidRPr="00084CE1" w:rsidRDefault="00084CE1" w:rsidP="00084CE1">
      <w:pPr>
        <w:tabs>
          <w:tab w:val="num" w:pos="540"/>
        </w:tabs>
        <w:jc w:val="both"/>
        <w:rPr>
          <w:sz w:val="24"/>
          <w:szCs w:val="24"/>
        </w:rPr>
      </w:pPr>
      <w:r w:rsidRPr="00F218F7">
        <w:rPr>
          <w:sz w:val="24"/>
          <w:szCs w:val="24"/>
        </w:rPr>
        <w:t xml:space="preserve">7.3. В случае нарушения Подрядчиком сроков выполнения работ, </w:t>
      </w:r>
      <w:r w:rsidR="00C203E4" w:rsidRPr="00F218F7">
        <w:rPr>
          <w:sz w:val="24"/>
          <w:szCs w:val="24"/>
        </w:rPr>
        <w:t>установленных п. 1.3, 3.1.1, 3.1.3, 3.1.6</w:t>
      </w:r>
      <w:r w:rsidRPr="00F218F7">
        <w:rPr>
          <w:sz w:val="24"/>
          <w:szCs w:val="24"/>
        </w:rPr>
        <w:t xml:space="preserve"> настоящего </w:t>
      </w:r>
      <w:r w:rsidR="00A63AC2" w:rsidRPr="00F218F7">
        <w:rPr>
          <w:sz w:val="24"/>
          <w:szCs w:val="24"/>
        </w:rPr>
        <w:t>Д</w:t>
      </w:r>
      <w:r w:rsidRPr="00F218F7">
        <w:rPr>
          <w:sz w:val="24"/>
          <w:szCs w:val="24"/>
        </w:rPr>
        <w:t>оговора, а так же выполнения работ ненадлежащего качества, в том числе при наличии дефектов и недостатков, которые</w:t>
      </w:r>
      <w:r w:rsidRPr="00084CE1">
        <w:rPr>
          <w:sz w:val="24"/>
          <w:szCs w:val="24"/>
        </w:rPr>
        <w:t xml:space="preserve">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w:t>
      </w:r>
      <w:r w:rsidR="00A63AC2">
        <w:rPr>
          <w:sz w:val="24"/>
          <w:szCs w:val="24"/>
        </w:rPr>
        <w:t>Д</w:t>
      </w:r>
      <w:r w:rsidRPr="00084CE1">
        <w:rPr>
          <w:sz w:val="24"/>
          <w:szCs w:val="24"/>
        </w:rPr>
        <w:t>оговора в установленный срок.</w:t>
      </w:r>
    </w:p>
    <w:p w:rsidR="00084CE1" w:rsidRPr="00084CE1" w:rsidRDefault="00084CE1" w:rsidP="00084CE1">
      <w:pPr>
        <w:widowControl/>
        <w:ind w:right="57" w:firstLine="708"/>
        <w:jc w:val="both"/>
        <w:rPr>
          <w:sz w:val="24"/>
          <w:szCs w:val="24"/>
        </w:rPr>
      </w:pPr>
      <w:r w:rsidRPr="00084CE1">
        <w:rPr>
          <w:sz w:val="24"/>
          <w:szCs w:val="24"/>
        </w:rPr>
        <w:t>При наличии указанных обстоятельств Заказчик направляет в адрес Подрядчика уведомление о расторжении</w:t>
      </w:r>
      <w:r w:rsidR="00C203E4">
        <w:rPr>
          <w:sz w:val="24"/>
          <w:szCs w:val="24"/>
        </w:rPr>
        <w:t xml:space="preserve"> Договора</w:t>
      </w:r>
      <w:r w:rsidRPr="00084CE1">
        <w:rPr>
          <w:sz w:val="24"/>
          <w:szCs w:val="24"/>
        </w:rPr>
        <w:t xml:space="preserve">. С момента получения Подрядчиком </w:t>
      </w:r>
      <w:r w:rsidRPr="00084CE1">
        <w:rPr>
          <w:sz w:val="24"/>
          <w:szCs w:val="24"/>
        </w:rPr>
        <w:lastRenderedPageBreak/>
        <w:t>соответствующего уведомления настоящий гражданско-правовой договор считается расторгнутым по соглашению сторон.</w:t>
      </w:r>
    </w:p>
    <w:p w:rsidR="00A63AC2" w:rsidRDefault="00A63AC2" w:rsidP="00084CE1">
      <w:pPr>
        <w:spacing w:after="120"/>
        <w:jc w:val="center"/>
        <w:rPr>
          <w:b/>
          <w:sz w:val="24"/>
          <w:szCs w:val="24"/>
        </w:rPr>
      </w:pPr>
    </w:p>
    <w:p w:rsidR="00084CE1" w:rsidRPr="00084CE1" w:rsidRDefault="00084CE1" w:rsidP="00084CE1">
      <w:pPr>
        <w:spacing w:after="120"/>
        <w:jc w:val="center"/>
        <w:rPr>
          <w:b/>
          <w:sz w:val="24"/>
          <w:szCs w:val="24"/>
        </w:rPr>
      </w:pPr>
      <w:r w:rsidRPr="00084CE1">
        <w:rPr>
          <w:b/>
          <w:sz w:val="24"/>
          <w:szCs w:val="24"/>
        </w:rPr>
        <w:t>8. Заключительные условия</w:t>
      </w:r>
    </w:p>
    <w:p w:rsidR="00084CE1" w:rsidRPr="00084CE1" w:rsidRDefault="00084CE1" w:rsidP="00A63AC2">
      <w:pPr>
        <w:jc w:val="both"/>
        <w:rPr>
          <w:sz w:val="24"/>
          <w:szCs w:val="24"/>
        </w:rPr>
      </w:pPr>
      <w:r w:rsidRPr="00084CE1">
        <w:rPr>
          <w:sz w:val="24"/>
          <w:szCs w:val="24"/>
        </w:rPr>
        <w:t xml:space="preserve">8.1. Настоящий гражданско-правовой договор вступает в силу с момента его подписания и действует до 31.12.2012г. при условии полного и надлежащего исполнения сторонами </w:t>
      </w:r>
      <w:r w:rsidR="009178C4">
        <w:rPr>
          <w:sz w:val="24"/>
          <w:szCs w:val="24"/>
        </w:rPr>
        <w:t xml:space="preserve">всех своих обязательств по </w:t>
      </w:r>
      <w:r w:rsidR="00A63AC2">
        <w:rPr>
          <w:sz w:val="24"/>
          <w:szCs w:val="24"/>
        </w:rPr>
        <w:t>Договору</w:t>
      </w:r>
      <w:r w:rsidRPr="00084CE1">
        <w:rPr>
          <w:sz w:val="24"/>
          <w:szCs w:val="24"/>
        </w:rPr>
        <w:t>.</w:t>
      </w:r>
    </w:p>
    <w:p w:rsidR="00084CE1" w:rsidRPr="00084CE1" w:rsidRDefault="00084CE1" w:rsidP="00A63AC2">
      <w:pPr>
        <w:jc w:val="both"/>
        <w:rPr>
          <w:sz w:val="24"/>
          <w:szCs w:val="24"/>
        </w:rPr>
      </w:pPr>
      <w:r w:rsidRPr="00084CE1">
        <w:rPr>
          <w:sz w:val="24"/>
          <w:szCs w:val="24"/>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084CE1" w:rsidRPr="00084CE1" w:rsidRDefault="00084CE1" w:rsidP="00A63AC2">
      <w:pPr>
        <w:jc w:val="both"/>
        <w:rPr>
          <w:sz w:val="24"/>
          <w:szCs w:val="24"/>
        </w:rPr>
      </w:pPr>
      <w:r w:rsidRPr="00084CE1">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084CE1" w:rsidRPr="00084CE1" w:rsidRDefault="00084CE1" w:rsidP="00A63AC2">
      <w:pPr>
        <w:jc w:val="both"/>
        <w:rPr>
          <w:sz w:val="24"/>
          <w:szCs w:val="24"/>
        </w:rPr>
      </w:pPr>
      <w:r w:rsidRPr="00084CE1">
        <w:rPr>
          <w:sz w:val="24"/>
          <w:szCs w:val="24"/>
        </w:rPr>
        <w:t>8.4. Настоящий гражданско-правовой договор составлен в двух экземплярах, имеющих равную юридическую силу, по одному для каждой из сторон.</w:t>
      </w:r>
    </w:p>
    <w:p w:rsidR="00A63AC2" w:rsidRDefault="00A63AC2" w:rsidP="00A63AC2">
      <w:pPr>
        <w:jc w:val="center"/>
        <w:rPr>
          <w:b/>
          <w:sz w:val="24"/>
          <w:szCs w:val="24"/>
        </w:rPr>
      </w:pPr>
    </w:p>
    <w:p w:rsidR="00084CE1" w:rsidRPr="00084CE1" w:rsidRDefault="00084CE1" w:rsidP="00A63AC2">
      <w:pPr>
        <w:jc w:val="center"/>
        <w:rPr>
          <w:b/>
          <w:sz w:val="24"/>
          <w:szCs w:val="24"/>
        </w:rPr>
      </w:pPr>
      <w:r w:rsidRPr="00084CE1">
        <w:rPr>
          <w:b/>
          <w:sz w:val="24"/>
          <w:szCs w:val="24"/>
        </w:rPr>
        <w:t>9. Реквизиты и подписи Сторон</w:t>
      </w:r>
    </w:p>
    <w:p w:rsidR="00084CE1" w:rsidRPr="00084CE1" w:rsidRDefault="00084CE1" w:rsidP="00A63AC2">
      <w:pPr>
        <w:rPr>
          <w:b/>
          <w:sz w:val="24"/>
          <w:szCs w:val="24"/>
        </w:rPr>
      </w:pPr>
      <w:r w:rsidRPr="00084CE1">
        <w:rPr>
          <w:b/>
          <w:sz w:val="24"/>
          <w:szCs w:val="24"/>
        </w:rPr>
        <w:t xml:space="preserve">Заказчик: МБДОУ «Детский сад комбинированного вида № 197» </w:t>
      </w:r>
    </w:p>
    <w:p w:rsidR="00084CE1" w:rsidRPr="00084CE1" w:rsidRDefault="00084CE1" w:rsidP="00A63AC2">
      <w:pPr>
        <w:rPr>
          <w:sz w:val="24"/>
          <w:szCs w:val="24"/>
        </w:rPr>
      </w:pPr>
      <w:r w:rsidRPr="00084CE1">
        <w:rPr>
          <w:sz w:val="24"/>
          <w:szCs w:val="24"/>
        </w:rPr>
        <w:t xml:space="preserve">Адрес: </w:t>
      </w:r>
      <w:smartTag w:uri="urn:schemas-microsoft-com:office:smarttags" w:element="metricconverter">
        <w:smartTagPr>
          <w:attr w:name="ProductID" w:val="153048, г"/>
        </w:smartTagPr>
        <w:r w:rsidRPr="00084CE1">
          <w:rPr>
            <w:sz w:val="24"/>
            <w:szCs w:val="24"/>
          </w:rPr>
          <w:t>153048, г</w:t>
        </w:r>
      </w:smartTag>
      <w:r w:rsidRPr="00084CE1">
        <w:rPr>
          <w:sz w:val="24"/>
          <w:szCs w:val="24"/>
        </w:rPr>
        <w:t>. Иваново, микрорайон 30, дом 25</w:t>
      </w:r>
    </w:p>
    <w:p w:rsidR="00084CE1" w:rsidRPr="00084CE1" w:rsidRDefault="00084CE1" w:rsidP="00A63AC2">
      <w:pPr>
        <w:jc w:val="both"/>
        <w:rPr>
          <w:sz w:val="24"/>
          <w:szCs w:val="24"/>
        </w:rPr>
      </w:pPr>
      <w:r w:rsidRPr="00084CE1">
        <w:rPr>
          <w:sz w:val="24"/>
          <w:szCs w:val="24"/>
        </w:rPr>
        <w:t xml:space="preserve">ИНН 3728026602 , КПП 370201001 </w:t>
      </w:r>
    </w:p>
    <w:p w:rsidR="00084CE1" w:rsidRPr="00084CE1" w:rsidRDefault="00084CE1" w:rsidP="00A63AC2">
      <w:pPr>
        <w:jc w:val="both"/>
        <w:rPr>
          <w:sz w:val="24"/>
          <w:szCs w:val="24"/>
        </w:rPr>
      </w:pPr>
    </w:p>
    <w:p w:rsidR="00084CE1" w:rsidRPr="00084CE1" w:rsidRDefault="00084CE1" w:rsidP="00084CE1">
      <w:pPr>
        <w:jc w:val="both"/>
        <w:rPr>
          <w:sz w:val="24"/>
          <w:szCs w:val="24"/>
        </w:rPr>
      </w:pPr>
    </w:p>
    <w:p w:rsidR="00084CE1" w:rsidRPr="00084CE1" w:rsidRDefault="00084CE1" w:rsidP="00084CE1">
      <w:pPr>
        <w:jc w:val="both"/>
        <w:rPr>
          <w:sz w:val="24"/>
          <w:szCs w:val="24"/>
        </w:rPr>
      </w:pPr>
    </w:p>
    <w:p w:rsidR="00084CE1" w:rsidRPr="00084CE1" w:rsidRDefault="00084CE1" w:rsidP="00084CE1">
      <w:pPr>
        <w:jc w:val="both"/>
        <w:rPr>
          <w:sz w:val="24"/>
          <w:szCs w:val="24"/>
        </w:rPr>
      </w:pPr>
      <w:r w:rsidRPr="00084CE1">
        <w:rPr>
          <w:sz w:val="24"/>
          <w:szCs w:val="24"/>
        </w:rPr>
        <w:t>Заведующий                                               Ефимова Л.Е.</w:t>
      </w:r>
    </w:p>
    <w:p w:rsidR="00084CE1" w:rsidRPr="00084CE1" w:rsidRDefault="00084CE1" w:rsidP="00084CE1">
      <w:pPr>
        <w:rPr>
          <w:sz w:val="24"/>
          <w:szCs w:val="24"/>
        </w:rPr>
      </w:pPr>
    </w:p>
    <w:p w:rsidR="00084CE1" w:rsidRPr="00084CE1" w:rsidRDefault="00084CE1" w:rsidP="00084CE1">
      <w:pPr>
        <w:rPr>
          <w:b/>
          <w:sz w:val="24"/>
          <w:szCs w:val="24"/>
        </w:rPr>
      </w:pPr>
    </w:p>
    <w:p w:rsidR="00084CE1" w:rsidRPr="00084CE1" w:rsidRDefault="00084CE1" w:rsidP="00084CE1">
      <w:pPr>
        <w:rPr>
          <w:b/>
          <w:sz w:val="24"/>
          <w:szCs w:val="24"/>
        </w:rPr>
      </w:pPr>
    </w:p>
    <w:p w:rsidR="00084CE1" w:rsidRPr="00084CE1" w:rsidRDefault="00084CE1" w:rsidP="00084CE1">
      <w:pPr>
        <w:rPr>
          <w:b/>
          <w:sz w:val="24"/>
          <w:szCs w:val="24"/>
        </w:rPr>
      </w:pPr>
    </w:p>
    <w:p w:rsidR="00084CE1" w:rsidRPr="00084CE1" w:rsidRDefault="00084CE1" w:rsidP="00084CE1">
      <w:pPr>
        <w:rPr>
          <w:b/>
          <w:sz w:val="24"/>
          <w:szCs w:val="24"/>
        </w:rPr>
      </w:pPr>
      <w:r w:rsidRPr="00084CE1">
        <w:rPr>
          <w:b/>
          <w:sz w:val="24"/>
          <w:szCs w:val="24"/>
        </w:rPr>
        <w:t>Подрядчик:</w:t>
      </w:r>
    </w:p>
    <w:p w:rsidR="00084CE1" w:rsidRPr="00084CE1" w:rsidRDefault="00084CE1" w:rsidP="00084CE1">
      <w:pPr>
        <w:rPr>
          <w:sz w:val="24"/>
          <w:szCs w:val="24"/>
        </w:rPr>
      </w:pPr>
    </w:p>
    <w:p w:rsidR="00084CE1" w:rsidRPr="00084CE1" w:rsidRDefault="00084CE1" w:rsidP="00084CE1">
      <w:pPr>
        <w:rPr>
          <w:sz w:val="24"/>
          <w:szCs w:val="24"/>
        </w:rPr>
      </w:pPr>
    </w:p>
    <w:p w:rsidR="00084CE1" w:rsidRPr="00084CE1" w:rsidRDefault="00084CE1" w:rsidP="00084CE1">
      <w:pPr>
        <w:rPr>
          <w:sz w:val="24"/>
          <w:szCs w:val="24"/>
        </w:rPr>
      </w:pPr>
      <w:r w:rsidRPr="00084CE1">
        <w:rPr>
          <w:sz w:val="24"/>
          <w:szCs w:val="24"/>
        </w:rPr>
        <w:t xml:space="preserve">Директор:                                                                            </w:t>
      </w: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084CE1" w:rsidRDefault="00084CE1" w:rsidP="00C8436F">
      <w:pPr>
        <w:widowControl/>
        <w:autoSpaceDE/>
        <w:autoSpaceDN/>
        <w:adjustRightInd/>
        <w:jc w:val="center"/>
        <w:outlineLvl w:val="0"/>
        <w:rPr>
          <w:kern w:val="28"/>
          <w:sz w:val="24"/>
          <w:szCs w:val="24"/>
        </w:rPr>
      </w:pPr>
    </w:p>
    <w:p w:rsidR="00A63AC2" w:rsidRDefault="00A63AC2" w:rsidP="00C8436F">
      <w:pPr>
        <w:widowControl/>
        <w:autoSpaceDE/>
        <w:autoSpaceDN/>
        <w:adjustRightInd/>
        <w:jc w:val="center"/>
        <w:outlineLvl w:val="0"/>
        <w:rPr>
          <w:kern w:val="28"/>
          <w:sz w:val="24"/>
          <w:szCs w:val="24"/>
        </w:rPr>
      </w:pPr>
    </w:p>
    <w:p w:rsidR="009178C4" w:rsidRDefault="009178C4" w:rsidP="008E6806">
      <w:pPr>
        <w:widowControl/>
        <w:autoSpaceDE/>
        <w:autoSpaceDN/>
        <w:adjustRightInd/>
        <w:outlineLvl w:val="0"/>
        <w:rPr>
          <w:kern w:val="28"/>
          <w:sz w:val="24"/>
          <w:szCs w:val="24"/>
        </w:rPr>
      </w:pPr>
    </w:p>
    <w:p w:rsidR="00813578" w:rsidRDefault="00813578" w:rsidP="008E6806">
      <w:pPr>
        <w:widowControl/>
        <w:autoSpaceDE/>
        <w:autoSpaceDN/>
        <w:adjustRightInd/>
        <w:outlineLvl w:val="0"/>
        <w:rPr>
          <w:kern w:val="28"/>
          <w:sz w:val="24"/>
          <w:szCs w:val="24"/>
        </w:rPr>
      </w:pPr>
    </w:p>
    <w:p w:rsidR="007F03D1" w:rsidRPr="00F218F7" w:rsidRDefault="007F03D1" w:rsidP="00D8103A">
      <w:pPr>
        <w:widowControl/>
        <w:tabs>
          <w:tab w:val="left" w:pos="6379"/>
        </w:tabs>
        <w:autoSpaceDE/>
        <w:autoSpaceDN/>
        <w:adjustRightInd/>
        <w:jc w:val="center"/>
        <w:rPr>
          <w:rFonts w:eastAsia="Calibri"/>
          <w:lang w:eastAsia="en-US"/>
        </w:rPr>
      </w:pPr>
      <w:r w:rsidRPr="007F03D1">
        <w:rPr>
          <w:rFonts w:eastAsia="Calibri"/>
          <w:lang w:eastAsia="en-US"/>
        </w:rPr>
        <w:lastRenderedPageBreak/>
        <w:t xml:space="preserve">                                                                              </w:t>
      </w:r>
      <w:r w:rsidR="00794422">
        <w:rPr>
          <w:rFonts w:eastAsia="Calibri"/>
          <w:lang w:eastAsia="en-US"/>
        </w:rPr>
        <w:t xml:space="preserve">                 </w:t>
      </w:r>
      <w:r w:rsidRPr="00F218F7">
        <w:rPr>
          <w:rFonts w:eastAsia="Calibri"/>
          <w:lang w:eastAsia="en-US"/>
        </w:rPr>
        <w:t xml:space="preserve">Приложение № 1 </w:t>
      </w:r>
      <w:r w:rsidRPr="00F218F7">
        <w:rPr>
          <w:rStyle w:val="aff"/>
          <w:rFonts w:eastAsia="Calibri"/>
          <w:lang w:eastAsia="en-US"/>
        </w:rPr>
        <w:footnoteReference w:id="3"/>
      </w:r>
    </w:p>
    <w:p w:rsidR="007F03D1" w:rsidRPr="00F218F7" w:rsidRDefault="007F03D1" w:rsidP="00D8103A">
      <w:pPr>
        <w:pStyle w:val="ae"/>
        <w:tabs>
          <w:tab w:val="left" w:pos="6237"/>
          <w:tab w:val="left" w:pos="6379"/>
        </w:tabs>
        <w:spacing w:after="0"/>
        <w:jc w:val="center"/>
      </w:pPr>
      <w:r w:rsidRPr="00F218F7">
        <w:t xml:space="preserve">                                                                                                          </w:t>
      </w:r>
      <w:r w:rsidR="00794422">
        <w:t xml:space="preserve">                      </w:t>
      </w:r>
      <w:r w:rsidRPr="00F218F7">
        <w:t>к гражданско-правовому договору</w:t>
      </w:r>
    </w:p>
    <w:p w:rsidR="007F03D1" w:rsidRPr="007F03D1" w:rsidRDefault="007F03D1" w:rsidP="00D8103A">
      <w:pPr>
        <w:tabs>
          <w:tab w:val="left" w:pos="6379"/>
        </w:tabs>
        <w:jc w:val="center"/>
      </w:pPr>
      <w:r w:rsidRPr="00F218F7">
        <w:t xml:space="preserve">                                                                                                      </w:t>
      </w:r>
      <w:r w:rsidR="00794422">
        <w:t xml:space="preserve">                 </w:t>
      </w:r>
      <w:r w:rsidRPr="00F218F7">
        <w:t>№__от «___» __________2012 г</w:t>
      </w:r>
      <w:r w:rsidRPr="007F03D1">
        <w:t xml:space="preserve"> </w:t>
      </w:r>
    </w:p>
    <w:p w:rsidR="007F03D1" w:rsidRPr="007F03D1" w:rsidRDefault="007F03D1" w:rsidP="00D8103A">
      <w:pPr>
        <w:widowControl/>
        <w:tabs>
          <w:tab w:val="left" w:pos="6379"/>
        </w:tabs>
        <w:autoSpaceDE/>
        <w:autoSpaceDN/>
        <w:adjustRightInd/>
        <w:spacing w:line="276" w:lineRule="auto"/>
        <w:jc w:val="center"/>
        <w:rPr>
          <w:rFonts w:eastAsia="Calibri"/>
          <w:sz w:val="24"/>
          <w:szCs w:val="24"/>
          <w:lang w:eastAsia="en-US"/>
        </w:rPr>
      </w:pPr>
    </w:p>
    <w:p w:rsidR="00813578" w:rsidRDefault="00813578" w:rsidP="00D8103A">
      <w:pPr>
        <w:widowControl/>
        <w:tabs>
          <w:tab w:val="left" w:pos="6379"/>
        </w:tabs>
        <w:autoSpaceDE/>
        <w:autoSpaceDN/>
        <w:adjustRightInd/>
        <w:rPr>
          <w:rFonts w:eastAsia="Calibri"/>
          <w:b/>
          <w:lang w:eastAsia="en-US"/>
        </w:rPr>
      </w:pPr>
    </w:p>
    <w:p w:rsidR="00813578" w:rsidRDefault="00813578" w:rsidP="00D8103A">
      <w:pPr>
        <w:widowControl/>
        <w:tabs>
          <w:tab w:val="left" w:pos="6379"/>
        </w:tabs>
        <w:autoSpaceDE/>
        <w:autoSpaceDN/>
        <w:adjustRightInd/>
        <w:rPr>
          <w:rFonts w:eastAsia="Calibri"/>
          <w:b/>
          <w:lang w:eastAsia="en-US"/>
        </w:rPr>
      </w:pPr>
    </w:p>
    <w:p w:rsidR="00FB54FE" w:rsidRPr="007F03D1" w:rsidRDefault="00813578" w:rsidP="00D8103A">
      <w:pPr>
        <w:widowControl/>
        <w:tabs>
          <w:tab w:val="left" w:pos="6379"/>
        </w:tabs>
        <w:autoSpaceDE/>
        <w:autoSpaceDN/>
        <w:adjustRightInd/>
        <w:ind w:left="1416"/>
        <w:rPr>
          <w:rFonts w:eastAsia="Calibri"/>
          <w:lang w:eastAsia="en-US"/>
        </w:rPr>
      </w:pPr>
      <w:r>
        <w:rPr>
          <w:rFonts w:eastAsia="Calibri"/>
          <w:b/>
          <w:lang w:eastAsia="en-US"/>
        </w:rPr>
        <w:t xml:space="preserve">          </w:t>
      </w:r>
      <w:r w:rsidR="00FB54FE" w:rsidRPr="007F03D1">
        <w:rPr>
          <w:rFonts w:eastAsia="Calibri"/>
          <w:lang w:eastAsia="en-US"/>
        </w:rPr>
        <w:t xml:space="preserve">                                                                 </w:t>
      </w:r>
      <w:r w:rsidR="00804F6B" w:rsidRPr="007F03D1">
        <w:rPr>
          <w:rFonts w:eastAsia="Calibri"/>
          <w:lang w:eastAsia="en-US"/>
        </w:rPr>
        <w:t xml:space="preserve"> </w:t>
      </w:r>
      <w:r w:rsidR="007F03D1">
        <w:rPr>
          <w:rFonts w:eastAsia="Calibri"/>
          <w:lang w:eastAsia="en-US"/>
        </w:rPr>
        <w:t xml:space="preserve">                  </w:t>
      </w:r>
      <w:r w:rsidR="00794422">
        <w:rPr>
          <w:rFonts w:eastAsia="Calibri"/>
          <w:lang w:eastAsia="en-US"/>
        </w:rPr>
        <w:t xml:space="preserve">     </w:t>
      </w:r>
      <w:r w:rsidR="007F03D1">
        <w:rPr>
          <w:rFonts w:eastAsia="Calibri"/>
          <w:lang w:eastAsia="en-US"/>
        </w:rPr>
        <w:t>Приложение № 2</w:t>
      </w:r>
      <w:r w:rsidR="00804F6B" w:rsidRPr="007F03D1">
        <w:rPr>
          <w:rFonts w:eastAsia="Calibri"/>
          <w:lang w:eastAsia="en-US"/>
        </w:rPr>
        <w:t xml:space="preserve"> </w:t>
      </w:r>
    </w:p>
    <w:p w:rsidR="00FB54FE" w:rsidRPr="007F03D1" w:rsidRDefault="00FB54FE" w:rsidP="00D8103A">
      <w:pPr>
        <w:pStyle w:val="ae"/>
        <w:tabs>
          <w:tab w:val="left" w:pos="6237"/>
          <w:tab w:val="left" w:pos="6379"/>
        </w:tabs>
        <w:spacing w:after="0"/>
        <w:jc w:val="center"/>
      </w:pPr>
      <w:r w:rsidRPr="007F03D1">
        <w:t xml:space="preserve">                                                                                                            </w:t>
      </w:r>
      <w:r w:rsidR="007F03D1">
        <w:t xml:space="preserve">    </w:t>
      </w:r>
      <w:r w:rsidRPr="007F03D1">
        <w:t xml:space="preserve"> </w:t>
      </w:r>
      <w:r w:rsidR="00794422">
        <w:t xml:space="preserve">               </w:t>
      </w:r>
      <w:r w:rsidRPr="007F03D1">
        <w:t xml:space="preserve">к </w:t>
      </w:r>
      <w:r w:rsidR="007F03D1">
        <w:t>гражданско-правовому договору</w:t>
      </w:r>
    </w:p>
    <w:p w:rsidR="00FB54FE" w:rsidRPr="007F03D1" w:rsidRDefault="00FB54FE" w:rsidP="00D8103A">
      <w:pPr>
        <w:tabs>
          <w:tab w:val="left" w:pos="6379"/>
        </w:tabs>
        <w:jc w:val="center"/>
      </w:pPr>
      <w:r w:rsidRPr="007F03D1">
        <w:t xml:space="preserve">                                                                                                             </w:t>
      </w:r>
      <w:r w:rsidR="00794422">
        <w:t xml:space="preserve">        </w:t>
      </w:r>
      <w:r w:rsidRPr="007F03D1">
        <w:t xml:space="preserve">№__от «___» __________2012 г </w:t>
      </w:r>
    </w:p>
    <w:p w:rsidR="00FB54FE" w:rsidRPr="00710407" w:rsidRDefault="00FB54FE" w:rsidP="00D8103A">
      <w:pPr>
        <w:widowControl/>
        <w:tabs>
          <w:tab w:val="left" w:pos="6379"/>
        </w:tabs>
        <w:autoSpaceDE/>
        <w:autoSpaceDN/>
        <w:adjustRightInd/>
        <w:spacing w:line="276" w:lineRule="auto"/>
        <w:rPr>
          <w:rFonts w:eastAsia="Calibri"/>
          <w:sz w:val="24"/>
          <w:szCs w:val="24"/>
          <w:lang w:eastAsia="en-US"/>
        </w:rPr>
      </w:pPr>
    </w:p>
    <w:p w:rsidR="00FB54FE" w:rsidRDefault="00FB54FE" w:rsidP="007F03D1">
      <w:pPr>
        <w:jc w:val="center"/>
        <w:rPr>
          <w:sz w:val="24"/>
          <w:szCs w:val="24"/>
        </w:rPr>
      </w:pPr>
      <w:r w:rsidRPr="00386127">
        <w:rPr>
          <w:sz w:val="24"/>
          <w:szCs w:val="24"/>
        </w:rPr>
        <w:t xml:space="preserve">Показатели товаров (материалов), используемых при </w:t>
      </w:r>
      <w:r>
        <w:rPr>
          <w:sz w:val="24"/>
          <w:szCs w:val="24"/>
        </w:rPr>
        <w:t xml:space="preserve">выполнении </w:t>
      </w:r>
      <w:r w:rsidR="007F03D1" w:rsidRPr="00221E15">
        <w:rPr>
          <w:sz w:val="24"/>
          <w:szCs w:val="24"/>
        </w:rPr>
        <w:t>ремонтных работ по переоборудованию части</w:t>
      </w:r>
      <w:r w:rsidR="007F03D1">
        <w:rPr>
          <w:sz w:val="24"/>
          <w:szCs w:val="24"/>
        </w:rPr>
        <w:t xml:space="preserve"> помещений под групповую ячейку</w:t>
      </w:r>
    </w:p>
    <w:p w:rsidR="00FB54FE" w:rsidRPr="00710407" w:rsidRDefault="00FB54FE" w:rsidP="00FB54FE">
      <w:pPr>
        <w:autoSpaceDE/>
        <w:autoSpaceDN/>
        <w:adjustRightInd/>
        <w:rPr>
          <w:b/>
          <w:sz w:val="24"/>
          <w:szCs w:val="24"/>
        </w:rPr>
      </w:pPr>
    </w:p>
    <w:tbl>
      <w:tblPr>
        <w:tblW w:w="9478" w:type="dxa"/>
        <w:tblInd w:w="93" w:type="dxa"/>
        <w:tblLook w:val="04A0" w:firstRow="1" w:lastRow="0" w:firstColumn="1" w:lastColumn="0" w:noHBand="0" w:noVBand="1"/>
      </w:tblPr>
      <w:tblGrid>
        <w:gridCol w:w="555"/>
        <w:gridCol w:w="4677"/>
        <w:gridCol w:w="4246"/>
      </w:tblGrid>
      <w:tr w:rsidR="00FB54FE" w:rsidRPr="00710407" w:rsidTr="00256883">
        <w:trPr>
          <w:trHeight w:val="102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54FE" w:rsidRPr="007F03D1" w:rsidRDefault="00FB54FE" w:rsidP="00256883">
            <w:pPr>
              <w:widowControl/>
              <w:autoSpaceDE/>
              <w:autoSpaceDN/>
              <w:adjustRightInd/>
              <w:jc w:val="center"/>
              <w:rPr>
                <w:sz w:val="24"/>
                <w:szCs w:val="24"/>
              </w:rPr>
            </w:pPr>
            <w:r w:rsidRPr="007F03D1">
              <w:rPr>
                <w:sz w:val="24"/>
                <w:szCs w:val="24"/>
              </w:rPr>
              <w:t>№ п/п</w:t>
            </w:r>
          </w:p>
        </w:tc>
        <w:tc>
          <w:tcPr>
            <w:tcW w:w="4677" w:type="dxa"/>
            <w:tcBorders>
              <w:top w:val="single" w:sz="4" w:space="0" w:color="auto"/>
              <w:left w:val="nil"/>
              <w:bottom w:val="single" w:sz="4" w:space="0" w:color="auto"/>
              <w:right w:val="single" w:sz="4" w:space="0" w:color="auto"/>
            </w:tcBorders>
            <w:shd w:val="clear" w:color="auto" w:fill="auto"/>
            <w:vAlign w:val="center"/>
          </w:tcPr>
          <w:p w:rsidR="00FB54FE" w:rsidRPr="007F03D1" w:rsidRDefault="00FB54FE" w:rsidP="008E6806">
            <w:pPr>
              <w:widowControl/>
              <w:autoSpaceDE/>
              <w:autoSpaceDN/>
              <w:adjustRightInd/>
              <w:jc w:val="center"/>
              <w:rPr>
                <w:sz w:val="24"/>
                <w:szCs w:val="24"/>
              </w:rPr>
            </w:pPr>
            <w:r w:rsidRPr="007F03D1">
              <w:rPr>
                <w:sz w:val="24"/>
                <w:szCs w:val="24"/>
              </w:rPr>
              <w:t>Наименование товара, товарный знак (при его наличии)</w:t>
            </w:r>
          </w:p>
        </w:tc>
        <w:tc>
          <w:tcPr>
            <w:tcW w:w="4246" w:type="dxa"/>
            <w:tcBorders>
              <w:top w:val="single" w:sz="4" w:space="0" w:color="auto"/>
              <w:left w:val="nil"/>
              <w:bottom w:val="single" w:sz="4" w:space="0" w:color="auto"/>
              <w:right w:val="single" w:sz="4" w:space="0" w:color="auto"/>
            </w:tcBorders>
            <w:shd w:val="clear" w:color="auto" w:fill="auto"/>
            <w:vAlign w:val="center"/>
          </w:tcPr>
          <w:p w:rsidR="00FB54FE" w:rsidRPr="007F03D1" w:rsidRDefault="00FB54FE" w:rsidP="00256883">
            <w:pPr>
              <w:widowControl/>
              <w:autoSpaceDE/>
              <w:autoSpaceDN/>
              <w:adjustRightInd/>
              <w:jc w:val="center"/>
              <w:rPr>
                <w:sz w:val="24"/>
                <w:szCs w:val="24"/>
              </w:rPr>
            </w:pPr>
            <w:r w:rsidRPr="007F03D1">
              <w:rPr>
                <w:sz w:val="24"/>
                <w:szCs w:val="24"/>
              </w:rPr>
              <w:t>П</w:t>
            </w:r>
            <w:r w:rsidR="007F03D1">
              <w:rPr>
                <w:sz w:val="24"/>
                <w:szCs w:val="24"/>
              </w:rPr>
              <w:t>оказатели товара</w:t>
            </w:r>
          </w:p>
        </w:tc>
      </w:tr>
      <w:tr w:rsidR="00FB54FE" w:rsidRPr="00710407" w:rsidTr="00256883">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4FE" w:rsidRPr="00710407" w:rsidRDefault="00FB54FE" w:rsidP="00256883">
            <w:pPr>
              <w:widowControl/>
              <w:autoSpaceDE/>
              <w:autoSpaceDN/>
              <w:adjustRightInd/>
              <w:spacing w:line="360" w:lineRule="auto"/>
              <w:jc w:val="center"/>
              <w:rPr>
                <w:sz w:val="24"/>
                <w:szCs w:val="24"/>
              </w:rPr>
            </w:pPr>
            <w:r w:rsidRPr="00710407">
              <w:rPr>
                <w:sz w:val="24"/>
                <w:szCs w:val="24"/>
              </w:rPr>
              <w:t>1</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FB54FE" w:rsidRPr="00710407" w:rsidRDefault="00FB54FE" w:rsidP="00256883">
            <w:pPr>
              <w:widowControl/>
              <w:autoSpaceDE/>
              <w:autoSpaceDN/>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shd w:val="clear" w:color="auto" w:fill="auto"/>
            <w:noWrap/>
            <w:vAlign w:val="bottom"/>
          </w:tcPr>
          <w:p w:rsidR="00FB54FE" w:rsidRPr="00710407" w:rsidRDefault="00FB54FE" w:rsidP="00256883">
            <w:pPr>
              <w:widowControl/>
              <w:autoSpaceDE/>
              <w:autoSpaceDN/>
              <w:adjustRightInd/>
              <w:spacing w:line="360" w:lineRule="auto"/>
              <w:jc w:val="center"/>
              <w:rPr>
                <w:sz w:val="24"/>
                <w:szCs w:val="24"/>
              </w:rPr>
            </w:pPr>
          </w:p>
        </w:tc>
      </w:tr>
      <w:tr w:rsidR="00FB54FE" w:rsidRPr="00710407" w:rsidTr="00256883">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4FE" w:rsidRPr="00710407" w:rsidRDefault="00FB54FE" w:rsidP="00256883">
            <w:pPr>
              <w:widowControl/>
              <w:autoSpaceDE/>
              <w:autoSpaceDN/>
              <w:adjustRightInd/>
              <w:spacing w:line="360" w:lineRule="auto"/>
              <w:jc w:val="center"/>
              <w:rPr>
                <w:sz w:val="24"/>
                <w:szCs w:val="24"/>
              </w:rPr>
            </w:pPr>
            <w:r w:rsidRPr="00710407">
              <w:rPr>
                <w:sz w:val="24"/>
                <w:szCs w:val="24"/>
              </w:rPr>
              <w:t>2</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FB54FE" w:rsidRPr="00710407" w:rsidRDefault="00FB54FE" w:rsidP="00256883">
            <w:pPr>
              <w:widowControl/>
              <w:autoSpaceDE/>
              <w:autoSpaceDN/>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shd w:val="clear" w:color="auto" w:fill="auto"/>
            <w:noWrap/>
            <w:vAlign w:val="bottom"/>
          </w:tcPr>
          <w:p w:rsidR="00FB54FE" w:rsidRPr="00710407" w:rsidRDefault="00FB54FE" w:rsidP="00256883">
            <w:pPr>
              <w:widowControl/>
              <w:autoSpaceDE/>
              <w:autoSpaceDN/>
              <w:adjustRightInd/>
              <w:spacing w:line="360" w:lineRule="auto"/>
              <w:jc w:val="center"/>
              <w:rPr>
                <w:sz w:val="24"/>
                <w:szCs w:val="24"/>
              </w:rPr>
            </w:pPr>
          </w:p>
        </w:tc>
      </w:tr>
      <w:tr w:rsidR="00FB54FE" w:rsidRPr="00710407" w:rsidTr="00256883">
        <w:trPr>
          <w:trHeight w:val="255"/>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4FE" w:rsidRPr="00710407" w:rsidRDefault="007F03D1" w:rsidP="00256883">
            <w:pPr>
              <w:widowControl/>
              <w:autoSpaceDE/>
              <w:autoSpaceDN/>
              <w:adjustRightInd/>
              <w:spacing w:line="360" w:lineRule="auto"/>
              <w:jc w:val="center"/>
              <w:rPr>
                <w:sz w:val="24"/>
                <w:szCs w:val="24"/>
              </w:rPr>
            </w:pPr>
            <w:r>
              <w:rPr>
                <w:sz w:val="24"/>
                <w:szCs w:val="24"/>
              </w:rPr>
              <w:t>…</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FB54FE" w:rsidRPr="00710407" w:rsidRDefault="00FB54FE" w:rsidP="00256883">
            <w:pPr>
              <w:widowControl/>
              <w:autoSpaceDE/>
              <w:autoSpaceDN/>
              <w:adjustRightInd/>
              <w:spacing w:line="360" w:lineRule="auto"/>
              <w:jc w:val="center"/>
              <w:rPr>
                <w:sz w:val="24"/>
                <w:szCs w:val="24"/>
              </w:rPr>
            </w:pPr>
          </w:p>
        </w:tc>
        <w:tc>
          <w:tcPr>
            <w:tcW w:w="4246" w:type="dxa"/>
            <w:tcBorders>
              <w:top w:val="single" w:sz="4" w:space="0" w:color="auto"/>
              <w:left w:val="nil"/>
              <w:bottom w:val="single" w:sz="4" w:space="0" w:color="auto"/>
              <w:right w:val="single" w:sz="4" w:space="0" w:color="auto"/>
            </w:tcBorders>
            <w:shd w:val="clear" w:color="auto" w:fill="auto"/>
            <w:noWrap/>
            <w:vAlign w:val="bottom"/>
          </w:tcPr>
          <w:p w:rsidR="00FB54FE" w:rsidRPr="00710407" w:rsidRDefault="00FB54FE" w:rsidP="00256883">
            <w:pPr>
              <w:widowControl/>
              <w:autoSpaceDE/>
              <w:autoSpaceDN/>
              <w:adjustRightInd/>
              <w:spacing w:line="360" w:lineRule="auto"/>
              <w:jc w:val="center"/>
              <w:rPr>
                <w:sz w:val="24"/>
                <w:szCs w:val="24"/>
              </w:rPr>
            </w:pPr>
          </w:p>
        </w:tc>
      </w:tr>
    </w:tbl>
    <w:p w:rsidR="00FB54FE" w:rsidRDefault="00FB54FE" w:rsidP="00FB54FE">
      <w:pPr>
        <w:spacing w:after="200" w:line="276" w:lineRule="auto"/>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FB54FE" w:rsidRDefault="00FB54FE" w:rsidP="00C8436F">
      <w:pPr>
        <w:jc w:val="center"/>
        <w:rPr>
          <w:b/>
          <w:szCs w:val="24"/>
        </w:rPr>
      </w:pPr>
    </w:p>
    <w:p w:rsidR="00EB388B" w:rsidRDefault="00EB388B" w:rsidP="000D217B">
      <w:pPr>
        <w:pStyle w:val="ae"/>
        <w:tabs>
          <w:tab w:val="left" w:pos="6237"/>
        </w:tabs>
        <w:spacing w:after="0"/>
        <w:rPr>
          <w:sz w:val="24"/>
          <w:szCs w:val="24"/>
        </w:rPr>
      </w:pPr>
    </w:p>
    <w:p w:rsidR="00EB388B" w:rsidRDefault="00EB388B" w:rsidP="000D217B">
      <w:pPr>
        <w:pStyle w:val="ae"/>
        <w:tabs>
          <w:tab w:val="left" w:pos="6237"/>
        </w:tabs>
        <w:spacing w:after="0"/>
        <w:rPr>
          <w:sz w:val="24"/>
          <w:szCs w:val="24"/>
        </w:rPr>
      </w:pPr>
    </w:p>
    <w:p w:rsidR="00EB388B" w:rsidRDefault="00EB388B" w:rsidP="000D217B">
      <w:pPr>
        <w:pStyle w:val="ae"/>
        <w:tabs>
          <w:tab w:val="left" w:pos="6237"/>
        </w:tabs>
        <w:spacing w:after="0"/>
        <w:rPr>
          <w:sz w:val="24"/>
          <w:szCs w:val="24"/>
        </w:rPr>
        <w:sectPr w:rsidR="00EB388B" w:rsidSect="00877468">
          <w:footerReference w:type="even" r:id="rId13"/>
          <w:footerReference w:type="default" r:id="rId14"/>
          <w:footerReference w:type="first" r:id="rId15"/>
          <w:footnotePr>
            <w:numFmt w:val="chicago"/>
          </w:footnotePr>
          <w:pgSz w:w="11906" w:h="16838"/>
          <w:pgMar w:top="851" w:right="851" w:bottom="851" w:left="1701" w:header="709" w:footer="709" w:gutter="0"/>
          <w:cols w:space="708"/>
          <w:titlePg/>
          <w:docGrid w:linePitch="360"/>
        </w:sectPr>
      </w:pPr>
    </w:p>
    <w:p w:rsidR="00917EE3" w:rsidRPr="00F218F7" w:rsidRDefault="00917EE3" w:rsidP="000144B8">
      <w:pPr>
        <w:jc w:val="center"/>
        <w:rPr>
          <w:sz w:val="24"/>
          <w:szCs w:val="24"/>
        </w:rPr>
      </w:pPr>
      <w:r w:rsidRPr="00F218F7">
        <w:rPr>
          <w:b/>
          <w:sz w:val="24"/>
          <w:szCs w:val="24"/>
        </w:rPr>
        <w:lastRenderedPageBreak/>
        <w:t xml:space="preserve">ЧАСТЬ </w:t>
      </w:r>
      <w:r w:rsidRPr="00F218F7">
        <w:rPr>
          <w:b/>
          <w:sz w:val="24"/>
          <w:szCs w:val="24"/>
          <w:lang w:val="en-US"/>
        </w:rPr>
        <w:t>III</w:t>
      </w:r>
    </w:p>
    <w:p w:rsidR="00917EE3" w:rsidRPr="00705D29" w:rsidRDefault="00917EE3" w:rsidP="00917EE3">
      <w:pPr>
        <w:jc w:val="center"/>
        <w:rPr>
          <w:b/>
          <w:sz w:val="24"/>
          <w:szCs w:val="24"/>
        </w:rPr>
      </w:pPr>
      <w:r w:rsidRPr="00F218F7">
        <w:rPr>
          <w:b/>
          <w:sz w:val="24"/>
          <w:szCs w:val="24"/>
        </w:rPr>
        <w:t>ТЕХНИЧЕСКАЯ ЧАСТЬ</w:t>
      </w:r>
    </w:p>
    <w:p w:rsidR="00917EE3" w:rsidRPr="00896605" w:rsidRDefault="00917EE3" w:rsidP="00917EE3">
      <w:pPr>
        <w:jc w:val="center"/>
        <w:rPr>
          <w:b/>
          <w:sz w:val="16"/>
          <w:szCs w:val="16"/>
        </w:rPr>
      </w:pPr>
    </w:p>
    <w:p w:rsidR="00917EE3" w:rsidRPr="006B07B3" w:rsidRDefault="00917EE3" w:rsidP="00917EE3">
      <w:pPr>
        <w:jc w:val="center"/>
        <w:rPr>
          <w:b/>
          <w:bCs/>
          <w:sz w:val="24"/>
          <w:szCs w:val="24"/>
        </w:rPr>
      </w:pPr>
      <w:r w:rsidRPr="006B07B3">
        <w:rPr>
          <w:b/>
          <w:bCs/>
          <w:sz w:val="24"/>
          <w:szCs w:val="24"/>
        </w:rPr>
        <w:t>1. Технические характеристики работ, объем работ</w:t>
      </w:r>
    </w:p>
    <w:p w:rsidR="00917EE3" w:rsidRPr="006B07B3" w:rsidRDefault="00917EE3" w:rsidP="00534A9B">
      <w:pPr>
        <w:ind w:firstLine="540"/>
        <w:jc w:val="both"/>
        <w:rPr>
          <w:sz w:val="24"/>
          <w:szCs w:val="24"/>
        </w:rPr>
      </w:pPr>
      <w:r w:rsidRPr="006B07B3">
        <w:rPr>
          <w:sz w:val="24"/>
          <w:szCs w:val="24"/>
        </w:rPr>
        <w:t xml:space="preserve">Все работы выполняются </w:t>
      </w:r>
      <w:r w:rsidR="007F7BB9" w:rsidRPr="006B07B3">
        <w:rPr>
          <w:sz w:val="24"/>
          <w:szCs w:val="24"/>
        </w:rPr>
        <w:t>в соответствии</w:t>
      </w:r>
      <w:r w:rsidR="006349CD">
        <w:rPr>
          <w:sz w:val="24"/>
          <w:szCs w:val="24"/>
        </w:rPr>
        <w:t xml:space="preserve"> со </w:t>
      </w:r>
      <w:r w:rsidR="00534A9B" w:rsidRPr="006B07B3">
        <w:rPr>
          <w:sz w:val="24"/>
          <w:szCs w:val="24"/>
        </w:rPr>
        <w:t>сметной документацией</w:t>
      </w:r>
      <w:r w:rsidR="00FE7F7F" w:rsidRPr="006B07B3">
        <w:rPr>
          <w:sz w:val="24"/>
          <w:szCs w:val="24"/>
        </w:rPr>
        <w:t>,</w:t>
      </w:r>
      <w:r w:rsidRPr="006B07B3">
        <w:rPr>
          <w:sz w:val="24"/>
          <w:szCs w:val="24"/>
        </w:rPr>
        <w:t xml:space="preserve"> с котор</w:t>
      </w:r>
      <w:r w:rsidR="00534A9B" w:rsidRPr="006B07B3">
        <w:rPr>
          <w:sz w:val="24"/>
          <w:szCs w:val="24"/>
        </w:rPr>
        <w:t>ой</w:t>
      </w:r>
      <w:r w:rsidRPr="006B07B3">
        <w:rPr>
          <w:sz w:val="24"/>
          <w:szCs w:val="24"/>
        </w:rPr>
        <w:t xml:space="preserve"> можно ознакомиться на сайте </w:t>
      </w:r>
      <w:hyperlink r:id="rId16" w:history="1">
        <w:r w:rsidRPr="006B07B3">
          <w:rPr>
            <w:rStyle w:val="af4"/>
            <w:color w:val="auto"/>
            <w:sz w:val="24"/>
            <w:szCs w:val="24"/>
            <w:u w:val="none"/>
            <w:lang w:val="en-US"/>
          </w:rPr>
          <w:t>www</w:t>
        </w:r>
        <w:r w:rsidRPr="006B07B3">
          <w:rPr>
            <w:rStyle w:val="af4"/>
            <w:color w:val="auto"/>
            <w:sz w:val="24"/>
            <w:szCs w:val="24"/>
            <w:u w:val="none"/>
          </w:rPr>
          <w:t>.zakupki.gov.ru</w:t>
        </w:r>
      </w:hyperlink>
      <w:r w:rsidRPr="006B07B3">
        <w:rPr>
          <w:sz w:val="24"/>
          <w:szCs w:val="24"/>
        </w:rPr>
        <w:t>.</w:t>
      </w:r>
    </w:p>
    <w:p w:rsidR="006B07B3" w:rsidRPr="006B07B3" w:rsidRDefault="006B07B3" w:rsidP="000E74CE">
      <w:pPr>
        <w:rPr>
          <w:b/>
          <w:sz w:val="24"/>
          <w:szCs w:val="24"/>
        </w:rPr>
      </w:pPr>
    </w:p>
    <w:p w:rsidR="006B07B3" w:rsidRPr="006B07B3" w:rsidRDefault="00813578" w:rsidP="00B7591B">
      <w:pPr>
        <w:ind w:firstLine="540"/>
        <w:jc w:val="center"/>
        <w:rPr>
          <w:b/>
          <w:sz w:val="24"/>
          <w:szCs w:val="24"/>
        </w:rPr>
      </w:pPr>
      <w:r>
        <w:rPr>
          <w:b/>
          <w:sz w:val="24"/>
          <w:szCs w:val="24"/>
        </w:rPr>
        <w:t>2</w:t>
      </w:r>
      <w:r w:rsidR="00917EE3" w:rsidRPr="006B07B3">
        <w:rPr>
          <w:b/>
          <w:sz w:val="24"/>
          <w:szCs w:val="24"/>
        </w:rPr>
        <w:t>. Требования к качеству, результатам и безопасности работ.</w:t>
      </w:r>
      <w:r w:rsidR="006B07B3" w:rsidRPr="006B07B3">
        <w:rPr>
          <w:b/>
          <w:sz w:val="24"/>
          <w:szCs w:val="24"/>
        </w:rPr>
        <w:t xml:space="preserve"> </w:t>
      </w:r>
    </w:p>
    <w:p w:rsidR="009B2013" w:rsidRPr="006B07B3" w:rsidRDefault="006B07B3" w:rsidP="00B7591B">
      <w:pPr>
        <w:ind w:firstLine="540"/>
        <w:jc w:val="center"/>
        <w:rPr>
          <w:b/>
          <w:sz w:val="24"/>
          <w:szCs w:val="24"/>
        </w:rPr>
      </w:pPr>
      <w:r w:rsidRPr="006B07B3">
        <w:rPr>
          <w:b/>
          <w:sz w:val="24"/>
          <w:szCs w:val="24"/>
        </w:rPr>
        <w:t>Требования к сроку предоставления гарантии качества работ</w:t>
      </w:r>
    </w:p>
    <w:p w:rsidR="00F218F7" w:rsidRDefault="00F218F7" w:rsidP="00F218F7">
      <w:pPr>
        <w:ind w:firstLine="539"/>
        <w:jc w:val="both"/>
        <w:rPr>
          <w:sz w:val="24"/>
          <w:szCs w:val="24"/>
        </w:rPr>
      </w:pPr>
      <w:r>
        <w:rPr>
          <w:sz w:val="24"/>
          <w:szCs w:val="24"/>
        </w:rPr>
        <w:t>Р</w:t>
      </w:r>
      <w:r w:rsidRPr="00031214">
        <w:rPr>
          <w:sz w:val="24"/>
          <w:szCs w:val="24"/>
        </w:rPr>
        <w:t xml:space="preserve">аботы </w:t>
      </w:r>
      <w:r>
        <w:rPr>
          <w:sz w:val="24"/>
          <w:szCs w:val="24"/>
        </w:rPr>
        <w:t xml:space="preserve">должны выполняться </w:t>
      </w:r>
      <w:r w:rsidRPr="00213C45">
        <w:rPr>
          <w:sz w:val="24"/>
          <w:szCs w:val="24"/>
        </w:rPr>
        <w:t xml:space="preserve">строго в </w:t>
      </w:r>
      <w:r>
        <w:rPr>
          <w:sz w:val="24"/>
          <w:szCs w:val="24"/>
        </w:rPr>
        <w:t>соответствии со сметной документацией</w:t>
      </w:r>
      <w:r w:rsidRPr="00213C45">
        <w:rPr>
          <w:sz w:val="24"/>
          <w:szCs w:val="24"/>
        </w:rPr>
        <w:t>, без уменьшения объемов работ,</w:t>
      </w:r>
      <w:r w:rsidRPr="00213C45">
        <w:rPr>
          <w:i/>
          <w:sz w:val="24"/>
          <w:szCs w:val="24"/>
        </w:rPr>
        <w:t xml:space="preserve"> </w:t>
      </w:r>
      <w:r w:rsidRPr="00213C45">
        <w:rPr>
          <w:sz w:val="24"/>
          <w:szCs w:val="24"/>
        </w:rPr>
        <w:t>с соблюдением технологии производства работ и техники безопасности в соответствии с действующими нормативными документами.</w:t>
      </w:r>
    </w:p>
    <w:p w:rsidR="00F218F7" w:rsidRDefault="00F218F7" w:rsidP="00F218F7">
      <w:pPr>
        <w:pStyle w:val="ConsNormal"/>
        <w:widowControl/>
        <w:ind w:right="57" w:firstLine="540"/>
        <w:jc w:val="both"/>
        <w:rPr>
          <w:rFonts w:ascii="Times New Roman" w:hAnsi="Times New Roman"/>
          <w:sz w:val="24"/>
          <w:szCs w:val="24"/>
        </w:rPr>
      </w:pPr>
      <w:r>
        <w:rPr>
          <w:rFonts w:ascii="Times New Roman" w:hAnsi="Times New Roman"/>
          <w:sz w:val="24"/>
          <w:szCs w:val="24"/>
        </w:rPr>
        <w:t xml:space="preserve">Качество строительных материалов, должно соответствовать стандартам, техническим условиям. Строительные материалы должны иметь соответствующие сертификаты, технические паспорта или другие документы, удостоверяющие их качество. </w:t>
      </w:r>
    </w:p>
    <w:p w:rsidR="00F218F7" w:rsidRPr="00084CE1" w:rsidRDefault="00F218F7" w:rsidP="00F218F7">
      <w:pPr>
        <w:jc w:val="both"/>
        <w:rPr>
          <w:sz w:val="24"/>
          <w:szCs w:val="24"/>
        </w:rPr>
      </w:pPr>
      <w:r>
        <w:rPr>
          <w:sz w:val="24"/>
          <w:szCs w:val="24"/>
        </w:rPr>
        <w:t>При выполнении работ требуется соблюдение действующего</w:t>
      </w:r>
      <w:r w:rsidRPr="00084CE1">
        <w:rPr>
          <w:sz w:val="24"/>
          <w:szCs w:val="24"/>
        </w:rPr>
        <w:t xml:space="preserve"> законо</w:t>
      </w:r>
      <w:r>
        <w:rPr>
          <w:sz w:val="24"/>
          <w:szCs w:val="24"/>
        </w:rPr>
        <w:t>дательства</w:t>
      </w:r>
      <w:r w:rsidRPr="00084CE1">
        <w:rPr>
          <w:sz w:val="24"/>
          <w:szCs w:val="24"/>
        </w:rPr>
        <w:t xml:space="preserve"> Российской Федерации в области строите</w:t>
      </w:r>
      <w:r>
        <w:rPr>
          <w:sz w:val="24"/>
          <w:szCs w:val="24"/>
        </w:rPr>
        <w:t>льной деятельности, обязательных требований</w:t>
      </w:r>
      <w:r w:rsidRPr="00084CE1">
        <w:rPr>
          <w:sz w:val="24"/>
          <w:szCs w:val="24"/>
        </w:rPr>
        <w:t xml:space="preserve"> государственных стандартов, технических условий, строительных</w:t>
      </w:r>
      <w:r>
        <w:rPr>
          <w:sz w:val="24"/>
          <w:szCs w:val="24"/>
        </w:rPr>
        <w:t xml:space="preserve"> норм и правил, проектов, других нормативных актов</w:t>
      </w:r>
      <w:r w:rsidRPr="00084CE1">
        <w:rPr>
          <w:sz w:val="24"/>
          <w:szCs w:val="24"/>
        </w:rPr>
        <w:t xml:space="preserve"> в области строительства, охраны труда, охраны окружающей среды, пожарной и электробезопасности.</w:t>
      </w:r>
    </w:p>
    <w:p w:rsidR="00F218F7" w:rsidRPr="00084CE1" w:rsidRDefault="00F218F7" w:rsidP="00F218F7">
      <w:pPr>
        <w:ind w:firstLine="708"/>
        <w:jc w:val="both"/>
        <w:rPr>
          <w:sz w:val="24"/>
          <w:szCs w:val="24"/>
        </w:rPr>
      </w:pPr>
      <w:r>
        <w:rPr>
          <w:sz w:val="24"/>
          <w:szCs w:val="24"/>
        </w:rPr>
        <w:t xml:space="preserve">Срок гарантии выполненных работ </w:t>
      </w:r>
      <w:r w:rsidRPr="00084CE1">
        <w:rPr>
          <w:sz w:val="24"/>
          <w:szCs w:val="24"/>
        </w:rPr>
        <w:t xml:space="preserve">составляет – 5 (пять) лет с момента подписания акта выполненных работ. </w:t>
      </w:r>
    </w:p>
    <w:p w:rsidR="00F218F7" w:rsidRDefault="00F218F7" w:rsidP="00F218F7">
      <w:pPr>
        <w:ind w:firstLine="708"/>
        <w:jc w:val="both"/>
        <w:rPr>
          <w:sz w:val="24"/>
          <w:szCs w:val="24"/>
        </w:rPr>
      </w:pPr>
    </w:p>
    <w:p w:rsidR="00F218F7" w:rsidRDefault="00F218F7" w:rsidP="00F218F7">
      <w:pPr>
        <w:jc w:val="center"/>
        <w:rPr>
          <w:b/>
          <w:sz w:val="24"/>
          <w:szCs w:val="24"/>
        </w:rPr>
      </w:pPr>
      <w:r>
        <w:rPr>
          <w:b/>
          <w:sz w:val="24"/>
          <w:szCs w:val="24"/>
        </w:rPr>
        <w:t>3</w:t>
      </w:r>
      <w:r w:rsidRPr="00546B9A">
        <w:rPr>
          <w:b/>
          <w:sz w:val="24"/>
          <w:szCs w:val="24"/>
        </w:rPr>
        <w:t>. Требования к товарам, используемым при выполнении работ</w:t>
      </w:r>
    </w:p>
    <w:p w:rsidR="00A30CB5" w:rsidRPr="00F218F7" w:rsidRDefault="00F218F7" w:rsidP="00F218F7">
      <w:pPr>
        <w:tabs>
          <w:tab w:val="left" w:pos="754"/>
        </w:tabs>
        <w:spacing w:after="120"/>
        <w:jc w:val="both"/>
        <w:rPr>
          <w:b/>
          <w:i/>
          <w:sz w:val="24"/>
          <w:szCs w:val="24"/>
        </w:rPr>
      </w:pPr>
      <w:r>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234"/>
        <w:gridCol w:w="5812"/>
      </w:tblGrid>
      <w:tr w:rsidR="00F218F7" w:rsidRPr="00F218F7" w:rsidTr="00F218F7">
        <w:tc>
          <w:tcPr>
            <w:tcW w:w="560" w:type="dxa"/>
          </w:tcPr>
          <w:p w:rsidR="00F218F7" w:rsidRPr="00F218F7" w:rsidRDefault="00F218F7" w:rsidP="00F218F7">
            <w:pPr>
              <w:widowControl/>
              <w:autoSpaceDE/>
              <w:autoSpaceDN/>
              <w:adjustRightInd/>
              <w:jc w:val="center"/>
            </w:pPr>
            <w:r w:rsidRPr="00F218F7">
              <w:t>№ п/п</w:t>
            </w:r>
          </w:p>
        </w:tc>
        <w:tc>
          <w:tcPr>
            <w:tcW w:w="3234" w:type="dxa"/>
          </w:tcPr>
          <w:p w:rsidR="00F218F7" w:rsidRPr="00F218F7" w:rsidRDefault="00F218F7" w:rsidP="00F218F7">
            <w:pPr>
              <w:widowControl/>
              <w:autoSpaceDE/>
              <w:autoSpaceDN/>
              <w:adjustRightInd/>
              <w:jc w:val="center"/>
            </w:pPr>
            <w:r w:rsidRPr="00F218F7">
              <w:t>Наименование товара используемого при выполнении работ</w:t>
            </w:r>
          </w:p>
        </w:tc>
        <w:tc>
          <w:tcPr>
            <w:tcW w:w="5812" w:type="dxa"/>
          </w:tcPr>
          <w:p w:rsidR="00F218F7" w:rsidRPr="00F218F7" w:rsidRDefault="00F218F7" w:rsidP="00F218F7">
            <w:pPr>
              <w:widowControl/>
              <w:autoSpaceDE/>
              <w:autoSpaceDN/>
              <w:adjustRightInd/>
              <w:ind w:firstLine="392"/>
              <w:jc w:val="center"/>
            </w:pPr>
            <w:r w:rsidRPr="00F218F7">
              <w:t>Техническая характеристика</w:t>
            </w:r>
          </w:p>
        </w:tc>
      </w:tr>
      <w:tr w:rsidR="00F218F7" w:rsidRPr="00F218F7" w:rsidTr="00F218F7">
        <w:trPr>
          <w:trHeight w:val="611"/>
        </w:trPr>
        <w:tc>
          <w:tcPr>
            <w:tcW w:w="560" w:type="dxa"/>
          </w:tcPr>
          <w:p w:rsidR="00F218F7" w:rsidRPr="00F218F7" w:rsidRDefault="00F218F7" w:rsidP="00F218F7">
            <w:pPr>
              <w:widowControl/>
              <w:autoSpaceDE/>
              <w:autoSpaceDN/>
              <w:adjustRightInd/>
              <w:jc w:val="center"/>
              <w:rPr>
                <w:color w:val="000000"/>
              </w:rPr>
            </w:pPr>
            <w:r w:rsidRPr="00F218F7">
              <w:rPr>
                <w:color w:val="000000"/>
              </w:rPr>
              <w:t>1</w:t>
            </w:r>
          </w:p>
        </w:tc>
        <w:tc>
          <w:tcPr>
            <w:tcW w:w="3234" w:type="dxa"/>
          </w:tcPr>
          <w:p w:rsidR="00F218F7" w:rsidRPr="00F218F7" w:rsidRDefault="00F218F7" w:rsidP="00F218F7">
            <w:pPr>
              <w:widowControl/>
              <w:autoSpaceDE/>
              <w:autoSpaceDN/>
              <w:adjustRightInd/>
              <w:jc w:val="both"/>
            </w:pPr>
            <w:r w:rsidRPr="00F218F7">
              <w:t xml:space="preserve">Доски подоконные ПВХ </w:t>
            </w: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300 и 250мм.</w:t>
            </w:r>
          </w:p>
          <w:p w:rsidR="00F218F7" w:rsidRPr="00F218F7" w:rsidRDefault="00F218F7" w:rsidP="00F218F7">
            <w:pPr>
              <w:widowControl/>
              <w:autoSpaceDE/>
              <w:autoSpaceDN/>
              <w:adjustRightInd/>
              <w:jc w:val="both"/>
            </w:pP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2</w:t>
            </w:r>
          </w:p>
        </w:tc>
        <w:tc>
          <w:tcPr>
            <w:tcW w:w="3234" w:type="dxa"/>
          </w:tcPr>
          <w:p w:rsidR="00F218F7" w:rsidRPr="00F218F7" w:rsidRDefault="00F218F7" w:rsidP="00F218F7">
            <w:pPr>
              <w:widowControl/>
              <w:autoSpaceDE/>
              <w:autoSpaceDN/>
              <w:adjustRightInd/>
              <w:jc w:val="both"/>
            </w:pPr>
            <w:r w:rsidRPr="00F218F7">
              <w:t>Стальные двери утеплённые наружные</w:t>
            </w: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 xml:space="preserve">Металлическая дверная коробка, дверь  металлическая </w:t>
            </w:r>
            <w:proofErr w:type="spellStart"/>
            <w:r w:rsidRPr="00F218F7">
              <w:rPr>
                <w:rFonts w:eastAsia="Calibri"/>
                <w:lang w:eastAsia="en-US"/>
              </w:rPr>
              <w:t>однолистовая</w:t>
            </w:r>
            <w:proofErr w:type="spellEnd"/>
            <w:r w:rsidRPr="00F218F7">
              <w:rPr>
                <w:rFonts w:eastAsia="Calibri"/>
                <w:lang w:eastAsia="en-US"/>
              </w:rPr>
              <w:t xml:space="preserve"> утепленная с внутренней отделкой из искусственной кожи, наружная отделка – покраска. Фурнитура: глазок стандартный, доводчик, замок без автоматической защелки с ручкой, петли</w:t>
            </w:r>
          </w:p>
        </w:tc>
      </w:tr>
      <w:tr w:rsidR="00F218F7" w:rsidRPr="00F218F7" w:rsidTr="00F218F7">
        <w:trPr>
          <w:trHeight w:val="1333"/>
        </w:trPr>
        <w:tc>
          <w:tcPr>
            <w:tcW w:w="560" w:type="dxa"/>
          </w:tcPr>
          <w:p w:rsidR="00F218F7" w:rsidRPr="00F218F7" w:rsidRDefault="00F218F7" w:rsidP="00F218F7">
            <w:pPr>
              <w:widowControl/>
              <w:autoSpaceDE/>
              <w:autoSpaceDN/>
              <w:adjustRightInd/>
              <w:jc w:val="center"/>
              <w:rPr>
                <w:color w:val="000000"/>
              </w:rPr>
            </w:pPr>
            <w:r w:rsidRPr="00F218F7">
              <w:rPr>
                <w:color w:val="000000"/>
              </w:rPr>
              <w:t>3</w:t>
            </w:r>
          </w:p>
        </w:tc>
        <w:tc>
          <w:tcPr>
            <w:tcW w:w="3234" w:type="dxa"/>
          </w:tcPr>
          <w:p w:rsidR="00F218F7" w:rsidRPr="00F218F7" w:rsidRDefault="00F218F7" w:rsidP="00F218F7">
            <w:pPr>
              <w:widowControl/>
              <w:autoSpaceDE/>
              <w:autoSpaceDN/>
              <w:adjustRightInd/>
              <w:jc w:val="both"/>
            </w:pPr>
            <w:r w:rsidRPr="00F218F7">
              <w:rPr>
                <w:lang w:eastAsia="en-US"/>
              </w:rPr>
              <w:t xml:space="preserve">Керамическая плитка для стен </w:t>
            </w:r>
            <w:r w:rsidRPr="00F218F7">
              <w:rPr>
                <w:lang w:val="en-US"/>
              </w:rPr>
              <w:t>KERAMA</w:t>
            </w:r>
            <w:r w:rsidRPr="00F218F7">
              <w:t xml:space="preserve"> </w:t>
            </w:r>
            <w:r w:rsidRPr="00F218F7">
              <w:rPr>
                <w:lang w:val="en-US"/>
              </w:rPr>
              <w:t>MARAZZI</w:t>
            </w:r>
            <w:r w:rsidRPr="00F218F7">
              <w:t xml:space="preserve"> (или эквивалент) </w:t>
            </w:r>
          </w:p>
          <w:p w:rsidR="00F218F7" w:rsidRPr="00F218F7" w:rsidRDefault="00F218F7" w:rsidP="00F218F7">
            <w:pPr>
              <w:widowControl/>
              <w:autoSpaceDE/>
              <w:autoSpaceDN/>
              <w:adjustRightInd/>
            </w:pPr>
          </w:p>
          <w:p w:rsidR="00F218F7" w:rsidRPr="00F218F7" w:rsidRDefault="00F218F7" w:rsidP="00F218F7">
            <w:pPr>
              <w:widowControl/>
              <w:autoSpaceDE/>
              <w:autoSpaceDN/>
              <w:adjustRightInd/>
            </w:pPr>
          </w:p>
          <w:p w:rsidR="00F218F7" w:rsidRPr="00F218F7" w:rsidRDefault="00F218F7" w:rsidP="00F218F7">
            <w:pPr>
              <w:widowControl/>
              <w:autoSpaceDE/>
              <w:autoSpaceDN/>
              <w:adjustRightInd/>
            </w:pP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 xml:space="preserve">Допустимое отклонение ср. значения длины и ширины для каждой плитки (2 или 4 стороны) от производственного значения, %: от ±0,4% до ± 0,5%. </w:t>
            </w:r>
          </w:p>
          <w:p w:rsidR="00F218F7" w:rsidRPr="00F218F7" w:rsidRDefault="00F218F7" w:rsidP="00F218F7">
            <w:pPr>
              <w:widowControl/>
              <w:autoSpaceDE/>
              <w:autoSpaceDN/>
              <w:adjustRightInd/>
              <w:jc w:val="both"/>
              <w:rPr>
                <w:rFonts w:eastAsia="Calibri"/>
                <w:lang w:eastAsia="en-US"/>
              </w:rPr>
            </w:pPr>
            <w:proofErr w:type="spellStart"/>
            <w:r w:rsidRPr="00F218F7">
              <w:rPr>
                <w:rFonts w:eastAsia="Calibri"/>
                <w:lang w:eastAsia="en-US"/>
              </w:rPr>
              <w:t>Водопоглощение</w:t>
            </w:r>
            <w:proofErr w:type="spellEnd"/>
            <w:r w:rsidRPr="00F218F7">
              <w:rPr>
                <w:rFonts w:eastAsia="Calibri"/>
                <w:lang w:eastAsia="en-US"/>
              </w:rPr>
              <w:t>, % не менее 10% и не более 16%. Степень износостойкости (PEI) не нормируется. Морозостойкость (циклов), не нормируется. Цвет по согласованию с Заказчиком</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4</w:t>
            </w:r>
          </w:p>
        </w:tc>
        <w:tc>
          <w:tcPr>
            <w:tcW w:w="3234" w:type="dxa"/>
          </w:tcPr>
          <w:p w:rsidR="00F218F7" w:rsidRPr="00F218F7" w:rsidRDefault="00F218F7" w:rsidP="00F218F7">
            <w:pPr>
              <w:widowControl/>
              <w:autoSpaceDE/>
              <w:autoSpaceDN/>
              <w:adjustRightInd/>
              <w:jc w:val="both"/>
            </w:pPr>
            <w:r w:rsidRPr="00F218F7">
              <w:t>Керамическая плитка для пола</w:t>
            </w:r>
          </w:p>
          <w:p w:rsidR="00F218F7" w:rsidRPr="00F218F7" w:rsidRDefault="00F218F7" w:rsidP="00F218F7">
            <w:pPr>
              <w:widowControl/>
              <w:autoSpaceDE/>
              <w:autoSpaceDN/>
              <w:adjustRightInd/>
              <w:jc w:val="both"/>
            </w:pPr>
          </w:p>
        </w:tc>
        <w:tc>
          <w:tcPr>
            <w:tcW w:w="5812" w:type="dxa"/>
          </w:tcPr>
          <w:p w:rsidR="00F218F7" w:rsidRPr="00F218F7" w:rsidRDefault="00F218F7" w:rsidP="00F218F7">
            <w:pPr>
              <w:widowControl/>
              <w:autoSpaceDE/>
              <w:autoSpaceDN/>
              <w:adjustRightInd/>
              <w:jc w:val="both"/>
            </w:pPr>
            <w:r w:rsidRPr="00F218F7">
              <w:t xml:space="preserve">Толщина не менее </w:t>
            </w:r>
            <w:smartTag w:uri="urn:schemas-microsoft-com:office:smarttags" w:element="metricconverter">
              <w:smartTagPr>
                <w:attr w:name="ProductID" w:val="12 мм"/>
              </w:smartTagPr>
              <w:r w:rsidRPr="00F218F7">
                <w:t>12 мм</w:t>
              </w:r>
            </w:smartTag>
            <w:r w:rsidRPr="00F218F7">
              <w:t>, 1 сорт неполированный, неглазурованный. Длина, ширина и цвет по согласованию с Заказчиком</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5</w:t>
            </w:r>
          </w:p>
        </w:tc>
        <w:tc>
          <w:tcPr>
            <w:tcW w:w="3234" w:type="dxa"/>
          </w:tcPr>
          <w:p w:rsidR="00F218F7" w:rsidRPr="00F218F7" w:rsidRDefault="00F218F7" w:rsidP="00F218F7">
            <w:pPr>
              <w:widowControl/>
              <w:autoSpaceDE/>
              <w:autoSpaceDN/>
              <w:adjustRightInd/>
              <w:jc w:val="both"/>
            </w:pPr>
            <w:r w:rsidRPr="00F218F7">
              <w:t>Блок балконный пластиковый</w:t>
            </w: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 xml:space="preserve">Дверь балконная ПВХ белого цвета (открывание внутрь помещения). Заполнение: сверху двухкамерный стеклопакет (4М1+4М1+4М1), снизу сэндвич панель ПВХ. Комплект поворотной арматуры. </w:t>
            </w:r>
          </w:p>
        </w:tc>
      </w:tr>
      <w:tr w:rsidR="00F218F7" w:rsidRPr="00F218F7" w:rsidTr="00F218F7">
        <w:trPr>
          <w:trHeight w:val="609"/>
        </w:trPr>
        <w:tc>
          <w:tcPr>
            <w:tcW w:w="560" w:type="dxa"/>
          </w:tcPr>
          <w:p w:rsidR="00F218F7" w:rsidRPr="00F218F7" w:rsidRDefault="00F218F7" w:rsidP="00F218F7">
            <w:pPr>
              <w:widowControl/>
              <w:autoSpaceDE/>
              <w:autoSpaceDN/>
              <w:adjustRightInd/>
              <w:jc w:val="center"/>
              <w:rPr>
                <w:color w:val="000000"/>
              </w:rPr>
            </w:pPr>
            <w:r w:rsidRPr="00F218F7">
              <w:rPr>
                <w:color w:val="000000"/>
              </w:rPr>
              <w:t>6</w:t>
            </w:r>
          </w:p>
        </w:tc>
        <w:tc>
          <w:tcPr>
            <w:tcW w:w="3234" w:type="dxa"/>
          </w:tcPr>
          <w:p w:rsidR="00F218F7" w:rsidRPr="00F218F7" w:rsidRDefault="00F218F7" w:rsidP="00F218F7">
            <w:pPr>
              <w:widowControl/>
              <w:autoSpaceDE/>
              <w:autoSpaceDN/>
              <w:adjustRightInd/>
              <w:jc w:val="both"/>
            </w:pPr>
            <w:r w:rsidRPr="00F218F7">
              <w:t xml:space="preserve">Электрический водонагреватель </w:t>
            </w:r>
            <w:r w:rsidRPr="00F218F7">
              <w:rPr>
                <w:lang w:val="en-US"/>
              </w:rPr>
              <w:t>ABC</w:t>
            </w:r>
            <w:r w:rsidRPr="00F218F7">
              <w:t xml:space="preserve"> </w:t>
            </w:r>
            <w:r w:rsidRPr="00F218F7">
              <w:rPr>
                <w:lang w:val="en-US"/>
              </w:rPr>
              <w:t>PRO</w:t>
            </w:r>
            <w:r w:rsidRPr="00F218F7">
              <w:t xml:space="preserve"> </w:t>
            </w:r>
            <w:r w:rsidRPr="00F218F7">
              <w:rPr>
                <w:lang w:val="en-US"/>
              </w:rPr>
              <w:t>ECO</w:t>
            </w:r>
            <w:r w:rsidRPr="00F218F7">
              <w:t xml:space="preserve"> 50</w:t>
            </w:r>
            <w:r w:rsidRPr="00F218F7">
              <w:rPr>
                <w:lang w:val="en-US"/>
              </w:rPr>
              <w:t>V</w:t>
            </w:r>
            <w:r w:rsidRPr="00F218F7">
              <w:t xml:space="preserve"> (эквивалент)</w:t>
            </w: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 xml:space="preserve">Ёмкость не менее 50 л, мощность 1,5 </w:t>
            </w:r>
            <w:proofErr w:type="spellStart"/>
            <w:r w:rsidRPr="00F218F7">
              <w:rPr>
                <w:rFonts w:eastAsia="Calibri"/>
                <w:lang w:eastAsia="en-US"/>
              </w:rPr>
              <w:t>кВТ</w:t>
            </w:r>
            <w:proofErr w:type="spellEnd"/>
            <w:r w:rsidRPr="00F218F7">
              <w:rPr>
                <w:rFonts w:eastAsia="Calibri"/>
                <w:lang w:eastAsia="en-US"/>
              </w:rPr>
              <w:t>, габариты (мм) 563*450*480  вертикальный, Тип корпуса  цилиндр.</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7</w:t>
            </w:r>
          </w:p>
        </w:tc>
        <w:tc>
          <w:tcPr>
            <w:tcW w:w="3234" w:type="dxa"/>
          </w:tcPr>
          <w:p w:rsidR="00F218F7" w:rsidRPr="00F218F7" w:rsidRDefault="00F218F7" w:rsidP="00F218F7">
            <w:pPr>
              <w:widowControl/>
              <w:autoSpaceDE/>
              <w:autoSpaceDN/>
              <w:adjustRightInd/>
              <w:jc w:val="both"/>
            </w:pPr>
            <w:r w:rsidRPr="00F218F7">
              <w:t xml:space="preserve">Трёхходовой смесительный клапан (регулируемый) </w:t>
            </w:r>
            <w:r w:rsidRPr="00F218F7">
              <w:rPr>
                <w:lang w:val="en-US"/>
              </w:rPr>
              <w:t>VALTEC</w:t>
            </w:r>
            <w:r w:rsidRPr="00F218F7">
              <w:t xml:space="preserve"> </w:t>
            </w:r>
            <w:r w:rsidRPr="00F218F7">
              <w:rPr>
                <w:lang w:val="en-US"/>
              </w:rPr>
              <w:t>THERMOMIX</w:t>
            </w:r>
            <w:r w:rsidRPr="00F218F7">
              <w:t xml:space="preserve"> (или эквивалент) </w:t>
            </w:r>
          </w:p>
        </w:tc>
        <w:tc>
          <w:tcPr>
            <w:tcW w:w="5812" w:type="dxa"/>
          </w:tcPr>
          <w:p w:rsidR="00F218F7" w:rsidRPr="00F218F7" w:rsidRDefault="00F218F7" w:rsidP="00F218F7">
            <w:pPr>
              <w:jc w:val="both"/>
            </w:pPr>
            <w:r w:rsidRPr="00F218F7">
              <w:t xml:space="preserve">Предназначен для автоматического поддержания заданной температуры в системе горячего водоснабжения. Клапан выполнен и качественной латуни, никелирован. Встроенный термочувствительный элемент -  жидкого типа (наполнен </w:t>
            </w:r>
            <w:r w:rsidRPr="00F218F7">
              <w:lastRenderedPageBreak/>
              <w:t xml:space="preserve">толуолом). Патрубки клапана соединены накидными гайками  с </w:t>
            </w:r>
            <w:proofErr w:type="spellStart"/>
            <w:r w:rsidRPr="00F218F7">
              <w:t>полусгонами</w:t>
            </w:r>
            <w:proofErr w:type="spellEnd"/>
            <w:r w:rsidRPr="00F218F7">
              <w:t xml:space="preserve">. Резьба присоединений – внешняя ½.Входы  смесителя оснащены обратными клапанами из нейлона. </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lastRenderedPageBreak/>
              <w:t>8</w:t>
            </w:r>
          </w:p>
        </w:tc>
        <w:tc>
          <w:tcPr>
            <w:tcW w:w="3234" w:type="dxa"/>
          </w:tcPr>
          <w:p w:rsidR="00F218F7" w:rsidRPr="00F218F7" w:rsidRDefault="00F218F7" w:rsidP="00F218F7">
            <w:pPr>
              <w:widowControl/>
              <w:autoSpaceDE/>
              <w:autoSpaceDN/>
              <w:adjustRightInd/>
              <w:jc w:val="both"/>
            </w:pPr>
            <w:r w:rsidRPr="00F218F7">
              <w:t xml:space="preserve">Поддон душевой с сифоном акриловый </w:t>
            </w: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 xml:space="preserve">Стальной эмалированный . 800*800*120. Оборудован гибким шлангом с душевой насадкой, расположенном под днищем поддона на высоте </w:t>
            </w:r>
            <w:smartTag w:uri="urn:schemas-microsoft-com:office:smarttags" w:element="metricconverter">
              <w:smartTagPr>
                <w:attr w:name="ProductID" w:val="1,6 м"/>
              </w:smartTagPr>
              <w:r w:rsidRPr="00F218F7">
                <w:rPr>
                  <w:rFonts w:eastAsia="Calibri"/>
                  <w:lang w:eastAsia="en-US"/>
                </w:rPr>
                <w:t>1,6 м</w:t>
              </w:r>
            </w:smartTag>
            <w:r w:rsidRPr="00F218F7">
              <w:rPr>
                <w:rFonts w:eastAsia="Calibri"/>
                <w:lang w:eastAsia="en-US"/>
              </w:rPr>
              <w:t>, в соответствии с  СанПиН 2,4,2660-10.</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9</w:t>
            </w:r>
          </w:p>
        </w:tc>
        <w:tc>
          <w:tcPr>
            <w:tcW w:w="3234" w:type="dxa"/>
          </w:tcPr>
          <w:p w:rsidR="00F218F7" w:rsidRPr="00F218F7" w:rsidRDefault="00F218F7" w:rsidP="00F218F7">
            <w:pPr>
              <w:widowControl/>
              <w:autoSpaceDE/>
              <w:autoSpaceDN/>
              <w:adjustRightInd/>
              <w:jc w:val="both"/>
            </w:pPr>
            <w:r w:rsidRPr="00F218F7">
              <w:t>Унитаз детский</w:t>
            </w:r>
          </w:p>
        </w:tc>
        <w:tc>
          <w:tcPr>
            <w:tcW w:w="5812" w:type="dxa"/>
          </w:tcPr>
          <w:p w:rsidR="00F218F7" w:rsidRPr="00F218F7" w:rsidRDefault="00F218F7" w:rsidP="00F218F7">
            <w:pPr>
              <w:jc w:val="both"/>
              <w:rPr>
                <w:bCs/>
              </w:rPr>
            </w:pPr>
            <w:r w:rsidRPr="00F218F7">
              <w:rPr>
                <w:bCs/>
              </w:rPr>
              <w:t xml:space="preserve">Керамический с </w:t>
            </w:r>
            <w:proofErr w:type="spellStart"/>
            <w:r w:rsidRPr="00F218F7">
              <w:rPr>
                <w:bCs/>
              </w:rPr>
              <w:t>цельноотлитой</w:t>
            </w:r>
            <w:proofErr w:type="spellEnd"/>
            <w:r w:rsidRPr="00F218F7">
              <w:rPr>
                <w:bCs/>
              </w:rPr>
              <w:t xml:space="preserve"> полочкой, с сиденьем, крышкой и бачком  Цвет – белый. </w:t>
            </w:r>
          </w:p>
          <w:p w:rsidR="00F218F7" w:rsidRPr="00F218F7" w:rsidRDefault="00F218F7" w:rsidP="00F218F7">
            <w:pPr>
              <w:jc w:val="both"/>
              <w:rPr>
                <w:bCs/>
              </w:rPr>
            </w:pPr>
            <w:r w:rsidRPr="00F218F7">
              <w:rPr>
                <w:bCs/>
              </w:rPr>
              <w:t xml:space="preserve">Унитазы должны быть отделены друг от друга перегородками длинной </w:t>
            </w:r>
            <w:smartTag w:uri="urn:schemas-microsoft-com:office:smarttags" w:element="metricconverter">
              <w:smartTagPr>
                <w:attr w:name="ProductID" w:val="1,0 м"/>
              </w:smartTagPr>
              <w:r w:rsidRPr="00F218F7">
                <w:rPr>
                  <w:bCs/>
                </w:rPr>
                <w:t>1,0 м</w:t>
              </w:r>
            </w:smartTag>
            <w:r w:rsidRPr="00F218F7">
              <w:rPr>
                <w:bCs/>
              </w:rPr>
              <w:t xml:space="preserve">. Высота ограждения кабины </w:t>
            </w:r>
            <w:smartTag w:uri="urn:schemas-microsoft-com:office:smarttags" w:element="metricconverter">
              <w:smartTagPr>
                <w:attr w:name="ProductID" w:val="1,2 м"/>
              </w:smartTagPr>
              <w:r w:rsidRPr="00F218F7">
                <w:rPr>
                  <w:bCs/>
                </w:rPr>
                <w:t>1,2 м</w:t>
              </w:r>
            </w:smartTag>
            <w:r w:rsidRPr="00F218F7">
              <w:rPr>
                <w:bCs/>
              </w:rPr>
              <w:t xml:space="preserve"> от уровня пола, не доходит до уровня пола на высоту </w:t>
            </w:r>
            <w:smartTag w:uri="urn:schemas-microsoft-com:office:smarttags" w:element="metricconverter">
              <w:smartTagPr>
                <w:attr w:name="ProductID" w:val="0,15 м"/>
              </w:smartTagPr>
              <w:r w:rsidRPr="00F218F7">
                <w:rPr>
                  <w:bCs/>
                </w:rPr>
                <w:t>0,15 м</w:t>
              </w:r>
            </w:smartTag>
            <w:r w:rsidRPr="00F218F7">
              <w:rPr>
                <w:bCs/>
              </w:rPr>
              <w:t>.</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10</w:t>
            </w:r>
          </w:p>
        </w:tc>
        <w:tc>
          <w:tcPr>
            <w:tcW w:w="3234" w:type="dxa"/>
          </w:tcPr>
          <w:p w:rsidR="00F218F7" w:rsidRPr="00F218F7" w:rsidRDefault="00F218F7" w:rsidP="00F218F7">
            <w:pPr>
              <w:widowControl/>
              <w:autoSpaceDE/>
              <w:autoSpaceDN/>
              <w:adjustRightInd/>
              <w:jc w:val="both"/>
            </w:pPr>
            <w:r w:rsidRPr="00F218F7">
              <w:t xml:space="preserve">Вентиляционный клапан «ДОМВЕНТ» </w:t>
            </w:r>
            <w:r w:rsidRPr="00F218F7">
              <w:rPr>
                <w:lang w:val="en-US"/>
              </w:rPr>
              <w:t>HL</w:t>
            </w:r>
            <w:r w:rsidRPr="00F218F7">
              <w:t>900 (или эквивалент)</w:t>
            </w: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Диаметр 1100мм</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11</w:t>
            </w:r>
          </w:p>
        </w:tc>
        <w:tc>
          <w:tcPr>
            <w:tcW w:w="3234" w:type="dxa"/>
          </w:tcPr>
          <w:p w:rsidR="00F218F7" w:rsidRPr="00F218F7" w:rsidRDefault="00F218F7" w:rsidP="00F218F7">
            <w:pPr>
              <w:widowControl/>
              <w:tabs>
                <w:tab w:val="left" w:pos="3628"/>
              </w:tabs>
              <w:autoSpaceDE/>
              <w:autoSpaceDN/>
              <w:adjustRightInd/>
              <w:jc w:val="both"/>
            </w:pPr>
            <w:r w:rsidRPr="00F218F7">
              <w:t xml:space="preserve">Кабель </w:t>
            </w: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 xml:space="preserve">Силовой кабель ППГ </w:t>
            </w:r>
            <w:proofErr w:type="spellStart"/>
            <w:r w:rsidRPr="00F218F7">
              <w:rPr>
                <w:rFonts w:eastAsia="Calibri"/>
                <w:lang w:eastAsia="en-US"/>
              </w:rPr>
              <w:t>нг</w:t>
            </w:r>
            <w:proofErr w:type="spellEnd"/>
            <w:r w:rsidRPr="00F218F7">
              <w:rPr>
                <w:rFonts w:eastAsia="Calibri"/>
                <w:lang w:eastAsia="en-US"/>
              </w:rPr>
              <w:t xml:space="preserve">- </w:t>
            </w:r>
            <w:r w:rsidRPr="00F218F7">
              <w:rPr>
                <w:rFonts w:eastAsia="Calibri"/>
                <w:lang w:val="en-US" w:eastAsia="en-US"/>
              </w:rPr>
              <w:t>HF</w:t>
            </w:r>
            <w:r w:rsidRPr="00F218F7">
              <w:rPr>
                <w:rFonts w:eastAsia="Calibri"/>
                <w:lang w:eastAsia="en-US"/>
              </w:rPr>
              <w:t xml:space="preserve"> с медными жилами 3*2,5 используется для передачи распределения электроэнергии</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12</w:t>
            </w:r>
          </w:p>
        </w:tc>
        <w:tc>
          <w:tcPr>
            <w:tcW w:w="3234" w:type="dxa"/>
          </w:tcPr>
          <w:p w:rsidR="00F218F7" w:rsidRPr="00F218F7" w:rsidRDefault="00F218F7" w:rsidP="00F218F7">
            <w:pPr>
              <w:widowControl/>
              <w:autoSpaceDE/>
              <w:autoSpaceDN/>
              <w:adjustRightInd/>
              <w:jc w:val="both"/>
            </w:pPr>
            <w:r w:rsidRPr="00F218F7">
              <w:t>Дифференциальный автомат АД12</w:t>
            </w:r>
            <w:r w:rsidRPr="00F218F7">
              <w:rPr>
                <w:lang w:val="en-US"/>
              </w:rPr>
              <w:t>M</w:t>
            </w:r>
            <w:r w:rsidRPr="00F218F7">
              <w:t>2</w:t>
            </w:r>
            <w:r w:rsidRPr="00F218F7">
              <w:rPr>
                <w:lang w:val="en-US"/>
              </w:rPr>
              <w:t>PC</w:t>
            </w:r>
            <w:r w:rsidRPr="00F218F7">
              <w:t xml:space="preserve">16 30мА (или эквивалент) </w:t>
            </w:r>
          </w:p>
        </w:tc>
        <w:tc>
          <w:tcPr>
            <w:tcW w:w="5812" w:type="dxa"/>
          </w:tcPr>
          <w:p w:rsidR="00F218F7" w:rsidRPr="00F218F7" w:rsidRDefault="00F218F7" w:rsidP="00F218F7">
            <w:pPr>
              <w:widowControl/>
              <w:tabs>
                <w:tab w:val="left" w:pos="2843"/>
              </w:tabs>
              <w:autoSpaceDE/>
              <w:autoSpaceDN/>
              <w:adjustRightInd/>
              <w:jc w:val="both"/>
              <w:rPr>
                <w:lang w:eastAsia="en-US"/>
              </w:rPr>
            </w:pPr>
            <w:r w:rsidRPr="00F218F7">
              <w:rPr>
                <w:lang w:eastAsia="en-US"/>
              </w:rPr>
              <w:t>Быстродействующий защитный выключатель. Обеспечивает три вида защиты.</w:t>
            </w:r>
          </w:p>
        </w:tc>
      </w:tr>
      <w:tr w:rsidR="00F218F7" w:rsidRPr="00F218F7" w:rsidTr="00F218F7">
        <w:tc>
          <w:tcPr>
            <w:tcW w:w="560" w:type="dxa"/>
          </w:tcPr>
          <w:p w:rsidR="00F218F7" w:rsidRPr="00F218F7" w:rsidRDefault="00F218F7" w:rsidP="00F218F7">
            <w:pPr>
              <w:widowControl/>
              <w:autoSpaceDE/>
              <w:autoSpaceDN/>
              <w:adjustRightInd/>
              <w:jc w:val="center"/>
              <w:rPr>
                <w:color w:val="000000"/>
              </w:rPr>
            </w:pPr>
            <w:r w:rsidRPr="00F218F7">
              <w:rPr>
                <w:color w:val="000000"/>
              </w:rPr>
              <w:t>13</w:t>
            </w:r>
          </w:p>
        </w:tc>
        <w:tc>
          <w:tcPr>
            <w:tcW w:w="3234" w:type="dxa"/>
          </w:tcPr>
          <w:p w:rsidR="00F218F7" w:rsidRPr="00F218F7" w:rsidRDefault="00F218F7" w:rsidP="00F218F7">
            <w:pPr>
              <w:widowControl/>
              <w:autoSpaceDE/>
              <w:autoSpaceDN/>
              <w:adjustRightInd/>
              <w:jc w:val="both"/>
            </w:pPr>
            <w:r w:rsidRPr="00F218F7">
              <w:t>Умывальники одиночные детские</w:t>
            </w: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p>
        </w:tc>
        <w:tc>
          <w:tcPr>
            <w:tcW w:w="5812" w:type="dxa"/>
          </w:tcPr>
          <w:p w:rsidR="00F218F7" w:rsidRPr="00F218F7" w:rsidRDefault="00F218F7" w:rsidP="00F218F7">
            <w:pPr>
              <w:jc w:val="both"/>
              <w:rPr>
                <w:bCs/>
              </w:rPr>
            </w:pPr>
            <w:r w:rsidRPr="00F218F7">
              <w:rPr>
                <w:bCs/>
              </w:rPr>
              <w:t xml:space="preserve">Полуфарфоровые и фарфоровые с краном настольным, </w:t>
            </w:r>
            <w:proofErr w:type="spellStart"/>
            <w:r w:rsidRPr="00F218F7">
              <w:rPr>
                <w:bCs/>
              </w:rPr>
              <w:t>кранштейнами</w:t>
            </w:r>
            <w:proofErr w:type="spellEnd"/>
            <w:r w:rsidRPr="00F218F7">
              <w:rPr>
                <w:bCs/>
              </w:rPr>
              <w:t xml:space="preserve">, сифоном бутылочным латунным и выпуском, </w:t>
            </w:r>
            <w:proofErr w:type="spellStart"/>
            <w:r w:rsidRPr="00F218F7">
              <w:rPr>
                <w:bCs/>
              </w:rPr>
              <w:t>трапецевидные</w:t>
            </w:r>
            <w:proofErr w:type="spellEnd"/>
            <w:r w:rsidRPr="00F218F7">
              <w:rPr>
                <w:bCs/>
              </w:rPr>
              <w:t xml:space="preserve"> со встроенными установочными поверхностями без спинки размером 400*300*135мм в соответствии с СанПиН 2.4.1.2660-10. </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14</w:t>
            </w:r>
          </w:p>
        </w:tc>
        <w:tc>
          <w:tcPr>
            <w:tcW w:w="3234" w:type="dxa"/>
          </w:tcPr>
          <w:p w:rsidR="00F218F7" w:rsidRPr="00F218F7" w:rsidRDefault="00F218F7" w:rsidP="00F218F7">
            <w:pPr>
              <w:widowControl/>
              <w:autoSpaceDE/>
              <w:autoSpaceDN/>
              <w:adjustRightInd/>
              <w:jc w:val="both"/>
            </w:pPr>
            <w:r w:rsidRPr="00F218F7">
              <w:t>Умывальник одиночный с сифоном «Тюльпан»</w:t>
            </w:r>
          </w:p>
        </w:tc>
        <w:tc>
          <w:tcPr>
            <w:tcW w:w="5812" w:type="dxa"/>
          </w:tcPr>
          <w:p w:rsidR="00F218F7" w:rsidRPr="00F218F7" w:rsidRDefault="00F218F7" w:rsidP="00F218F7">
            <w:pPr>
              <w:widowControl/>
              <w:autoSpaceDE/>
              <w:autoSpaceDN/>
              <w:adjustRightInd/>
              <w:jc w:val="both"/>
            </w:pPr>
            <w:r w:rsidRPr="00F218F7">
              <w:t>Материал-фарфор. Цвет-белый.</w:t>
            </w:r>
          </w:p>
          <w:p w:rsidR="00F218F7" w:rsidRPr="00F218F7" w:rsidRDefault="00F218F7" w:rsidP="00F218F7">
            <w:pPr>
              <w:widowControl/>
              <w:autoSpaceDE/>
              <w:autoSpaceDN/>
              <w:adjustRightInd/>
              <w:jc w:val="both"/>
            </w:pP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15</w:t>
            </w:r>
          </w:p>
        </w:tc>
        <w:tc>
          <w:tcPr>
            <w:tcW w:w="3234" w:type="dxa"/>
          </w:tcPr>
          <w:p w:rsidR="00F218F7" w:rsidRPr="00F218F7" w:rsidRDefault="00F218F7" w:rsidP="00F218F7">
            <w:pPr>
              <w:widowControl/>
              <w:autoSpaceDE/>
              <w:autoSpaceDN/>
              <w:adjustRightInd/>
              <w:jc w:val="both"/>
            </w:pPr>
            <w:r w:rsidRPr="00F218F7">
              <w:t>Трубопровод канализации</w:t>
            </w:r>
          </w:p>
          <w:p w:rsidR="00F218F7" w:rsidRPr="00F218F7" w:rsidRDefault="00F218F7" w:rsidP="00F218F7">
            <w:pPr>
              <w:jc w:val="both"/>
            </w:pPr>
          </w:p>
        </w:tc>
        <w:tc>
          <w:tcPr>
            <w:tcW w:w="5812" w:type="dxa"/>
          </w:tcPr>
          <w:p w:rsidR="00F218F7" w:rsidRPr="00F218F7" w:rsidRDefault="00F218F7" w:rsidP="00F218F7">
            <w:pPr>
              <w:jc w:val="both"/>
              <w:rPr>
                <w:bCs/>
              </w:rPr>
            </w:pPr>
            <w:r w:rsidRPr="00F218F7">
              <w:rPr>
                <w:rFonts w:eastAsia="TimesNewRomanPSMT"/>
              </w:rPr>
              <w:t xml:space="preserve">Полиэтиленовые трубы высокой плотности диаметром 50 и </w:t>
            </w:r>
            <w:smartTag w:uri="urn:schemas-microsoft-com:office:smarttags" w:element="metricconverter">
              <w:smartTagPr>
                <w:attr w:name="ProductID" w:val="100 мм"/>
              </w:smartTagPr>
              <w:r w:rsidRPr="00F218F7">
                <w:rPr>
                  <w:rFonts w:eastAsia="TimesNewRomanPSMT"/>
                </w:rPr>
                <w:t>100 мм</w:t>
              </w:r>
            </w:smartTag>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16</w:t>
            </w:r>
          </w:p>
        </w:tc>
        <w:tc>
          <w:tcPr>
            <w:tcW w:w="3234" w:type="dxa"/>
          </w:tcPr>
          <w:p w:rsidR="00F218F7" w:rsidRPr="00F218F7" w:rsidRDefault="00F218F7" w:rsidP="00F218F7">
            <w:pPr>
              <w:widowControl/>
              <w:autoSpaceDE/>
              <w:autoSpaceDN/>
              <w:adjustRightInd/>
              <w:jc w:val="both"/>
            </w:pPr>
            <w:r w:rsidRPr="00F218F7">
              <w:t xml:space="preserve">Смеситель для умывальников </w:t>
            </w: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p>
        </w:tc>
        <w:tc>
          <w:tcPr>
            <w:tcW w:w="5812" w:type="dxa"/>
          </w:tcPr>
          <w:p w:rsidR="00F218F7" w:rsidRPr="00F218F7" w:rsidRDefault="00F218F7" w:rsidP="00F218F7">
            <w:pPr>
              <w:widowControl/>
              <w:autoSpaceDE/>
              <w:autoSpaceDN/>
              <w:adjustRightInd/>
              <w:jc w:val="both"/>
              <w:rPr>
                <w:lang w:eastAsia="en-US"/>
              </w:rPr>
            </w:pPr>
            <w:r w:rsidRPr="00F218F7">
              <w:t>Привинчивающийся керамический вентиль, поворотный трубкообразный излив с аэратором. Гибкая подводка холодной и горячей воды, хромированная поверхность.</w:t>
            </w:r>
          </w:p>
        </w:tc>
      </w:tr>
      <w:tr w:rsidR="00F218F7" w:rsidRPr="00F218F7" w:rsidTr="00F218F7">
        <w:trPr>
          <w:trHeight w:val="349"/>
        </w:trPr>
        <w:tc>
          <w:tcPr>
            <w:tcW w:w="560" w:type="dxa"/>
          </w:tcPr>
          <w:p w:rsidR="00F218F7" w:rsidRPr="00F218F7" w:rsidRDefault="00F218F7" w:rsidP="00F218F7">
            <w:pPr>
              <w:widowControl/>
              <w:autoSpaceDE/>
              <w:autoSpaceDN/>
              <w:adjustRightInd/>
              <w:jc w:val="center"/>
              <w:rPr>
                <w:color w:val="333333"/>
              </w:rPr>
            </w:pPr>
            <w:r w:rsidRPr="00F218F7">
              <w:rPr>
                <w:color w:val="333333"/>
              </w:rPr>
              <w:t>17</w:t>
            </w:r>
          </w:p>
        </w:tc>
        <w:tc>
          <w:tcPr>
            <w:tcW w:w="3234" w:type="dxa"/>
          </w:tcPr>
          <w:p w:rsidR="00F218F7" w:rsidRPr="00F218F7" w:rsidRDefault="00F218F7" w:rsidP="00F218F7">
            <w:pPr>
              <w:widowControl/>
              <w:autoSpaceDE/>
              <w:autoSpaceDN/>
              <w:adjustRightInd/>
              <w:jc w:val="both"/>
            </w:pPr>
            <w:r w:rsidRPr="00F218F7">
              <w:t>Дверной блок межкомнатный</w:t>
            </w: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r w:rsidRPr="00F218F7">
              <w:t xml:space="preserve"> </w:t>
            </w:r>
          </w:p>
        </w:tc>
        <w:tc>
          <w:tcPr>
            <w:tcW w:w="5812" w:type="dxa"/>
          </w:tcPr>
          <w:p w:rsidR="00F218F7" w:rsidRPr="00F218F7" w:rsidRDefault="00F218F7" w:rsidP="00F218F7">
            <w:pPr>
              <w:widowControl/>
              <w:autoSpaceDE/>
              <w:autoSpaceDN/>
              <w:adjustRightInd/>
              <w:jc w:val="both"/>
            </w:pPr>
            <w:r w:rsidRPr="00F218F7">
              <w:rPr>
                <w:bCs/>
              </w:rPr>
              <w:t xml:space="preserve">Материал коробки - массив сосны, шлифованный. </w:t>
            </w:r>
            <w:r w:rsidRPr="00F218F7">
              <w:t xml:space="preserve">Влажность древесины должна быть: для коробок внутренних дверей и полотен - 9 ± 3 %. Блоки должны иметь правильную геометрическую форму. Предельные отклонения от номинальных размеров не должны превышать, мм: внутренних размеров коробок: по ширине - +2,0; по высоте - +2,5; внешних размеров полотен: по ширине - -2,0; по высоте - -2,5; толщин брусков отвязки - ± 0,3; толщин брусков коробки - ± 0,8. Зазоры в притворах должны быть </w:t>
            </w:r>
            <w:smartTag w:uri="urn:schemas-microsoft-com:office:smarttags" w:element="metricconverter">
              <w:smartTagPr>
                <w:attr w:name="ProductID" w:val="2 мм"/>
              </w:smartTagPr>
              <w:r w:rsidRPr="00F218F7">
                <w:t>2 мм</w:t>
              </w:r>
            </w:smartTag>
            <w:r w:rsidRPr="00F218F7">
              <w:t>, отклонения - +</w:t>
            </w:r>
            <w:smartTag w:uri="urn:schemas-microsoft-com:office:smarttags" w:element="metricconverter">
              <w:smartTagPr>
                <w:attr w:name="ProductID" w:val="2 мм"/>
              </w:smartTagPr>
              <w:r w:rsidRPr="00F218F7">
                <w:t>2 мм</w:t>
              </w:r>
            </w:smartTag>
            <w:r w:rsidRPr="00F218F7">
              <w:t xml:space="preserve">. Отклонение от плоскости полотен - не более </w:t>
            </w:r>
            <w:smartTag w:uri="urn:schemas-microsoft-com:office:smarttags" w:element="metricconverter">
              <w:smartTagPr>
                <w:attr w:name="ProductID" w:val="2 мм"/>
              </w:smartTagPr>
              <w:r w:rsidRPr="00F218F7">
                <w:t>2 мм</w:t>
              </w:r>
            </w:smartTag>
            <w:r w:rsidRPr="00F218F7">
              <w:t xml:space="preserve"> по высоте, ширине и диагонали. </w:t>
            </w:r>
            <w:proofErr w:type="spellStart"/>
            <w:r w:rsidRPr="00F218F7">
              <w:t>Пласть</w:t>
            </w:r>
            <w:proofErr w:type="spellEnd"/>
            <w:r w:rsidRPr="00F218F7">
              <w:t xml:space="preserve"> коробки, примыкающая к стене, должна быть </w:t>
            </w:r>
            <w:proofErr w:type="spellStart"/>
            <w:r w:rsidRPr="00F218F7">
              <w:t>проантисептирована</w:t>
            </w:r>
            <w:proofErr w:type="spellEnd"/>
            <w:r w:rsidRPr="00F218F7">
              <w:t xml:space="preserve"> или окрашена. Дверь – из МДФ. Цвет по согласованию с Заказчиком.</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18</w:t>
            </w:r>
          </w:p>
        </w:tc>
        <w:tc>
          <w:tcPr>
            <w:tcW w:w="3234" w:type="dxa"/>
          </w:tcPr>
          <w:p w:rsidR="00F218F7" w:rsidRPr="00F218F7" w:rsidRDefault="00F218F7" w:rsidP="00F218F7">
            <w:pPr>
              <w:widowControl/>
              <w:autoSpaceDE/>
              <w:autoSpaceDN/>
              <w:adjustRightInd/>
              <w:jc w:val="both"/>
            </w:pPr>
            <w:r w:rsidRPr="00F218F7">
              <w:t>Линолеум</w:t>
            </w:r>
          </w:p>
        </w:tc>
        <w:tc>
          <w:tcPr>
            <w:tcW w:w="5812" w:type="dxa"/>
          </w:tcPr>
          <w:p w:rsidR="00F218F7" w:rsidRPr="00F218F7" w:rsidRDefault="00F218F7" w:rsidP="00F218F7">
            <w:pPr>
              <w:widowControl/>
              <w:autoSpaceDE/>
              <w:autoSpaceDN/>
              <w:adjustRightInd/>
              <w:jc w:val="both"/>
              <w:rPr>
                <w:bCs/>
              </w:rPr>
            </w:pPr>
            <w:r w:rsidRPr="00F218F7">
              <w:rPr>
                <w:bCs/>
              </w:rPr>
              <w:t xml:space="preserve">Коммерческий линолеум класса горючести КМ 2 с пожарными сертификатами Г1, В1, Д3, РП1, Т2 и со всеми гигиеническими и санитарными характеристиками. Для общественных помещений с повышенной нагрузкой и требованиями к проходимости и </w:t>
            </w:r>
            <w:proofErr w:type="spellStart"/>
            <w:r w:rsidRPr="00F218F7">
              <w:rPr>
                <w:bCs/>
              </w:rPr>
              <w:t>нестираемости</w:t>
            </w:r>
            <w:proofErr w:type="spellEnd"/>
            <w:r w:rsidRPr="00F218F7">
              <w:rPr>
                <w:bCs/>
              </w:rPr>
              <w:t xml:space="preserve"> покрытия.</w:t>
            </w:r>
          </w:p>
          <w:p w:rsidR="00F218F7" w:rsidRPr="00F218F7" w:rsidRDefault="00F218F7" w:rsidP="00F218F7">
            <w:pPr>
              <w:widowControl/>
              <w:autoSpaceDE/>
              <w:autoSpaceDN/>
              <w:adjustRightInd/>
              <w:jc w:val="both"/>
              <w:rPr>
                <w:spacing w:val="-6"/>
              </w:rPr>
            </w:pPr>
            <w:r w:rsidRPr="00F218F7">
              <w:t>Качество должно подтверждаться сертификатами соответствия, гигиеническими сертификатами и пожарными сертификатами. Цвет по согласованию с Заказчиком.</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19</w:t>
            </w:r>
          </w:p>
        </w:tc>
        <w:tc>
          <w:tcPr>
            <w:tcW w:w="3234" w:type="dxa"/>
          </w:tcPr>
          <w:p w:rsidR="00F218F7" w:rsidRPr="00F218F7" w:rsidRDefault="00F218F7" w:rsidP="00F218F7">
            <w:pPr>
              <w:widowControl/>
              <w:autoSpaceDE/>
              <w:autoSpaceDN/>
              <w:adjustRightInd/>
              <w:jc w:val="both"/>
            </w:pPr>
            <w:r w:rsidRPr="00F218F7">
              <w:t>Кирпич</w:t>
            </w:r>
          </w:p>
        </w:tc>
        <w:tc>
          <w:tcPr>
            <w:tcW w:w="5812" w:type="dxa"/>
          </w:tcPr>
          <w:p w:rsidR="00F218F7" w:rsidRPr="00F218F7" w:rsidRDefault="00F218F7" w:rsidP="00F218F7">
            <w:pPr>
              <w:widowControl/>
              <w:autoSpaceDE/>
              <w:autoSpaceDN/>
              <w:adjustRightInd/>
              <w:jc w:val="both"/>
              <w:rPr>
                <w:spacing w:val="-6"/>
              </w:rPr>
            </w:pPr>
            <w:r w:rsidRPr="00F218F7">
              <w:rPr>
                <w:spacing w:val="-6"/>
              </w:rPr>
              <w:t>Силикатный керамический. Марка прочности: не менее М75 не более М200</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20</w:t>
            </w:r>
          </w:p>
        </w:tc>
        <w:tc>
          <w:tcPr>
            <w:tcW w:w="3234" w:type="dxa"/>
          </w:tcPr>
          <w:p w:rsidR="00F218F7" w:rsidRPr="00F218F7" w:rsidRDefault="00F218F7" w:rsidP="00F218F7">
            <w:pPr>
              <w:widowControl/>
              <w:autoSpaceDE/>
              <w:autoSpaceDN/>
              <w:adjustRightInd/>
            </w:pPr>
            <w:r w:rsidRPr="00F218F7">
              <w:t>Решётки радиаторные</w:t>
            </w:r>
          </w:p>
        </w:tc>
        <w:tc>
          <w:tcPr>
            <w:tcW w:w="5812" w:type="dxa"/>
          </w:tcPr>
          <w:p w:rsidR="00F218F7" w:rsidRPr="00F218F7" w:rsidRDefault="00F218F7" w:rsidP="00F218F7">
            <w:pPr>
              <w:widowControl/>
              <w:autoSpaceDE/>
              <w:autoSpaceDN/>
              <w:adjustRightInd/>
              <w:jc w:val="both"/>
              <w:rPr>
                <w:spacing w:val="-6"/>
              </w:rPr>
            </w:pPr>
            <w:r w:rsidRPr="00F218F7">
              <w:t>Материал – ПВХ. Цвет – по согласованию с заказчиком.</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23</w:t>
            </w:r>
          </w:p>
        </w:tc>
        <w:tc>
          <w:tcPr>
            <w:tcW w:w="3234" w:type="dxa"/>
          </w:tcPr>
          <w:p w:rsidR="00F218F7" w:rsidRPr="00F218F7" w:rsidRDefault="00F218F7" w:rsidP="00F218F7">
            <w:pPr>
              <w:widowControl/>
              <w:autoSpaceDE/>
              <w:autoSpaceDN/>
              <w:adjustRightInd/>
              <w:jc w:val="both"/>
            </w:pPr>
            <w:r w:rsidRPr="00F218F7">
              <w:t xml:space="preserve">Гипсокартонные листы влагостойкие (ГКЛВ)  </w:t>
            </w: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p>
        </w:tc>
        <w:tc>
          <w:tcPr>
            <w:tcW w:w="5812" w:type="dxa"/>
          </w:tcPr>
          <w:p w:rsidR="00F218F7" w:rsidRPr="00F218F7" w:rsidRDefault="00F218F7" w:rsidP="00F218F7">
            <w:pPr>
              <w:widowControl/>
              <w:autoSpaceDE/>
              <w:autoSpaceDN/>
              <w:adjustRightInd/>
              <w:jc w:val="both"/>
              <w:rPr>
                <w:spacing w:val="-6"/>
              </w:rPr>
            </w:pPr>
            <w:r w:rsidRPr="00F218F7">
              <w:rPr>
                <w:spacing w:val="-6"/>
              </w:rPr>
              <w:t xml:space="preserve">Вид продольной кромки: прямая или утоненная с лицевой стороны кромка. </w:t>
            </w:r>
          </w:p>
          <w:p w:rsidR="00F218F7" w:rsidRPr="00F218F7" w:rsidRDefault="00F218F7" w:rsidP="00F218F7">
            <w:pPr>
              <w:widowControl/>
            </w:pPr>
            <w:r w:rsidRPr="00F218F7">
              <w:t xml:space="preserve">Длина, мм. 2000-4000 с шагом 50. Толщина, мм, не менее 9,5.  </w:t>
            </w:r>
          </w:p>
          <w:p w:rsidR="00F218F7" w:rsidRPr="00F218F7" w:rsidRDefault="00F218F7" w:rsidP="00F218F7">
            <w:pPr>
              <w:widowControl/>
              <w:jc w:val="both"/>
            </w:pPr>
            <w:proofErr w:type="spellStart"/>
            <w:r w:rsidRPr="00F218F7">
              <w:t>Водопоглощение</w:t>
            </w:r>
            <w:proofErr w:type="spellEnd"/>
            <w:r w:rsidRPr="00F218F7">
              <w:t xml:space="preserve"> листов не должно быть более 10%.</w:t>
            </w:r>
          </w:p>
          <w:p w:rsidR="00F218F7" w:rsidRPr="00F218F7" w:rsidRDefault="00F218F7" w:rsidP="00F218F7">
            <w:pPr>
              <w:widowControl/>
              <w:jc w:val="both"/>
            </w:pPr>
            <w:r w:rsidRPr="00F218F7">
              <w:t xml:space="preserve">Гипсокартонные листы относятся к группе горючести Г1 по </w:t>
            </w:r>
            <w:hyperlink r:id="rId17" w:history="1">
              <w:r w:rsidRPr="00F218F7">
                <w:t>ГОСТ 30244</w:t>
              </w:r>
            </w:hyperlink>
            <w:r w:rsidRPr="00F218F7">
              <w:t xml:space="preserve">, к группе воспламеняемости В3 по </w:t>
            </w:r>
            <w:hyperlink r:id="rId18" w:history="1">
              <w:r w:rsidRPr="00F218F7">
                <w:t>ГОСТ 30402</w:t>
              </w:r>
            </w:hyperlink>
            <w:r w:rsidRPr="00F218F7">
              <w:t xml:space="preserve">, к группе дымообразующей способности Д1 по </w:t>
            </w:r>
            <w:hyperlink r:id="rId19" w:history="1">
              <w:r w:rsidRPr="00F218F7">
                <w:t>ГОСТ 12.1.044</w:t>
              </w:r>
            </w:hyperlink>
            <w:r w:rsidRPr="00F218F7">
              <w:t xml:space="preserve">, к группе токсичности Т1 по </w:t>
            </w:r>
            <w:hyperlink r:id="rId20" w:history="1">
              <w:r w:rsidRPr="00F218F7">
                <w:t>ГОСТ 12.1.044</w:t>
              </w:r>
            </w:hyperlink>
            <w:r w:rsidRPr="00F218F7">
              <w:t>.</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24</w:t>
            </w:r>
          </w:p>
        </w:tc>
        <w:tc>
          <w:tcPr>
            <w:tcW w:w="3234" w:type="dxa"/>
          </w:tcPr>
          <w:p w:rsidR="00F218F7" w:rsidRPr="00F218F7" w:rsidRDefault="00F218F7" w:rsidP="00F218F7">
            <w:pPr>
              <w:widowControl/>
              <w:autoSpaceDE/>
              <w:autoSpaceDN/>
              <w:adjustRightInd/>
              <w:jc w:val="both"/>
            </w:pPr>
            <w:proofErr w:type="spellStart"/>
            <w:r w:rsidRPr="00F218F7">
              <w:t>Керамогранит</w:t>
            </w:r>
            <w:proofErr w:type="spellEnd"/>
            <w:r w:rsidRPr="00F218F7">
              <w:t xml:space="preserve"> </w:t>
            </w:r>
          </w:p>
        </w:tc>
        <w:tc>
          <w:tcPr>
            <w:tcW w:w="5812" w:type="dxa"/>
          </w:tcPr>
          <w:p w:rsidR="00F218F7" w:rsidRPr="00F218F7" w:rsidRDefault="00F218F7" w:rsidP="00F218F7">
            <w:pPr>
              <w:widowControl/>
              <w:autoSpaceDE/>
              <w:autoSpaceDN/>
              <w:adjustRightInd/>
              <w:jc w:val="both"/>
              <w:rPr>
                <w:spacing w:val="-6"/>
              </w:rPr>
            </w:pPr>
            <w:r w:rsidRPr="00F218F7">
              <w:rPr>
                <w:spacing w:val="-6"/>
              </w:rPr>
              <w:t xml:space="preserve">Размер плитки 300*300мм. Повышенная износостойкость, </w:t>
            </w:r>
            <w:r w:rsidRPr="00F218F7">
              <w:rPr>
                <w:spacing w:val="-6"/>
              </w:rPr>
              <w:lastRenderedPageBreak/>
              <w:t xml:space="preserve">повышенная твёрдость, механическая прочность, устойчивость к перепадам температуры, экологически чистая. Цвет по согласованию с Заказчиком. </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lastRenderedPageBreak/>
              <w:t>25</w:t>
            </w:r>
          </w:p>
        </w:tc>
        <w:tc>
          <w:tcPr>
            <w:tcW w:w="3234" w:type="dxa"/>
          </w:tcPr>
          <w:p w:rsidR="00F218F7" w:rsidRPr="00F218F7" w:rsidRDefault="00F218F7" w:rsidP="00F218F7">
            <w:pPr>
              <w:widowControl/>
              <w:autoSpaceDE/>
              <w:autoSpaceDN/>
              <w:adjustRightInd/>
              <w:jc w:val="both"/>
            </w:pPr>
            <w:r w:rsidRPr="00F218F7">
              <w:t>Цементно-песчаный раствор</w:t>
            </w:r>
          </w:p>
        </w:tc>
        <w:tc>
          <w:tcPr>
            <w:tcW w:w="5812" w:type="dxa"/>
          </w:tcPr>
          <w:p w:rsidR="00F218F7" w:rsidRPr="00F218F7" w:rsidRDefault="00F218F7" w:rsidP="00F218F7">
            <w:pPr>
              <w:widowControl/>
              <w:autoSpaceDE/>
              <w:autoSpaceDN/>
              <w:adjustRightInd/>
              <w:jc w:val="both"/>
            </w:pPr>
            <w:r w:rsidRPr="00F218F7">
              <w:t>Марка 50 или Марка 100</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26</w:t>
            </w:r>
          </w:p>
        </w:tc>
        <w:tc>
          <w:tcPr>
            <w:tcW w:w="3234" w:type="dxa"/>
          </w:tcPr>
          <w:p w:rsidR="00F218F7" w:rsidRPr="00F218F7" w:rsidRDefault="00F218F7" w:rsidP="00F218F7">
            <w:pPr>
              <w:widowControl/>
              <w:autoSpaceDE/>
              <w:autoSpaceDN/>
              <w:adjustRightInd/>
            </w:pPr>
            <w:r w:rsidRPr="00F218F7">
              <w:t>Клей «</w:t>
            </w:r>
            <w:proofErr w:type="spellStart"/>
            <w:r w:rsidRPr="00F218F7">
              <w:t>Бустилат</w:t>
            </w:r>
            <w:proofErr w:type="spellEnd"/>
            <w:r w:rsidRPr="00F218F7">
              <w:t>» (или эквивалент)</w:t>
            </w:r>
          </w:p>
          <w:p w:rsidR="00F218F7" w:rsidRPr="00F218F7" w:rsidRDefault="00F218F7" w:rsidP="00F218F7">
            <w:pPr>
              <w:widowControl/>
              <w:autoSpaceDE/>
              <w:autoSpaceDN/>
              <w:adjustRightInd/>
              <w:jc w:val="both"/>
            </w:pPr>
          </w:p>
        </w:tc>
        <w:tc>
          <w:tcPr>
            <w:tcW w:w="5812" w:type="dxa"/>
          </w:tcPr>
          <w:p w:rsidR="00F218F7" w:rsidRPr="00F218F7" w:rsidRDefault="00F218F7" w:rsidP="00F218F7">
            <w:pPr>
              <w:widowControl/>
              <w:autoSpaceDE/>
              <w:autoSpaceDN/>
              <w:adjustRightInd/>
              <w:jc w:val="both"/>
              <w:rPr>
                <w:spacing w:val="-6"/>
              </w:rPr>
            </w:pPr>
            <w:r w:rsidRPr="00F218F7">
              <w:rPr>
                <w:spacing w:val="-6"/>
              </w:rPr>
              <w:t>Внешний вид однородная, сметанообразная масса белого или серовато-белого цвета, консистенция (мм), в пределах 25 – 40, предел прочности при сдвиге (кгс/см2),через 3 суток выдержки  при (20±2)°С, не менее 1, морозостойкость (цикл), не менее 5.</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27</w:t>
            </w:r>
          </w:p>
        </w:tc>
        <w:tc>
          <w:tcPr>
            <w:tcW w:w="3234" w:type="dxa"/>
          </w:tcPr>
          <w:p w:rsidR="00F218F7" w:rsidRPr="00F218F7" w:rsidRDefault="00F218F7" w:rsidP="00F218F7">
            <w:pPr>
              <w:widowControl/>
              <w:autoSpaceDE/>
              <w:autoSpaceDN/>
              <w:adjustRightInd/>
              <w:jc w:val="both"/>
            </w:pPr>
            <w:r w:rsidRPr="00F218F7">
              <w:t>Плинтус пластиковый</w:t>
            </w:r>
          </w:p>
        </w:tc>
        <w:tc>
          <w:tcPr>
            <w:tcW w:w="5812" w:type="dxa"/>
          </w:tcPr>
          <w:p w:rsidR="00F218F7" w:rsidRPr="00F218F7" w:rsidRDefault="00F218F7" w:rsidP="00F218F7">
            <w:pPr>
              <w:widowControl/>
              <w:autoSpaceDE/>
              <w:autoSpaceDN/>
              <w:adjustRightInd/>
              <w:jc w:val="both"/>
              <w:rPr>
                <w:spacing w:val="-6"/>
              </w:rPr>
            </w:pPr>
            <w:r w:rsidRPr="00F218F7">
              <w:rPr>
                <w:spacing w:val="-6"/>
              </w:rPr>
              <w:t>Планка, закрывающая щель между стеной и полом. Шириной 50-55мм, длина 2-2,5м</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28</w:t>
            </w:r>
          </w:p>
        </w:tc>
        <w:tc>
          <w:tcPr>
            <w:tcW w:w="3234" w:type="dxa"/>
          </w:tcPr>
          <w:p w:rsidR="00F218F7" w:rsidRPr="00F218F7" w:rsidRDefault="00F218F7" w:rsidP="00F218F7">
            <w:pPr>
              <w:widowControl/>
              <w:autoSpaceDE/>
              <w:autoSpaceDN/>
              <w:adjustRightInd/>
              <w:jc w:val="both"/>
            </w:pPr>
            <w:r w:rsidRPr="00F218F7">
              <w:t>Эмаль ПФ-115</w:t>
            </w:r>
          </w:p>
        </w:tc>
        <w:tc>
          <w:tcPr>
            <w:tcW w:w="5812" w:type="dxa"/>
          </w:tcPr>
          <w:p w:rsidR="00F218F7" w:rsidRPr="00F218F7" w:rsidRDefault="00F218F7" w:rsidP="00F218F7">
            <w:pPr>
              <w:widowControl/>
              <w:autoSpaceDE/>
              <w:autoSpaceDN/>
              <w:adjustRightInd/>
              <w:jc w:val="both"/>
              <w:rPr>
                <w:spacing w:val="-6"/>
              </w:rPr>
            </w:pPr>
            <w:r w:rsidRPr="00F218F7">
              <w:rPr>
                <w:spacing w:val="-6"/>
              </w:rPr>
              <w:t>предназначена для окрашивания поверхностей из металла, дерева. Так же используется для проведения отделочных работ внутри и снаружи помещения. Цвет по согласованию с Заказчиком.</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29</w:t>
            </w:r>
          </w:p>
        </w:tc>
        <w:tc>
          <w:tcPr>
            <w:tcW w:w="3234" w:type="dxa"/>
          </w:tcPr>
          <w:p w:rsidR="00F218F7" w:rsidRPr="00F218F7" w:rsidRDefault="00F218F7" w:rsidP="00F218F7">
            <w:pPr>
              <w:widowControl/>
              <w:autoSpaceDE/>
              <w:autoSpaceDN/>
              <w:adjustRightInd/>
              <w:jc w:val="both"/>
            </w:pPr>
            <w:r w:rsidRPr="00F218F7">
              <w:t>Краска водоэмульсионная для внутренних работ</w:t>
            </w:r>
          </w:p>
        </w:tc>
        <w:tc>
          <w:tcPr>
            <w:tcW w:w="5812" w:type="dxa"/>
          </w:tcPr>
          <w:p w:rsidR="00F218F7" w:rsidRPr="00F218F7" w:rsidRDefault="00F218F7" w:rsidP="00F218F7">
            <w:pPr>
              <w:widowControl/>
              <w:autoSpaceDE/>
              <w:autoSpaceDN/>
              <w:adjustRightInd/>
              <w:jc w:val="both"/>
              <w:rPr>
                <w:spacing w:val="-6"/>
              </w:rPr>
            </w:pPr>
            <w:r w:rsidRPr="00F218F7">
              <w:rPr>
                <w:bCs/>
              </w:rPr>
              <w:t>Состав:</w:t>
            </w:r>
            <w:r w:rsidRPr="00F218F7">
              <w:rPr>
                <w:b/>
                <w:bCs/>
              </w:rPr>
              <w:t xml:space="preserve"> </w:t>
            </w:r>
            <w:r w:rsidRPr="00F218F7">
              <w:t>суспензия пигментов, наполнителей, антисептиков и других специальных добавок в поливинилацетатной гомогенизированной дисперсии. Экологически безопасна. Покрашенная поверхность обладает воздухопроницаемостью, не токсична, обладает антисептическими свойствами.</w:t>
            </w:r>
            <w:r w:rsidRPr="00F218F7">
              <w:rPr>
                <w:bCs/>
              </w:rPr>
              <w:t xml:space="preserve"> Коэффициент белизны не менее 89%, без запаха, </w:t>
            </w:r>
            <w:proofErr w:type="spellStart"/>
            <w:r w:rsidRPr="00F218F7">
              <w:rPr>
                <w:bCs/>
              </w:rPr>
              <w:t>пожаро</w:t>
            </w:r>
            <w:proofErr w:type="spellEnd"/>
            <w:r w:rsidRPr="00F218F7">
              <w:rPr>
                <w:bCs/>
              </w:rPr>
              <w:t xml:space="preserve">- взрывобезопасна, не образует </w:t>
            </w:r>
            <w:proofErr w:type="spellStart"/>
            <w:r w:rsidRPr="00F218F7">
              <w:rPr>
                <w:bCs/>
              </w:rPr>
              <w:t>воздухо</w:t>
            </w:r>
            <w:proofErr w:type="spellEnd"/>
            <w:r w:rsidRPr="00F218F7">
              <w:rPr>
                <w:bCs/>
              </w:rPr>
              <w:t xml:space="preserve">- влагонепроницаемой пленки (дышит), не </w:t>
            </w:r>
            <w:proofErr w:type="spellStart"/>
            <w:r w:rsidRPr="00F218F7">
              <w:rPr>
                <w:bCs/>
              </w:rPr>
              <w:t>отмеливает</w:t>
            </w:r>
            <w:proofErr w:type="spellEnd"/>
            <w:r w:rsidRPr="00F218F7">
              <w:rPr>
                <w:bCs/>
              </w:rPr>
              <w:t>, допускает влажную уборку.</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30</w:t>
            </w:r>
          </w:p>
        </w:tc>
        <w:tc>
          <w:tcPr>
            <w:tcW w:w="3234" w:type="dxa"/>
          </w:tcPr>
          <w:p w:rsidR="00F218F7" w:rsidRPr="00F218F7" w:rsidRDefault="00F218F7" w:rsidP="00F218F7">
            <w:pPr>
              <w:widowControl/>
              <w:autoSpaceDE/>
              <w:autoSpaceDN/>
              <w:adjustRightInd/>
              <w:jc w:val="both"/>
            </w:pPr>
            <w:r w:rsidRPr="00F218F7">
              <w:t xml:space="preserve">Блок оконный пластиковый </w:t>
            </w:r>
          </w:p>
          <w:p w:rsidR="00F218F7" w:rsidRPr="00F218F7" w:rsidRDefault="00F218F7" w:rsidP="00F218F7">
            <w:pPr>
              <w:widowControl/>
              <w:autoSpaceDE/>
              <w:autoSpaceDN/>
              <w:adjustRightInd/>
              <w:jc w:val="both"/>
            </w:pPr>
            <w:r w:rsidRPr="00F218F7">
              <w:t>одностворчатый ПВХ</w:t>
            </w:r>
          </w:p>
        </w:tc>
        <w:tc>
          <w:tcPr>
            <w:tcW w:w="5812" w:type="dxa"/>
          </w:tcPr>
          <w:p w:rsidR="00F218F7" w:rsidRPr="00F218F7" w:rsidRDefault="00F218F7" w:rsidP="00F218F7">
            <w:pPr>
              <w:widowControl/>
              <w:autoSpaceDE/>
              <w:autoSpaceDN/>
              <w:adjustRightInd/>
              <w:jc w:val="both"/>
            </w:pPr>
            <w:r w:rsidRPr="00F218F7">
              <w:t xml:space="preserve">Стеклопакет двухкамерный, максимально возможная толщина стеклопакета – </w:t>
            </w:r>
            <w:smartTag w:uri="urn:schemas-microsoft-com:office:smarttags" w:element="metricconverter">
              <w:smartTagPr>
                <w:attr w:name="ProductID" w:val="32 мм"/>
              </w:smartTagPr>
              <w:r w:rsidRPr="00F218F7">
                <w:t>32 мм</w:t>
              </w:r>
            </w:smartTag>
            <w:r w:rsidRPr="00F218F7">
              <w:t xml:space="preserve">; количество камер в профиле – 3; количество  контуров и материал уплотнения -2 контура сплошного уплотнения из погодоустойчивого </w:t>
            </w:r>
            <w:r w:rsidRPr="00F218F7">
              <w:rPr>
                <w:lang w:val="en-US"/>
              </w:rPr>
              <w:t>EPDM</w:t>
            </w:r>
            <w:r w:rsidRPr="00F218F7">
              <w:t xml:space="preserve"> - каучука; стекло толщиной </w:t>
            </w:r>
            <w:smartTag w:uri="urn:schemas-microsoft-com:office:smarttags" w:element="metricconverter">
              <w:smartTagPr>
                <w:attr w:name="ProductID" w:val="4 мм"/>
              </w:smartTagPr>
              <w:r w:rsidRPr="00F218F7">
                <w:t>4 мм</w:t>
              </w:r>
            </w:smartTag>
            <w:r w:rsidRPr="00F218F7">
              <w:t xml:space="preserve">; внутренняя  </w:t>
            </w:r>
            <w:proofErr w:type="spellStart"/>
            <w:r w:rsidRPr="00F218F7">
              <w:t>расстекловка</w:t>
            </w:r>
            <w:proofErr w:type="spellEnd"/>
            <w:r w:rsidRPr="00F218F7">
              <w:t xml:space="preserve"> – белая </w:t>
            </w:r>
            <w:proofErr w:type="spellStart"/>
            <w:r w:rsidRPr="00F218F7">
              <w:t>парогидроизоляция</w:t>
            </w:r>
            <w:proofErr w:type="spellEnd"/>
            <w:r w:rsidRPr="00F218F7">
              <w:t xml:space="preserve"> , фурнитура регулируемая поворотно – откидная, москитная сетка. Спецификация каждого окна должна быть согласована с Заказчиком. Используемые материалы должны соответствовать требованиям ГОСТа 30674-99, 23166-99, СНиПа 23-02-2003, качество подтверждаться сертификатами соответствия, гигиеническими сертификатами  и пожарными сертификатами</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31</w:t>
            </w:r>
          </w:p>
        </w:tc>
        <w:tc>
          <w:tcPr>
            <w:tcW w:w="3234" w:type="dxa"/>
          </w:tcPr>
          <w:p w:rsidR="00F218F7" w:rsidRPr="00F218F7" w:rsidRDefault="00F218F7" w:rsidP="00F218F7">
            <w:pPr>
              <w:widowControl/>
              <w:autoSpaceDE/>
              <w:autoSpaceDN/>
              <w:adjustRightInd/>
              <w:jc w:val="both"/>
            </w:pPr>
            <w:r w:rsidRPr="00F218F7">
              <w:t>Оконный блок из ПВХ двухстворчатый</w:t>
            </w:r>
          </w:p>
        </w:tc>
        <w:tc>
          <w:tcPr>
            <w:tcW w:w="5812" w:type="dxa"/>
          </w:tcPr>
          <w:p w:rsidR="00F218F7" w:rsidRPr="00F218F7" w:rsidRDefault="00F218F7" w:rsidP="00F218F7">
            <w:pPr>
              <w:widowControl/>
              <w:autoSpaceDE/>
              <w:autoSpaceDN/>
              <w:adjustRightInd/>
              <w:jc w:val="both"/>
              <w:rPr>
                <w:spacing w:val="-6"/>
              </w:rPr>
            </w:pPr>
            <w:r w:rsidRPr="00F218F7">
              <w:t xml:space="preserve">Стеклопакет двухкамерный, максимально возможная толщина стеклопакета – </w:t>
            </w:r>
            <w:smartTag w:uri="urn:schemas-microsoft-com:office:smarttags" w:element="metricconverter">
              <w:smartTagPr>
                <w:attr w:name="ProductID" w:val="32 мм"/>
              </w:smartTagPr>
              <w:r w:rsidRPr="00F218F7">
                <w:t>32 мм</w:t>
              </w:r>
            </w:smartTag>
            <w:r w:rsidRPr="00F218F7">
              <w:t xml:space="preserve">; количество камер в профиле – 3; количество  контуров и материал уплотнения -2 контура сплошного уплотнения из погодоустойчивого </w:t>
            </w:r>
            <w:r w:rsidRPr="00F218F7">
              <w:rPr>
                <w:lang w:val="en-US"/>
              </w:rPr>
              <w:t>EPDM</w:t>
            </w:r>
            <w:r w:rsidRPr="00F218F7">
              <w:t xml:space="preserve">- каучука; стекло толщиной </w:t>
            </w:r>
            <w:smartTag w:uri="urn:schemas-microsoft-com:office:smarttags" w:element="metricconverter">
              <w:smartTagPr>
                <w:attr w:name="ProductID" w:val="4 мм"/>
              </w:smartTagPr>
              <w:r w:rsidRPr="00F218F7">
                <w:t>4 мм</w:t>
              </w:r>
            </w:smartTag>
            <w:r w:rsidRPr="00F218F7">
              <w:t xml:space="preserve">; внутренняя  </w:t>
            </w:r>
            <w:proofErr w:type="spellStart"/>
            <w:r w:rsidRPr="00F218F7">
              <w:t>расстекловка</w:t>
            </w:r>
            <w:proofErr w:type="spellEnd"/>
            <w:r w:rsidRPr="00F218F7">
              <w:t xml:space="preserve"> – белая </w:t>
            </w:r>
            <w:proofErr w:type="spellStart"/>
            <w:r w:rsidRPr="00F218F7">
              <w:t>парогидроизоляция</w:t>
            </w:r>
            <w:proofErr w:type="spellEnd"/>
            <w:r w:rsidRPr="00F218F7">
              <w:t>, фурнитура регулируемая поворотно – откидная, москитная сетка. Спецификация  каждого окна должна быть согласована с Заказчиком. Используемые материалы должны соответствовать требованиям ГОСТа 30674-99, 23166-99, СНиПа 23-02-2003, качество подтверждаться сертификатами соответствия, гигиеническими сертификатами  и пожарными сертификатами.</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32</w:t>
            </w:r>
          </w:p>
        </w:tc>
        <w:tc>
          <w:tcPr>
            <w:tcW w:w="3234" w:type="dxa"/>
          </w:tcPr>
          <w:p w:rsidR="00F218F7" w:rsidRPr="00F218F7" w:rsidRDefault="00F218F7" w:rsidP="00F218F7">
            <w:pPr>
              <w:widowControl/>
              <w:autoSpaceDE/>
              <w:autoSpaceDN/>
              <w:adjustRightInd/>
              <w:jc w:val="both"/>
            </w:pPr>
            <w:r w:rsidRPr="00F218F7">
              <w:rPr>
                <w:lang w:eastAsia="en-US"/>
              </w:rPr>
              <w:t>Штукатурка</w:t>
            </w:r>
          </w:p>
        </w:tc>
        <w:tc>
          <w:tcPr>
            <w:tcW w:w="5812" w:type="dxa"/>
          </w:tcPr>
          <w:p w:rsidR="00F218F7" w:rsidRPr="00F218F7" w:rsidRDefault="00F218F7" w:rsidP="00F218F7">
            <w:pPr>
              <w:widowControl/>
              <w:autoSpaceDE/>
              <w:autoSpaceDN/>
              <w:adjustRightInd/>
              <w:jc w:val="both"/>
              <w:rPr>
                <w:spacing w:val="-6"/>
              </w:rPr>
            </w:pPr>
            <w:r w:rsidRPr="00F218F7">
              <w:rPr>
                <w:lang w:eastAsia="en-US"/>
              </w:rPr>
              <w:t>Температура выполнения работ, °С: от +10 до +30° С. Температура эксплуатации, °С: от -60° С до +80° С. Адгезия с бетоном, мПа: 1. Прочность на сжатие, мПа: 15. Стойкость к воздействию воды: водостойкая. Цвет: серый Расход, кг/м</w:t>
            </w:r>
            <w:r w:rsidRPr="00F218F7">
              <w:rPr>
                <w:vertAlign w:val="superscript"/>
                <w:lang w:eastAsia="en-US"/>
              </w:rPr>
              <w:t>2</w:t>
            </w:r>
            <w:r w:rsidRPr="00F218F7">
              <w:rPr>
                <w:lang w:eastAsia="en-US"/>
              </w:rPr>
              <w:t xml:space="preserve"> на </w:t>
            </w:r>
            <w:smartTag w:uri="urn:schemas-microsoft-com:office:smarttags" w:element="metricconverter">
              <w:smartTagPr>
                <w:attr w:name="ProductID" w:val="1 мм"/>
              </w:smartTagPr>
              <w:r w:rsidRPr="00F218F7">
                <w:rPr>
                  <w:lang w:eastAsia="en-US"/>
                </w:rPr>
                <w:t>1 мм</w:t>
              </w:r>
            </w:smartTag>
            <w:r w:rsidRPr="00F218F7">
              <w:rPr>
                <w:lang w:eastAsia="en-US"/>
              </w:rPr>
              <w:t xml:space="preserve"> слоя: от 1 до 1.5. Допустимая толщина слоя, мм: от 5 до 30. Морозостойкость, циклов:  75. Время готовности к использованию:  8 часов. Время жизни раствора: 2 часа. Открытое время: 3 часа. Уровень кислотности: 12 </w:t>
            </w:r>
            <w:proofErr w:type="spellStart"/>
            <w:r w:rsidRPr="00F218F7">
              <w:rPr>
                <w:lang w:eastAsia="en-US"/>
              </w:rPr>
              <w:t>pH</w:t>
            </w:r>
            <w:proofErr w:type="spellEnd"/>
            <w:r w:rsidRPr="00F218F7">
              <w:rPr>
                <w:lang w:eastAsia="en-US"/>
              </w:rPr>
              <w:t>.</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33</w:t>
            </w:r>
          </w:p>
        </w:tc>
        <w:tc>
          <w:tcPr>
            <w:tcW w:w="3234" w:type="dxa"/>
          </w:tcPr>
          <w:p w:rsidR="00F218F7" w:rsidRPr="00F218F7" w:rsidRDefault="00F218F7" w:rsidP="00F218F7">
            <w:pPr>
              <w:widowControl/>
              <w:autoSpaceDE/>
              <w:autoSpaceDN/>
              <w:adjustRightInd/>
              <w:jc w:val="both"/>
            </w:pPr>
            <w:r w:rsidRPr="00F218F7">
              <w:t>Водно-дисперсионная акриловая краска</w:t>
            </w:r>
          </w:p>
        </w:tc>
        <w:tc>
          <w:tcPr>
            <w:tcW w:w="5812" w:type="dxa"/>
          </w:tcPr>
          <w:p w:rsidR="00F218F7" w:rsidRPr="00F218F7" w:rsidRDefault="00F218F7" w:rsidP="00F218F7">
            <w:pPr>
              <w:widowControl/>
              <w:autoSpaceDE/>
              <w:autoSpaceDN/>
              <w:adjustRightInd/>
              <w:jc w:val="both"/>
              <w:rPr>
                <w:spacing w:val="-6"/>
              </w:rPr>
            </w:pPr>
            <w:r w:rsidRPr="00F218F7">
              <w:t xml:space="preserve">Материал на основе водных дисперсий акриловых полимеров. </w:t>
            </w:r>
            <w:r w:rsidRPr="00F218F7">
              <w:rPr>
                <w:spacing w:val="-6"/>
              </w:rPr>
              <w:t>Связующая синтетическая дисперсия, степень глянца глубоко-матовая, пигмент диоксид титана и наполнитель, плотность около 1,6 кг/л.</w:t>
            </w:r>
            <w:r w:rsidRPr="00F218F7">
              <w:t xml:space="preserve"> </w:t>
            </w:r>
            <w:r w:rsidRPr="00F218F7">
              <w:rPr>
                <w:shd w:val="clear" w:color="auto" w:fill="FFFFFF"/>
              </w:rPr>
              <w:t>Для внутренних работ</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3</w:t>
            </w:r>
            <w:r w:rsidR="00D8103A">
              <w:rPr>
                <w:color w:val="333333"/>
              </w:rPr>
              <w:t>4</w:t>
            </w:r>
          </w:p>
        </w:tc>
        <w:tc>
          <w:tcPr>
            <w:tcW w:w="3234" w:type="dxa"/>
          </w:tcPr>
          <w:p w:rsidR="00F218F7" w:rsidRPr="00F218F7" w:rsidRDefault="00F218F7" w:rsidP="00F218F7">
            <w:pPr>
              <w:widowControl/>
              <w:autoSpaceDE/>
              <w:autoSpaceDN/>
              <w:adjustRightInd/>
              <w:jc w:val="both"/>
            </w:pPr>
            <w:r w:rsidRPr="00F218F7">
              <w:t xml:space="preserve">Кабель-канал </w:t>
            </w:r>
          </w:p>
          <w:p w:rsidR="00F218F7" w:rsidRPr="00F218F7" w:rsidRDefault="00F218F7" w:rsidP="00F218F7">
            <w:pPr>
              <w:widowControl/>
              <w:autoSpaceDE/>
              <w:autoSpaceDN/>
              <w:adjustRightInd/>
              <w:jc w:val="both"/>
            </w:pPr>
          </w:p>
        </w:tc>
        <w:tc>
          <w:tcPr>
            <w:tcW w:w="5812" w:type="dxa"/>
          </w:tcPr>
          <w:p w:rsidR="00F218F7" w:rsidRPr="00F218F7" w:rsidRDefault="00F218F7" w:rsidP="00F218F7">
            <w:pPr>
              <w:widowControl/>
              <w:autoSpaceDE/>
              <w:autoSpaceDN/>
              <w:adjustRightInd/>
              <w:jc w:val="both"/>
            </w:pPr>
            <w:r w:rsidRPr="00F218F7">
              <w:t xml:space="preserve">Класс пожарной безопасности – СМ. Минимальный радиус изгиба (прокладка), </w:t>
            </w:r>
            <w:proofErr w:type="spellStart"/>
            <w:r w:rsidRPr="00F218F7">
              <w:t>вн.диам.кабеля</w:t>
            </w:r>
            <w:proofErr w:type="spellEnd"/>
            <w:r w:rsidRPr="00F218F7">
              <w:t xml:space="preserve"> – 20. Минимальный радиус изгиба (работа), </w:t>
            </w:r>
            <w:proofErr w:type="spellStart"/>
            <w:r w:rsidRPr="00F218F7">
              <w:t>вн.диам.кабеля</w:t>
            </w:r>
            <w:proofErr w:type="spellEnd"/>
            <w:r w:rsidRPr="00F218F7">
              <w:t xml:space="preserve"> – 10. Рабочая температура -20гр.С-+60гр.С. Температура при прокладке - 0гр.С-+50гр.С. Вес кабеля км, кг – 92,9.</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3</w:t>
            </w:r>
            <w:r w:rsidR="00D8103A">
              <w:rPr>
                <w:color w:val="333333"/>
              </w:rPr>
              <w:t>5</w:t>
            </w:r>
          </w:p>
        </w:tc>
        <w:tc>
          <w:tcPr>
            <w:tcW w:w="3234" w:type="dxa"/>
          </w:tcPr>
          <w:p w:rsidR="00F218F7" w:rsidRPr="00F218F7" w:rsidRDefault="00F218F7" w:rsidP="00F218F7">
            <w:pPr>
              <w:widowControl/>
              <w:autoSpaceDE/>
              <w:autoSpaceDN/>
              <w:adjustRightInd/>
              <w:jc w:val="both"/>
            </w:pPr>
            <w:r w:rsidRPr="00F218F7">
              <w:t xml:space="preserve">Гипсокартонные листы влагостойкие (ГКЛ)  </w:t>
            </w:r>
          </w:p>
          <w:p w:rsidR="00F218F7" w:rsidRPr="00F218F7" w:rsidRDefault="00F218F7" w:rsidP="00F218F7">
            <w:pPr>
              <w:widowControl/>
              <w:autoSpaceDE/>
              <w:autoSpaceDN/>
              <w:adjustRightInd/>
              <w:jc w:val="both"/>
              <w:rPr>
                <w:highlight w:val="yellow"/>
              </w:rPr>
            </w:pPr>
          </w:p>
        </w:tc>
        <w:tc>
          <w:tcPr>
            <w:tcW w:w="5812" w:type="dxa"/>
          </w:tcPr>
          <w:p w:rsidR="00F218F7" w:rsidRPr="00F218F7" w:rsidRDefault="00F218F7" w:rsidP="00F218F7">
            <w:pPr>
              <w:widowControl/>
              <w:autoSpaceDE/>
              <w:autoSpaceDN/>
              <w:adjustRightInd/>
              <w:jc w:val="both"/>
              <w:rPr>
                <w:spacing w:val="-6"/>
              </w:rPr>
            </w:pPr>
            <w:r w:rsidRPr="00F218F7">
              <w:rPr>
                <w:spacing w:val="-6"/>
              </w:rPr>
              <w:lastRenderedPageBreak/>
              <w:t xml:space="preserve">Вид продольной кромки: прямая или утоненная с лицевой стороны кромка. </w:t>
            </w:r>
          </w:p>
          <w:p w:rsidR="00F218F7" w:rsidRPr="00F218F7" w:rsidRDefault="00F218F7" w:rsidP="00F218F7">
            <w:pPr>
              <w:widowControl/>
            </w:pPr>
            <w:r w:rsidRPr="00F218F7">
              <w:lastRenderedPageBreak/>
              <w:t xml:space="preserve">Длина, мм. 2000-4000 с шагом 50. Толщина, мм, не менее 9,5.  </w:t>
            </w:r>
          </w:p>
          <w:p w:rsidR="00F218F7" w:rsidRPr="00F218F7" w:rsidRDefault="00F218F7" w:rsidP="00F218F7">
            <w:pPr>
              <w:widowControl/>
              <w:autoSpaceDE/>
              <w:autoSpaceDN/>
              <w:adjustRightInd/>
              <w:jc w:val="both"/>
              <w:rPr>
                <w:spacing w:val="-6"/>
                <w:highlight w:val="yellow"/>
              </w:rPr>
            </w:pPr>
            <w:r w:rsidRPr="00F218F7">
              <w:t xml:space="preserve">Гипсокартонные листы относятся к группе горючести Г1 по </w:t>
            </w:r>
            <w:hyperlink r:id="rId21" w:history="1">
              <w:r w:rsidRPr="00F218F7">
                <w:t>ГОСТ 30244</w:t>
              </w:r>
            </w:hyperlink>
            <w:r w:rsidRPr="00F218F7">
              <w:t xml:space="preserve">, к группе воспламеняемости В3 по </w:t>
            </w:r>
            <w:hyperlink r:id="rId22" w:history="1">
              <w:r w:rsidRPr="00F218F7">
                <w:t>ГОСТ 30402</w:t>
              </w:r>
            </w:hyperlink>
            <w:r w:rsidRPr="00F218F7">
              <w:t xml:space="preserve">, к группе дымообразующей способности Д1 по </w:t>
            </w:r>
            <w:hyperlink r:id="rId23" w:history="1">
              <w:r w:rsidRPr="00F218F7">
                <w:t>ГОСТ 12.1.044</w:t>
              </w:r>
            </w:hyperlink>
            <w:r w:rsidRPr="00F218F7">
              <w:t xml:space="preserve">, к группе токсичности Т1 по </w:t>
            </w:r>
            <w:hyperlink r:id="rId24" w:history="1">
              <w:r w:rsidRPr="00F218F7">
                <w:t>ГОСТ 12.1.044</w:t>
              </w:r>
            </w:hyperlink>
            <w:r w:rsidRPr="00F218F7">
              <w:t>.</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lastRenderedPageBreak/>
              <w:t>3</w:t>
            </w:r>
            <w:r w:rsidR="00D8103A">
              <w:rPr>
                <w:color w:val="333333"/>
              </w:rPr>
              <w:t>6</w:t>
            </w:r>
          </w:p>
        </w:tc>
        <w:tc>
          <w:tcPr>
            <w:tcW w:w="3234" w:type="dxa"/>
          </w:tcPr>
          <w:p w:rsidR="00F218F7" w:rsidRPr="00F218F7" w:rsidRDefault="00F218F7" w:rsidP="00F218F7">
            <w:pPr>
              <w:widowControl/>
              <w:autoSpaceDE/>
              <w:autoSpaceDN/>
              <w:adjustRightInd/>
              <w:jc w:val="both"/>
            </w:pPr>
            <w:r w:rsidRPr="00F218F7">
              <w:t>Дверной блок из ПВХ наружный или  тамбурный</w:t>
            </w:r>
          </w:p>
          <w:p w:rsidR="00F218F7" w:rsidRPr="00F218F7" w:rsidRDefault="00F218F7" w:rsidP="00F218F7">
            <w:pPr>
              <w:widowControl/>
              <w:autoSpaceDE/>
              <w:autoSpaceDN/>
              <w:adjustRightInd/>
              <w:jc w:val="both"/>
            </w:pPr>
          </w:p>
          <w:p w:rsidR="00F218F7" w:rsidRPr="00F218F7" w:rsidRDefault="00F218F7" w:rsidP="00F218F7">
            <w:pPr>
              <w:widowControl/>
              <w:autoSpaceDE/>
              <w:autoSpaceDN/>
              <w:adjustRightInd/>
              <w:jc w:val="both"/>
            </w:pPr>
          </w:p>
        </w:tc>
        <w:tc>
          <w:tcPr>
            <w:tcW w:w="5812" w:type="dxa"/>
          </w:tcPr>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 xml:space="preserve">Дверной блок из ПВХ в соответствии с ГОСТ 30970-2002. </w:t>
            </w:r>
          </w:p>
          <w:p w:rsidR="00F218F7" w:rsidRPr="00F218F7" w:rsidRDefault="00F218F7" w:rsidP="00F218F7">
            <w:pPr>
              <w:widowControl/>
              <w:autoSpaceDE/>
              <w:autoSpaceDN/>
              <w:adjustRightInd/>
              <w:jc w:val="both"/>
              <w:rPr>
                <w:rFonts w:eastAsia="Calibri"/>
                <w:lang w:eastAsia="en-US"/>
              </w:rPr>
            </w:pPr>
            <w:r w:rsidRPr="00F218F7">
              <w:rPr>
                <w:rFonts w:eastAsia="Calibri"/>
                <w:lang w:eastAsia="en-US"/>
              </w:rPr>
              <w:t xml:space="preserve">Дверь глухая, </w:t>
            </w:r>
            <w:proofErr w:type="spellStart"/>
            <w:r w:rsidRPr="00F218F7">
              <w:rPr>
                <w:rFonts w:eastAsia="Calibri"/>
                <w:lang w:eastAsia="en-US"/>
              </w:rPr>
              <w:t>однопольная</w:t>
            </w:r>
            <w:proofErr w:type="spellEnd"/>
            <w:r w:rsidRPr="00F218F7">
              <w:rPr>
                <w:rFonts w:eastAsia="Calibri"/>
                <w:lang w:eastAsia="en-US"/>
              </w:rPr>
              <w:t>, белого цвета. Фурнитура: доводчик, петли, стационарная офисная дверная ручка</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3</w:t>
            </w:r>
            <w:r w:rsidR="00D8103A">
              <w:rPr>
                <w:color w:val="333333"/>
              </w:rPr>
              <w:t>7</w:t>
            </w:r>
          </w:p>
        </w:tc>
        <w:tc>
          <w:tcPr>
            <w:tcW w:w="3234" w:type="dxa"/>
          </w:tcPr>
          <w:p w:rsidR="00F218F7" w:rsidRPr="00F218F7" w:rsidRDefault="00F218F7" w:rsidP="00F218F7">
            <w:pPr>
              <w:widowControl/>
              <w:autoSpaceDE/>
              <w:autoSpaceDN/>
              <w:adjustRightInd/>
              <w:jc w:val="both"/>
            </w:pPr>
            <w:r w:rsidRPr="00F218F7">
              <w:t>Дверные блоки в сборе</w:t>
            </w:r>
          </w:p>
        </w:tc>
        <w:tc>
          <w:tcPr>
            <w:tcW w:w="5812" w:type="dxa"/>
          </w:tcPr>
          <w:p w:rsidR="00F218F7" w:rsidRPr="00F218F7" w:rsidRDefault="00F218F7" w:rsidP="00F218F7">
            <w:pPr>
              <w:widowControl/>
              <w:autoSpaceDE/>
              <w:autoSpaceDN/>
              <w:adjustRightInd/>
              <w:jc w:val="both"/>
              <w:rPr>
                <w:spacing w:val="-6"/>
              </w:rPr>
            </w:pPr>
            <w:r w:rsidRPr="00F218F7">
              <w:rPr>
                <w:bCs/>
              </w:rPr>
              <w:t xml:space="preserve">Материал - массив сосны, шлифованный. </w:t>
            </w:r>
            <w:r w:rsidRPr="00F218F7">
              <w:t xml:space="preserve">Блоки должны иметь правильную геометрическую форму. Предельные отклонения от номинальных размеров не должны превышать, мм: внутренних размеров коробок: по ширине - +2,0; по высоте - +2,5; внешних размеров полотен: по ширине - -2,0; по высоте - -2,5;  толщин брусков отвязки - ± 0,3; толщин брусков коробки - ± 0,8. Зазоры в притворах должны быть </w:t>
            </w:r>
            <w:smartTag w:uri="urn:schemas-microsoft-com:office:smarttags" w:element="metricconverter">
              <w:smartTagPr>
                <w:attr w:name="ProductID" w:val="2 мм"/>
              </w:smartTagPr>
              <w:r w:rsidRPr="00F218F7">
                <w:t>2 мм</w:t>
              </w:r>
            </w:smartTag>
            <w:r w:rsidRPr="00F218F7">
              <w:t>, отклонения - +</w:t>
            </w:r>
            <w:smartTag w:uri="urn:schemas-microsoft-com:office:smarttags" w:element="metricconverter">
              <w:smartTagPr>
                <w:attr w:name="ProductID" w:val="2 мм"/>
              </w:smartTagPr>
              <w:r w:rsidRPr="00F218F7">
                <w:t>2 мм</w:t>
              </w:r>
            </w:smartTag>
            <w:r w:rsidRPr="00F218F7">
              <w:t xml:space="preserve">. Отклонение от плоскости полотен - не более </w:t>
            </w:r>
            <w:smartTag w:uri="urn:schemas-microsoft-com:office:smarttags" w:element="metricconverter">
              <w:smartTagPr>
                <w:attr w:name="ProductID" w:val="2 мм"/>
              </w:smartTagPr>
              <w:r w:rsidRPr="00F218F7">
                <w:t>2 мм</w:t>
              </w:r>
            </w:smartTag>
            <w:r w:rsidRPr="00F218F7">
              <w:t xml:space="preserve"> по высоте, ширине и диагонали. </w:t>
            </w:r>
            <w:proofErr w:type="spellStart"/>
            <w:r w:rsidRPr="00F218F7">
              <w:t>Пласть</w:t>
            </w:r>
            <w:proofErr w:type="spellEnd"/>
            <w:r w:rsidRPr="00F218F7">
              <w:t xml:space="preserve"> коробки, примыкающая к стене, должна быть </w:t>
            </w:r>
            <w:proofErr w:type="spellStart"/>
            <w:r w:rsidRPr="00F218F7">
              <w:t>проантисептирована</w:t>
            </w:r>
            <w:proofErr w:type="spellEnd"/>
            <w:r w:rsidRPr="00F218F7">
              <w:t xml:space="preserve"> или окрашена. Двери – из МДФ.</w:t>
            </w:r>
          </w:p>
        </w:tc>
      </w:tr>
      <w:tr w:rsidR="00F218F7" w:rsidRPr="00F218F7" w:rsidTr="00F218F7">
        <w:tc>
          <w:tcPr>
            <w:tcW w:w="560" w:type="dxa"/>
          </w:tcPr>
          <w:p w:rsidR="00F218F7" w:rsidRPr="00F218F7" w:rsidRDefault="00F218F7" w:rsidP="00F218F7">
            <w:pPr>
              <w:widowControl/>
              <w:autoSpaceDE/>
              <w:autoSpaceDN/>
              <w:adjustRightInd/>
              <w:jc w:val="center"/>
              <w:rPr>
                <w:color w:val="333333"/>
              </w:rPr>
            </w:pPr>
            <w:r w:rsidRPr="00F218F7">
              <w:rPr>
                <w:color w:val="333333"/>
              </w:rPr>
              <w:t>3</w:t>
            </w:r>
            <w:r w:rsidR="00D8103A">
              <w:rPr>
                <w:color w:val="333333"/>
              </w:rPr>
              <w:t>8</w:t>
            </w:r>
          </w:p>
        </w:tc>
        <w:tc>
          <w:tcPr>
            <w:tcW w:w="3234" w:type="dxa"/>
          </w:tcPr>
          <w:p w:rsidR="00F218F7" w:rsidRPr="00F218F7" w:rsidRDefault="00F218F7" w:rsidP="00F218F7">
            <w:pPr>
              <w:widowControl/>
              <w:autoSpaceDE/>
              <w:autoSpaceDN/>
              <w:adjustRightInd/>
              <w:jc w:val="both"/>
            </w:pPr>
            <w:r w:rsidRPr="00F218F7">
              <w:t xml:space="preserve">Трубы напорные полиэтиленовые низкого давления диаметром </w:t>
            </w:r>
            <w:smartTag w:uri="urn:schemas-microsoft-com:office:smarttags" w:element="metricconverter">
              <w:smartTagPr>
                <w:attr w:name="ProductID" w:val="20 мм"/>
              </w:smartTagPr>
              <w:r w:rsidRPr="00F218F7">
                <w:t>20 мм</w:t>
              </w:r>
            </w:smartTag>
          </w:p>
        </w:tc>
        <w:tc>
          <w:tcPr>
            <w:tcW w:w="5812" w:type="dxa"/>
          </w:tcPr>
          <w:p w:rsidR="00F218F7" w:rsidRPr="00F218F7" w:rsidRDefault="00F218F7" w:rsidP="00F218F7">
            <w:pPr>
              <w:widowControl/>
              <w:autoSpaceDE/>
              <w:autoSpaceDN/>
              <w:adjustRightInd/>
              <w:jc w:val="both"/>
              <w:rPr>
                <w:rFonts w:eastAsia="TimesNewRomanPSMT"/>
              </w:rPr>
            </w:pPr>
            <w:r w:rsidRPr="00F218F7">
              <w:rPr>
                <w:rFonts w:eastAsia="TimesNewRomanPSMT"/>
              </w:rPr>
              <w:t xml:space="preserve">ГОСТ 18599-2001. Марка: ПЭ 80 или ПЭ 100. Овальность после экструзии, не более </w:t>
            </w:r>
            <w:smartTag w:uri="urn:schemas-microsoft-com:office:smarttags" w:element="metricconverter">
              <w:smartTagPr>
                <w:attr w:name="ProductID" w:val="1,2 мм"/>
              </w:smartTagPr>
              <w:r w:rsidRPr="00F218F7">
                <w:rPr>
                  <w:rFonts w:eastAsia="TimesNewRomanPSMT"/>
                </w:rPr>
                <w:t>1,2 мм</w:t>
              </w:r>
            </w:smartTag>
            <w:r w:rsidRPr="00F218F7">
              <w:rPr>
                <w:rFonts w:eastAsia="TimesNewRomanPSMT"/>
              </w:rPr>
              <w:t xml:space="preserve">. Трубы должны иметь гладкую наружную и внутреннюю поверхности. Допускаются незначительные продольные полосы и волнистость, не выводящие толщину стенки трубы за пределы допускаемых отклонений. На наружной, внутренней и торцевой поверхностях труб не допускаются пузыри, трещины, раковины, посторонние включения, видимые без увеличительных приборов. </w:t>
            </w:r>
          </w:p>
        </w:tc>
      </w:tr>
      <w:tr w:rsidR="00F218F7" w:rsidRPr="00F218F7" w:rsidTr="00F218F7">
        <w:tc>
          <w:tcPr>
            <w:tcW w:w="560" w:type="dxa"/>
          </w:tcPr>
          <w:p w:rsidR="00F218F7" w:rsidRPr="00F218F7" w:rsidRDefault="00D8103A" w:rsidP="00F218F7">
            <w:pPr>
              <w:widowControl/>
              <w:autoSpaceDE/>
              <w:autoSpaceDN/>
              <w:adjustRightInd/>
              <w:jc w:val="center"/>
              <w:rPr>
                <w:color w:val="333333"/>
              </w:rPr>
            </w:pPr>
            <w:r>
              <w:rPr>
                <w:color w:val="333333"/>
              </w:rPr>
              <w:t>39</w:t>
            </w:r>
          </w:p>
        </w:tc>
        <w:tc>
          <w:tcPr>
            <w:tcW w:w="3234" w:type="dxa"/>
          </w:tcPr>
          <w:p w:rsidR="00F218F7" w:rsidRPr="00F218F7" w:rsidRDefault="00F218F7" w:rsidP="00F218F7">
            <w:pPr>
              <w:widowControl/>
              <w:autoSpaceDE/>
              <w:autoSpaceDN/>
              <w:adjustRightInd/>
              <w:jc w:val="both"/>
            </w:pPr>
            <w:r w:rsidRPr="00F218F7">
              <w:t xml:space="preserve">Мойка 2-х секционная </w:t>
            </w:r>
          </w:p>
        </w:tc>
        <w:tc>
          <w:tcPr>
            <w:tcW w:w="5812" w:type="dxa"/>
          </w:tcPr>
          <w:p w:rsidR="00F218F7" w:rsidRPr="00F218F7" w:rsidRDefault="00F218F7" w:rsidP="00F218F7">
            <w:pPr>
              <w:widowControl/>
              <w:autoSpaceDE/>
              <w:autoSpaceDN/>
              <w:adjustRightInd/>
              <w:jc w:val="both"/>
              <w:rPr>
                <w:spacing w:val="-6"/>
              </w:rPr>
            </w:pPr>
            <w:r w:rsidRPr="00F218F7">
              <w:rPr>
                <w:spacing w:val="-6"/>
              </w:rPr>
              <w:t>Нержавеющая сталь 50*100*15-20</w:t>
            </w:r>
          </w:p>
        </w:tc>
      </w:tr>
    </w:tbl>
    <w:p w:rsidR="00F218F7" w:rsidRDefault="00F218F7" w:rsidP="00FA6E4A">
      <w:pPr>
        <w:rPr>
          <w:sz w:val="24"/>
          <w:szCs w:val="24"/>
        </w:rPr>
      </w:pPr>
    </w:p>
    <w:p w:rsidR="00794422" w:rsidRPr="003D1ED8" w:rsidRDefault="00794422" w:rsidP="00FA6E4A">
      <w:pPr>
        <w:rPr>
          <w:sz w:val="24"/>
          <w:szCs w:val="24"/>
        </w:rPr>
      </w:pPr>
    </w:p>
    <w:sectPr w:rsidR="00794422" w:rsidRPr="003D1ED8" w:rsidSect="00864729">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BE0" w:rsidRDefault="00ED5BE0">
      <w:r>
        <w:separator/>
      </w:r>
    </w:p>
  </w:endnote>
  <w:endnote w:type="continuationSeparator" w:id="0">
    <w:p w:rsidR="00ED5BE0" w:rsidRDefault="00ED5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06" w:rsidRDefault="008E6806"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E6806" w:rsidRDefault="008E6806">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06" w:rsidRDefault="008E6806"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30CD6">
      <w:rPr>
        <w:rStyle w:val="ac"/>
        <w:noProof/>
      </w:rPr>
      <w:t>32</w:t>
    </w:r>
    <w:r>
      <w:rPr>
        <w:rStyle w:val="ac"/>
      </w:rPr>
      <w:fldChar w:fldCharType="end"/>
    </w:r>
  </w:p>
  <w:p w:rsidR="008E6806" w:rsidRDefault="008E6806">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806" w:rsidRDefault="008E6806"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730CD6">
      <w:rPr>
        <w:rStyle w:val="ac"/>
        <w:noProof/>
      </w:rPr>
      <w:t>1</w:t>
    </w:r>
    <w:r>
      <w:rPr>
        <w:rStyle w:val="ac"/>
      </w:rPr>
      <w:fldChar w:fldCharType="end"/>
    </w:r>
  </w:p>
  <w:p w:rsidR="008E6806" w:rsidRDefault="008E680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BE0" w:rsidRDefault="00ED5BE0">
      <w:r>
        <w:separator/>
      </w:r>
    </w:p>
  </w:footnote>
  <w:footnote w:type="continuationSeparator" w:id="0">
    <w:p w:rsidR="00ED5BE0" w:rsidRDefault="00ED5BE0">
      <w:r>
        <w:continuationSeparator/>
      </w:r>
    </w:p>
  </w:footnote>
  <w:footnote w:id="1">
    <w:p w:rsidR="008E6806" w:rsidRDefault="008E6806" w:rsidP="00221E15">
      <w:pPr>
        <w:pStyle w:val="afd"/>
      </w:pPr>
      <w:r>
        <w:rPr>
          <w:rStyle w:val="aff"/>
        </w:rPr>
        <w:t>*</w:t>
      </w:r>
      <w:r>
        <w:t xml:space="preserve"> в соответствии с системой налогообложения, применяемой участником размещения заказа</w:t>
      </w:r>
    </w:p>
  </w:footnote>
  <w:footnote w:id="2">
    <w:p w:rsidR="008E6806" w:rsidRDefault="008E6806" w:rsidP="0097122D">
      <w:pPr>
        <w:pStyle w:val="afd"/>
      </w:pPr>
      <w:r>
        <w:rPr>
          <w:rStyle w:val="aff"/>
        </w:rPr>
        <w:t>*</w:t>
      </w:r>
      <w:r>
        <w:t xml:space="preserve"> в соответствии с системой налогообложения, применяемой участником размещения заказа</w:t>
      </w:r>
    </w:p>
  </w:footnote>
  <w:footnote w:id="3">
    <w:p w:rsidR="008E6806" w:rsidRDefault="008E6806">
      <w:pPr>
        <w:pStyle w:val="afd"/>
      </w:pPr>
      <w:r>
        <w:rPr>
          <w:rStyle w:val="aff"/>
        </w:rPr>
        <w:footnoteRef/>
      </w:r>
      <w:r>
        <w:t xml:space="preserve"> </w:t>
      </w:r>
      <w:r w:rsidRPr="000F1FAD">
        <w:t>Приложение</w:t>
      </w:r>
      <w:r>
        <w:t xml:space="preserve"> №1 к Договору </w:t>
      </w:r>
      <w:r w:rsidRPr="000F1FAD">
        <w:t xml:space="preserve">размещено отдельным файлом на сайте </w:t>
      </w:r>
      <w:hyperlink r:id="rId1" w:history="1">
        <w:r w:rsidRPr="000F1FAD">
          <w:rPr>
            <w:rStyle w:val="af4"/>
            <w:color w:val="auto"/>
            <w:u w:val="none"/>
            <w:lang w:val="en-US"/>
          </w:rPr>
          <w:t>www</w:t>
        </w:r>
        <w:r w:rsidRPr="000F1FAD">
          <w:rPr>
            <w:rStyle w:val="af4"/>
            <w:color w:val="auto"/>
            <w:u w:val="none"/>
          </w:rPr>
          <w:t>.zakupki.gov.ru</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4">
    <w:nsid w:val="15DC5AFD"/>
    <w:multiLevelType w:val="singleLevel"/>
    <w:tmpl w:val="ABBA6CC4"/>
    <w:lvl w:ilvl="0">
      <w:numFmt w:val="bullet"/>
      <w:lvlText w:val="-"/>
      <w:lvlJc w:val="left"/>
      <w:pPr>
        <w:tabs>
          <w:tab w:val="num" w:pos="900"/>
        </w:tabs>
        <w:ind w:left="900" w:hanging="360"/>
      </w:pPr>
      <w:rPr>
        <w:rFonts w:hint="default"/>
      </w:rPr>
    </w:lvl>
  </w:abstractNum>
  <w:abstractNum w:abstractNumId="5">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4">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7">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9">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1">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8"/>
  </w:num>
  <w:num w:numId="3">
    <w:abstractNumId w:val="20"/>
  </w:num>
  <w:num w:numId="4">
    <w:abstractNumId w:val="15"/>
  </w:num>
  <w:num w:numId="5">
    <w:abstractNumId w:val="30"/>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3"/>
  </w:num>
  <w:num w:numId="11">
    <w:abstractNumId w:val="0"/>
  </w:num>
  <w:num w:numId="12">
    <w:abstractNumId w:val="14"/>
  </w:num>
  <w:num w:numId="13">
    <w:abstractNumId w:val="12"/>
  </w:num>
  <w:num w:numId="14">
    <w:abstractNumId w:val="2"/>
  </w:num>
  <w:num w:numId="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lvlOverride w:ilvl="2"/>
    <w:lvlOverride w:ilvl="3"/>
    <w:lvlOverride w:ilvl="4"/>
    <w:lvlOverride w:ilvl="5"/>
    <w:lvlOverride w:ilvl="6"/>
    <w:lvlOverride w:ilvl="7"/>
    <w:lvlOverride w:ilvl="8"/>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9"/>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0"/>
  </w:num>
  <w:num w:numId="30">
    <w:abstractNumId w:val="24"/>
  </w:num>
  <w:num w:numId="31">
    <w:abstractNumId w:val="17"/>
  </w:num>
  <w:num w:numId="32">
    <w:abstractNumId w:val="1"/>
  </w:num>
  <w:num w:numId="33">
    <w:abstractNumId w:val="4"/>
  </w:num>
  <w:num w:numId="34">
    <w:abstractNumId w:val="5"/>
  </w:num>
  <w:num w:numId="35">
    <w:abstractNumId w:val="13"/>
  </w:num>
  <w:num w:numId="36">
    <w:abstractNumId w:val="21"/>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29EF"/>
    <w:rsid w:val="00003216"/>
    <w:rsid w:val="00003A87"/>
    <w:rsid w:val="00003BC6"/>
    <w:rsid w:val="00003C67"/>
    <w:rsid w:val="000046AC"/>
    <w:rsid w:val="00004F59"/>
    <w:rsid w:val="00005000"/>
    <w:rsid w:val="000052BD"/>
    <w:rsid w:val="00005454"/>
    <w:rsid w:val="00005882"/>
    <w:rsid w:val="00005B4D"/>
    <w:rsid w:val="00005CAA"/>
    <w:rsid w:val="00006528"/>
    <w:rsid w:val="000072A7"/>
    <w:rsid w:val="00007EC4"/>
    <w:rsid w:val="00007FCC"/>
    <w:rsid w:val="00010208"/>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50EC"/>
    <w:rsid w:val="00035BCC"/>
    <w:rsid w:val="000369C8"/>
    <w:rsid w:val="00036EAD"/>
    <w:rsid w:val="00036F18"/>
    <w:rsid w:val="00037A85"/>
    <w:rsid w:val="000405DD"/>
    <w:rsid w:val="00040B35"/>
    <w:rsid w:val="0004168D"/>
    <w:rsid w:val="00041B7F"/>
    <w:rsid w:val="000421FA"/>
    <w:rsid w:val="00043031"/>
    <w:rsid w:val="00043514"/>
    <w:rsid w:val="00043E9B"/>
    <w:rsid w:val="0004453C"/>
    <w:rsid w:val="00044C5B"/>
    <w:rsid w:val="00045995"/>
    <w:rsid w:val="00045E2F"/>
    <w:rsid w:val="000469D1"/>
    <w:rsid w:val="00047288"/>
    <w:rsid w:val="00047F63"/>
    <w:rsid w:val="0005177A"/>
    <w:rsid w:val="0005267F"/>
    <w:rsid w:val="00052D1B"/>
    <w:rsid w:val="00053540"/>
    <w:rsid w:val="0005456E"/>
    <w:rsid w:val="0005488E"/>
    <w:rsid w:val="00055EC5"/>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B5D"/>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CE1"/>
    <w:rsid w:val="00084E75"/>
    <w:rsid w:val="000853B4"/>
    <w:rsid w:val="00085D1B"/>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F1E"/>
    <w:rsid w:val="000C337C"/>
    <w:rsid w:val="000C455E"/>
    <w:rsid w:val="000C48C3"/>
    <w:rsid w:val="000C4C42"/>
    <w:rsid w:val="000C524A"/>
    <w:rsid w:val="000C56DF"/>
    <w:rsid w:val="000C5F6F"/>
    <w:rsid w:val="000C6076"/>
    <w:rsid w:val="000C69BA"/>
    <w:rsid w:val="000C6CE5"/>
    <w:rsid w:val="000C7042"/>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A43"/>
    <w:rsid w:val="000E509F"/>
    <w:rsid w:val="000E52D3"/>
    <w:rsid w:val="000E52E3"/>
    <w:rsid w:val="000E620C"/>
    <w:rsid w:val="000E6730"/>
    <w:rsid w:val="000E6997"/>
    <w:rsid w:val="000E6EAF"/>
    <w:rsid w:val="000E7079"/>
    <w:rsid w:val="000E70A4"/>
    <w:rsid w:val="000E70CC"/>
    <w:rsid w:val="000E74CE"/>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7097"/>
    <w:rsid w:val="000F745E"/>
    <w:rsid w:val="00100233"/>
    <w:rsid w:val="001003C1"/>
    <w:rsid w:val="00100D87"/>
    <w:rsid w:val="00100FDB"/>
    <w:rsid w:val="00101373"/>
    <w:rsid w:val="001026EF"/>
    <w:rsid w:val="00104D30"/>
    <w:rsid w:val="00104ECE"/>
    <w:rsid w:val="00105300"/>
    <w:rsid w:val="001067DB"/>
    <w:rsid w:val="0010777B"/>
    <w:rsid w:val="001100F1"/>
    <w:rsid w:val="001110D9"/>
    <w:rsid w:val="00111646"/>
    <w:rsid w:val="0011191D"/>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EBA"/>
    <w:rsid w:val="00164D95"/>
    <w:rsid w:val="00166219"/>
    <w:rsid w:val="001666A4"/>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EB6"/>
    <w:rsid w:val="00191C8A"/>
    <w:rsid w:val="0019228E"/>
    <w:rsid w:val="00192653"/>
    <w:rsid w:val="001934CE"/>
    <w:rsid w:val="00194431"/>
    <w:rsid w:val="00194843"/>
    <w:rsid w:val="00194859"/>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4987"/>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F5F"/>
    <w:rsid w:val="001D71DC"/>
    <w:rsid w:val="001D721B"/>
    <w:rsid w:val="001E03AC"/>
    <w:rsid w:val="001E0562"/>
    <w:rsid w:val="001E0A2D"/>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2EEF"/>
    <w:rsid w:val="00204694"/>
    <w:rsid w:val="00204F0F"/>
    <w:rsid w:val="002052BE"/>
    <w:rsid w:val="00205583"/>
    <w:rsid w:val="00205AC7"/>
    <w:rsid w:val="00206EB4"/>
    <w:rsid w:val="002070EA"/>
    <w:rsid w:val="0020715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1E15"/>
    <w:rsid w:val="002229A4"/>
    <w:rsid w:val="00223568"/>
    <w:rsid w:val="002237A6"/>
    <w:rsid w:val="00223C3F"/>
    <w:rsid w:val="00223C68"/>
    <w:rsid w:val="002242FA"/>
    <w:rsid w:val="00224C73"/>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602D3"/>
    <w:rsid w:val="00260D4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A08"/>
    <w:rsid w:val="002A0A4C"/>
    <w:rsid w:val="002A13C7"/>
    <w:rsid w:val="002A29E5"/>
    <w:rsid w:val="002A2A47"/>
    <w:rsid w:val="002A2B49"/>
    <w:rsid w:val="002A2C5B"/>
    <w:rsid w:val="002A2DE6"/>
    <w:rsid w:val="002A3F76"/>
    <w:rsid w:val="002A3F87"/>
    <w:rsid w:val="002A43D9"/>
    <w:rsid w:val="002A43E6"/>
    <w:rsid w:val="002A4C68"/>
    <w:rsid w:val="002A578D"/>
    <w:rsid w:val="002A5B0B"/>
    <w:rsid w:val="002A6C51"/>
    <w:rsid w:val="002A7D09"/>
    <w:rsid w:val="002A7DB0"/>
    <w:rsid w:val="002A7E78"/>
    <w:rsid w:val="002B0D3C"/>
    <w:rsid w:val="002B103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448"/>
    <w:rsid w:val="002E2B8E"/>
    <w:rsid w:val="002E2E80"/>
    <w:rsid w:val="002E2FD3"/>
    <w:rsid w:val="002E3B6C"/>
    <w:rsid w:val="002E3F95"/>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F3F"/>
    <w:rsid w:val="00330023"/>
    <w:rsid w:val="003300A9"/>
    <w:rsid w:val="00330125"/>
    <w:rsid w:val="00331969"/>
    <w:rsid w:val="00331A29"/>
    <w:rsid w:val="00332263"/>
    <w:rsid w:val="00332442"/>
    <w:rsid w:val="00332C28"/>
    <w:rsid w:val="00332FD6"/>
    <w:rsid w:val="00333C7D"/>
    <w:rsid w:val="00334658"/>
    <w:rsid w:val="003355FA"/>
    <w:rsid w:val="00335775"/>
    <w:rsid w:val="00335BA6"/>
    <w:rsid w:val="003362B9"/>
    <w:rsid w:val="003364BF"/>
    <w:rsid w:val="0033672E"/>
    <w:rsid w:val="0033680A"/>
    <w:rsid w:val="00336AA9"/>
    <w:rsid w:val="0033738F"/>
    <w:rsid w:val="003376FC"/>
    <w:rsid w:val="00337B5F"/>
    <w:rsid w:val="00337FBB"/>
    <w:rsid w:val="003405C8"/>
    <w:rsid w:val="00340AC8"/>
    <w:rsid w:val="00340B90"/>
    <w:rsid w:val="00340D3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AC1"/>
    <w:rsid w:val="00350AE6"/>
    <w:rsid w:val="0035100D"/>
    <w:rsid w:val="0035246D"/>
    <w:rsid w:val="003526F4"/>
    <w:rsid w:val="00352F0F"/>
    <w:rsid w:val="00353718"/>
    <w:rsid w:val="003539CC"/>
    <w:rsid w:val="00353FFF"/>
    <w:rsid w:val="003543BA"/>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84D"/>
    <w:rsid w:val="00366C7A"/>
    <w:rsid w:val="00366D7D"/>
    <w:rsid w:val="00366DC8"/>
    <w:rsid w:val="00366DFC"/>
    <w:rsid w:val="0036717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405E"/>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4E58"/>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919"/>
    <w:rsid w:val="003E1955"/>
    <w:rsid w:val="003E1E5A"/>
    <w:rsid w:val="003E345E"/>
    <w:rsid w:val="003E3F12"/>
    <w:rsid w:val="003E46DF"/>
    <w:rsid w:val="003E53ED"/>
    <w:rsid w:val="003E575D"/>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CE7"/>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7162"/>
    <w:rsid w:val="004371AE"/>
    <w:rsid w:val="004373B6"/>
    <w:rsid w:val="00437723"/>
    <w:rsid w:val="00440505"/>
    <w:rsid w:val="00440899"/>
    <w:rsid w:val="00440B3D"/>
    <w:rsid w:val="00440DFE"/>
    <w:rsid w:val="0044162E"/>
    <w:rsid w:val="004424CC"/>
    <w:rsid w:val="00442E23"/>
    <w:rsid w:val="00444695"/>
    <w:rsid w:val="00445B33"/>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7D70"/>
    <w:rsid w:val="00470374"/>
    <w:rsid w:val="00470398"/>
    <w:rsid w:val="00470626"/>
    <w:rsid w:val="00470960"/>
    <w:rsid w:val="004714F0"/>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AB"/>
    <w:rsid w:val="00493D3F"/>
    <w:rsid w:val="00494A09"/>
    <w:rsid w:val="004956FD"/>
    <w:rsid w:val="00495ACD"/>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441"/>
    <w:rsid w:val="004C424F"/>
    <w:rsid w:val="004C4670"/>
    <w:rsid w:val="004C46B8"/>
    <w:rsid w:val="004C4B12"/>
    <w:rsid w:val="004C5B77"/>
    <w:rsid w:val="004C68CF"/>
    <w:rsid w:val="004C744A"/>
    <w:rsid w:val="004C7FA8"/>
    <w:rsid w:val="004D036C"/>
    <w:rsid w:val="004D0616"/>
    <w:rsid w:val="004D0C12"/>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4D0"/>
    <w:rsid w:val="004F0503"/>
    <w:rsid w:val="004F0F22"/>
    <w:rsid w:val="004F0FCB"/>
    <w:rsid w:val="004F1630"/>
    <w:rsid w:val="004F20AE"/>
    <w:rsid w:val="004F2C94"/>
    <w:rsid w:val="004F2F8D"/>
    <w:rsid w:val="004F449D"/>
    <w:rsid w:val="004F4EB6"/>
    <w:rsid w:val="004F63D3"/>
    <w:rsid w:val="004F6E29"/>
    <w:rsid w:val="004F6E61"/>
    <w:rsid w:val="004F7DE6"/>
    <w:rsid w:val="005000BB"/>
    <w:rsid w:val="005003B7"/>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33D"/>
    <w:rsid w:val="00541BF3"/>
    <w:rsid w:val="00542183"/>
    <w:rsid w:val="005424A7"/>
    <w:rsid w:val="005425FC"/>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F2"/>
    <w:rsid w:val="0058598C"/>
    <w:rsid w:val="00585B2F"/>
    <w:rsid w:val="00585DC6"/>
    <w:rsid w:val="00585ECE"/>
    <w:rsid w:val="005860D2"/>
    <w:rsid w:val="00586DD8"/>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E7E90"/>
    <w:rsid w:val="005F03D1"/>
    <w:rsid w:val="005F109A"/>
    <w:rsid w:val="005F16D5"/>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34BA"/>
    <w:rsid w:val="006335F4"/>
    <w:rsid w:val="00634080"/>
    <w:rsid w:val="006341DA"/>
    <w:rsid w:val="00634287"/>
    <w:rsid w:val="006342E8"/>
    <w:rsid w:val="00634437"/>
    <w:rsid w:val="0063458E"/>
    <w:rsid w:val="006346EE"/>
    <w:rsid w:val="006349CD"/>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2D20"/>
    <w:rsid w:val="00692D95"/>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E43"/>
    <w:rsid w:val="006D414E"/>
    <w:rsid w:val="006D4441"/>
    <w:rsid w:val="006D47B5"/>
    <w:rsid w:val="006D4D06"/>
    <w:rsid w:val="006D4FEE"/>
    <w:rsid w:val="006D51E0"/>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2051"/>
    <w:rsid w:val="006F2C5F"/>
    <w:rsid w:val="006F2E59"/>
    <w:rsid w:val="006F3132"/>
    <w:rsid w:val="006F3588"/>
    <w:rsid w:val="006F3829"/>
    <w:rsid w:val="006F3BB1"/>
    <w:rsid w:val="006F3F1D"/>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0CD6"/>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42A5"/>
    <w:rsid w:val="00764A5E"/>
    <w:rsid w:val="007660B9"/>
    <w:rsid w:val="007667F4"/>
    <w:rsid w:val="007668CE"/>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8009A"/>
    <w:rsid w:val="00780931"/>
    <w:rsid w:val="00781351"/>
    <w:rsid w:val="00781735"/>
    <w:rsid w:val="007818F4"/>
    <w:rsid w:val="00781A9C"/>
    <w:rsid w:val="00781D6A"/>
    <w:rsid w:val="0078208D"/>
    <w:rsid w:val="007833C3"/>
    <w:rsid w:val="00783683"/>
    <w:rsid w:val="007840BD"/>
    <w:rsid w:val="007841DF"/>
    <w:rsid w:val="00785969"/>
    <w:rsid w:val="00785E1A"/>
    <w:rsid w:val="00786C35"/>
    <w:rsid w:val="00786CF4"/>
    <w:rsid w:val="00786F8E"/>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422"/>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3D1"/>
    <w:rsid w:val="007F0CA8"/>
    <w:rsid w:val="007F0F2E"/>
    <w:rsid w:val="007F1BC1"/>
    <w:rsid w:val="007F1F84"/>
    <w:rsid w:val="007F262A"/>
    <w:rsid w:val="007F2A14"/>
    <w:rsid w:val="007F30F4"/>
    <w:rsid w:val="007F3125"/>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72D8"/>
    <w:rsid w:val="00807BDB"/>
    <w:rsid w:val="00807C5B"/>
    <w:rsid w:val="00807FF3"/>
    <w:rsid w:val="0081054F"/>
    <w:rsid w:val="008105BE"/>
    <w:rsid w:val="00811743"/>
    <w:rsid w:val="00811ACB"/>
    <w:rsid w:val="00811D13"/>
    <w:rsid w:val="00812002"/>
    <w:rsid w:val="00812221"/>
    <w:rsid w:val="00813578"/>
    <w:rsid w:val="008135E2"/>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22A7"/>
    <w:rsid w:val="00832785"/>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777"/>
    <w:rsid w:val="008447ED"/>
    <w:rsid w:val="0084571E"/>
    <w:rsid w:val="008462AF"/>
    <w:rsid w:val="008462FE"/>
    <w:rsid w:val="00846965"/>
    <w:rsid w:val="00846B67"/>
    <w:rsid w:val="008472AB"/>
    <w:rsid w:val="00850009"/>
    <w:rsid w:val="008510FB"/>
    <w:rsid w:val="008514F9"/>
    <w:rsid w:val="00851677"/>
    <w:rsid w:val="00851CA1"/>
    <w:rsid w:val="00851FD1"/>
    <w:rsid w:val="00852D32"/>
    <w:rsid w:val="00852D4E"/>
    <w:rsid w:val="00852D79"/>
    <w:rsid w:val="00853234"/>
    <w:rsid w:val="00853482"/>
    <w:rsid w:val="0085348F"/>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259E"/>
    <w:rsid w:val="008627D9"/>
    <w:rsid w:val="00863758"/>
    <w:rsid w:val="00863CAE"/>
    <w:rsid w:val="00864729"/>
    <w:rsid w:val="0086504F"/>
    <w:rsid w:val="0086575B"/>
    <w:rsid w:val="00866298"/>
    <w:rsid w:val="0086674D"/>
    <w:rsid w:val="00867982"/>
    <w:rsid w:val="00867B6F"/>
    <w:rsid w:val="0087007C"/>
    <w:rsid w:val="0087038A"/>
    <w:rsid w:val="0087042A"/>
    <w:rsid w:val="00870A25"/>
    <w:rsid w:val="00871F17"/>
    <w:rsid w:val="0087326A"/>
    <w:rsid w:val="00873A18"/>
    <w:rsid w:val="00873B31"/>
    <w:rsid w:val="00873BEF"/>
    <w:rsid w:val="00873E78"/>
    <w:rsid w:val="00875482"/>
    <w:rsid w:val="0087639B"/>
    <w:rsid w:val="00876D4E"/>
    <w:rsid w:val="00877468"/>
    <w:rsid w:val="00877515"/>
    <w:rsid w:val="00877686"/>
    <w:rsid w:val="008779F4"/>
    <w:rsid w:val="0088020E"/>
    <w:rsid w:val="008806C7"/>
    <w:rsid w:val="0088137F"/>
    <w:rsid w:val="00881513"/>
    <w:rsid w:val="008816D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A7C"/>
    <w:rsid w:val="00893E26"/>
    <w:rsid w:val="008944CC"/>
    <w:rsid w:val="0089454B"/>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64B"/>
    <w:rsid w:val="008A49AA"/>
    <w:rsid w:val="008A4A25"/>
    <w:rsid w:val="008A4FCC"/>
    <w:rsid w:val="008A5608"/>
    <w:rsid w:val="008A56B0"/>
    <w:rsid w:val="008A645E"/>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806"/>
    <w:rsid w:val="008E6A0C"/>
    <w:rsid w:val="008E6CD6"/>
    <w:rsid w:val="008E7D16"/>
    <w:rsid w:val="008F036F"/>
    <w:rsid w:val="008F084D"/>
    <w:rsid w:val="008F0871"/>
    <w:rsid w:val="008F150A"/>
    <w:rsid w:val="008F16B6"/>
    <w:rsid w:val="008F208F"/>
    <w:rsid w:val="008F3636"/>
    <w:rsid w:val="008F467E"/>
    <w:rsid w:val="008F46A7"/>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8C4"/>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418"/>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2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76C4"/>
    <w:rsid w:val="00997800"/>
    <w:rsid w:val="009A06E2"/>
    <w:rsid w:val="009A0D2F"/>
    <w:rsid w:val="009A0DA6"/>
    <w:rsid w:val="009A1113"/>
    <w:rsid w:val="009A1530"/>
    <w:rsid w:val="009A1AD8"/>
    <w:rsid w:val="009A1D6C"/>
    <w:rsid w:val="009A2000"/>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A3A"/>
    <w:rsid w:val="009E2B11"/>
    <w:rsid w:val="009E2CF3"/>
    <w:rsid w:val="009E2D54"/>
    <w:rsid w:val="009E325A"/>
    <w:rsid w:val="009E343B"/>
    <w:rsid w:val="009E34F5"/>
    <w:rsid w:val="009E3589"/>
    <w:rsid w:val="009E3BA3"/>
    <w:rsid w:val="009E3E06"/>
    <w:rsid w:val="009E3E7B"/>
    <w:rsid w:val="009E432D"/>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587"/>
    <w:rsid w:val="00A0752B"/>
    <w:rsid w:val="00A07762"/>
    <w:rsid w:val="00A079A6"/>
    <w:rsid w:val="00A10800"/>
    <w:rsid w:val="00A10E20"/>
    <w:rsid w:val="00A11B79"/>
    <w:rsid w:val="00A12B2C"/>
    <w:rsid w:val="00A1381D"/>
    <w:rsid w:val="00A13E8F"/>
    <w:rsid w:val="00A149E8"/>
    <w:rsid w:val="00A149F2"/>
    <w:rsid w:val="00A1527D"/>
    <w:rsid w:val="00A15534"/>
    <w:rsid w:val="00A1553B"/>
    <w:rsid w:val="00A15A57"/>
    <w:rsid w:val="00A15EEC"/>
    <w:rsid w:val="00A1611A"/>
    <w:rsid w:val="00A165D3"/>
    <w:rsid w:val="00A17DC0"/>
    <w:rsid w:val="00A20623"/>
    <w:rsid w:val="00A20EC9"/>
    <w:rsid w:val="00A21072"/>
    <w:rsid w:val="00A21AE9"/>
    <w:rsid w:val="00A21DD2"/>
    <w:rsid w:val="00A222E2"/>
    <w:rsid w:val="00A225CA"/>
    <w:rsid w:val="00A22D2E"/>
    <w:rsid w:val="00A23BE8"/>
    <w:rsid w:val="00A23FBF"/>
    <w:rsid w:val="00A2413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AC2"/>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016"/>
    <w:rsid w:val="00AC1685"/>
    <w:rsid w:val="00AC1BE1"/>
    <w:rsid w:val="00AC234C"/>
    <w:rsid w:val="00AC2A6A"/>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2BA"/>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E8D"/>
    <w:rsid w:val="00B16EF8"/>
    <w:rsid w:val="00B17237"/>
    <w:rsid w:val="00B1776F"/>
    <w:rsid w:val="00B20266"/>
    <w:rsid w:val="00B2051D"/>
    <w:rsid w:val="00B20A09"/>
    <w:rsid w:val="00B211FE"/>
    <w:rsid w:val="00B21D48"/>
    <w:rsid w:val="00B21D86"/>
    <w:rsid w:val="00B220E4"/>
    <w:rsid w:val="00B2303B"/>
    <w:rsid w:val="00B23416"/>
    <w:rsid w:val="00B238DB"/>
    <w:rsid w:val="00B24BEF"/>
    <w:rsid w:val="00B24E15"/>
    <w:rsid w:val="00B25895"/>
    <w:rsid w:val="00B258DC"/>
    <w:rsid w:val="00B25D07"/>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98B"/>
    <w:rsid w:val="00B4056F"/>
    <w:rsid w:val="00B4074F"/>
    <w:rsid w:val="00B40FE8"/>
    <w:rsid w:val="00B412A6"/>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39D6"/>
    <w:rsid w:val="00B64D9F"/>
    <w:rsid w:val="00B65CC1"/>
    <w:rsid w:val="00B65D61"/>
    <w:rsid w:val="00B66715"/>
    <w:rsid w:val="00B67B4A"/>
    <w:rsid w:val="00B67D8D"/>
    <w:rsid w:val="00B70B7B"/>
    <w:rsid w:val="00B70E3E"/>
    <w:rsid w:val="00B70E74"/>
    <w:rsid w:val="00B70F46"/>
    <w:rsid w:val="00B713D0"/>
    <w:rsid w:val="00B72812"/>
    <w:rsid w:val="00B72FDB"/>
    <w:rsid w:val="00B737B4"/>
    <w:rsid w:val="00B74143"/>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506A"/>
    <w:rsid w:val="00B855DE"/>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45BF"/>
    <w:rsid w:val="00BA512C"/>
    <w:rsid w:val="00BA5ED6"/>
    <w:rsid w:val="00BA6871"/>
    <w:rsid w:val="00BA6F4F"/>
    <w:rsid w:val="00BB0242"/>
    <w:rsid w:val="00BB0365"/>
    <w:rsid w:val="00BB1B48"/>
    <w:rsid w:val="00BB1BFE"/>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5244"/>
    <w:rsid w:val="00BF54D7"/>
    <w:rsid w:val="00BF5FCB"/>
    <w:rsid w:val="00BF6137"/>
    <w:rsid w:val="00BF70A4"/>
    <w:rsid w:val="00BF75E7"/>
    <w:rsid w:val="00BF7D83"/>
    <w:rsid w:val="00BF7E34"/>
    <w:rsid w:val="00C0033D"/>
    <w:rsid w:val="00C006E0"/>
    <w:rsid w:val="00C009A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C26"/>
    <w:rsid w:val="00C10122"/>
    <w:rsid w:val="00C101C8"/>
    <w:rsid w:val="00C10259"/>
    <w:rsid w:val="00C10341"/>
    <w:rsid w:val="00C103C2"/>
    <w:rsid w:val="00C10A35"/>
    <w:rsid w:val="00C10B60"/>
    <w:rsid w:val="00C10DD8"/>
    <w:rsid w:val="00C11525"/>
    <w:rsid w:val="00C11E07"/>
    <w:rsid w:val="00C122FF"/>
    <w:rsid w:val="00C123E6"/>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3E4"/>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A15"/>
    <w:rsid w:val="00C60AF4"/>
    <w:rsid w:val="00C60C1F"/>
    <w:rsid w:val="00C6147B"/>
    <w:rsid w:val="00C617B4"/>
    <w:rsid w:val="00C631C6"/>
    <w:rsid w:val="00C63B9F"/>
    <w:rsid w:val="00C64194"/>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E56"/>
    <w:rsid w:val="00C93108"/>
    <w:rsid w:val="00C9319C"/>
    <w:rsid w:val="00C946C4"/>
    <w:rsid w:val="00C9494C"/>
    <w:rsid w:val="00C954C1"/>
    <w:rsid w:val="00C95A80"/>
    <w:rsid w:val="00C95C35"/>
    <w:rsid w:val="00C96276"/>
    <w:rsid w:val="00C970BA"/>
    <w:rsid w:val="00C978EB"/>
    <w:rsid w:val="00C97CE7"/>
    <w:rsid w:val="00C97F24"/>
    <w:rsid w:val="00CA0890"/>
    <w:rsid w:val="00CA10BE"/>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C13"/>
    <w:rsid w:val="00CC6233"/>
    <w:rsid w:val="00CC7386"/>
    <w:rsid w:val="00CC755A"/>
    <w:rsid w:val="00CD0160"/>
    <w:rsid w:val="00CD02E3"/>
    <w:rsid w:val="00CD1FE0"/>
    <w:rsid w:val="00CD2A75"/>
    <w:rsid w:val="00CD341D"/>
    <w:rsid w:val="00CD4129"/>
    <w:rsid w:val="00CD4637"/>
    <w:rsid w:val="00CD5441"/>
    <w:rsid w:val="00CD6018"/>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616"/>
    <w:rsid w:val="00CF1D18"/>
    <w:rsid w:val="00CF266A"/>
    <w:rsid w:val="00CF2C36"/>
    <w:rsid w:val="00CF2DFB"/>
    <w:rsid w:val="00CF35D7"/>
    <w:rsid w:val="00CF4047"/>
    <w:rsid w:val="00CF434D"/>
    <w:rsid w:val="00CF438F"/>
    <w:rsid w:val="00CF4785"/>
    <w:rsid w:val="00CF4881"/>
    <w:rsid w:val="00CF59BE"/>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F9"/>
    <w:rsid w:val="00D5565A"/>
    <w:rsid w:val="00D557DA"/>
    <w:rsid w:val="00D55C8A"/>
    <w:rsid w:val="00D560F3"/>
    <w:rsid w:val="00D56E30"/>
    <w:rsid w:val="00D57060"/>
    <w:rsid w:val="00D5710D"/>
    <w:rsid w:val="00D60C88"/>
    <w:rsid w:val="00D613EA"/>
    <w:rsid w:val="00D61B86"/>
    <w:rsid w:val="00D62432"/>
    <w:rsid w:val="00D62750"/>
    <w:rsid w:val="00D638BE"/>
    <w:rsid w:val="00D6407E"/>
    <w:rsid w:val="00D64341"/>
    <w:rsid w:val="00D64E1C"/>
    <w:rsid w:val="00D65ACA"/>
    <w:rsid w:val="00D665D6"/>
    <w:rsid w:val="00D66762"/>
    <w:rsid w:val="00D678F5"/>
    <w:rsid w:val="00D67AB7"/>
    <w:rsid w:val="00D67BEC"/>
    <w:rsid w:val="00D67D61"/>
    <w:rsid w:val="00D70567"/>
    <w:rsid w:val="00D7096D"/>
    <w:rsid w:val="00D715C8"/>
    <w:rsid w:val="00D726BF"/>
    <w:rsid w:val="00D72876"/>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03A"/>
    <w:rsid w:val="00D81342"/>
    <w:rsid w:val="00D81618"/>
    <w:rsid w:val="00D81BBC"/>
    <w:rsid w:val="00D81ED2"/>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B58"/>
    <w:rsid w:val="00DE7C3B"/>
    <w:rsid w:val="00DE7C58"/>
    <w:rsid w:val="00DF0201"/>
    <w:rsid w:val="00DF0463"/>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4EF1"/>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7329"/>
    <w:rsid w:val="00E37506"/>
    <w:rsid w:val="00E37BA5"/>
    <w:rsid w:val="00E37EDA"/>
    <w:rsid w:val="00E414C8"/>
    <w:rsid w:val="00E419DA"/>
    <w:rsid w:val="00E427A1"/>
    <w:rsid w:val="00E428AA"/>
    <w:rsid w:val="00E43C68"/>
    <w:rsid w:val="00E4448F"/>
    <w:rsid w:val="00E44F46"/>
    <w:rsid w:val="00E4572B"/>
    <w:rsid w:val="00E459A3"/>
    <w:rsid w:val="00E46C7C"/>
    <w:rsid w:val="00E47278"/>
    <w:rsid w:val="00E473AD"/>
    <w:rsid w:val="00E506A2"/>
    <w:rsid w:val="00E507B8"/>
    <w:rsid w:val="00E50CCE"/>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11A0"/>
    <w:rsid w:val="00EB1256"/>
    <w:rsid w:val="00EB1F28"/>
    <w:rsid w:val="00EB2E53"/>
    <w:rsid w:val="00EB353E"/>
    <w:rsid w:val="00EB388B"/>
    <w:rsid w:val="00EB3955"/>
    <w:rsid w:val="00EB3E34"/>
    <w:rsid w:val="00EB40DB"/>
    <w:rsid w:val="00EB43B0"/>
    <w:rsid w:val="00EB4A2E"/>
    <w:rsid w:val="00EB562E"/>
    <w:rsid w:val="00EB5CFE"/>
    <w:rsid w:val="00EB696F"/>
    <w:rsid w:val="00EB7906"/>
    <w:rsid w:val="00EC08B5"/>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BE0"/>
    <w:rsid w:val="00ED5ECB"/>
    <w:rsid w:val="00ED6E1C"/>
    <w:rsid w:val="00ED752C"/>
    <w:rsid w:val="00EE015B"/>
    <w:rsid w:val="00EE0259"/>
    <w:rsid w:val="00EE06A6"/>
    <w:rsid w:val="00EE08ED"/>
    <w:rsid w:val="00EE105A"/>
    <w:rsid w:val="00EE1756"/>
    <w:rsid w:val="00EE25E0"/>
    <w:rsid w:val="00EE2DF1"/>
    <w:rsid w:val="00EE3411"/>
    <w:rsid w:val="00EE3968"/>
    <w:rsid w:val="00EE3AB4"/>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BB"/>
    <w:rsid w:val="00F06FD4"/>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545F"/>
    <w:rsid w:val="00F15522"/>
    <w:rsid w:val="00F17288"/>
    <w:rsid w:val="00F17B3E"/>
    <w:rsid w:val="00F17B58"/>
    <w:rsid w:val="00F2015E"/>
    <w:rsid w:val="00F20C79"/>
    <w:rsid w:val="00F20DAA"/>
    <w:rsid w:val="00F20FAA"/>
    <w:rsid w:val="00F211A0"/>
    <w:rsid w:val="00F213FF"/>
    <w:rsid w:val="00F218F7"/>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F69"/>
    <w:rsid w:val="00F46241"/>
    <w:rsid w:val="00F46721"/>
    <w:rsid w:val="00F46B2C"/>
    <w:rsid w:val="00F46E97"/>
    <w:rsid w:val="00F4742E"/>
    <w:rsid w:val="00F47AD7"/>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961"/>
    <w:rsid w:val="00F86F2D"/>
    <w:rsid w:val="00F86F5E"/>
    <w:rsid w:val="00F87662"/>
    <w:rsid w:val="00F879FD"/>
    <w:rsid w:val="00F87AE5"/>
    <w:rsid w:val="00F90737"/>
    <w:rsid w:val="00F90ABF"/>
    <w:rsid w:val="00F91354"/>
    <w:rsid w:val="00F91541"/>
    <w:rsid w:val="00F91B9D"/>
    <w:rsid w:val="00F91EBF"/>
    <w:rsid w:val="00F927F4"/>
    <w:rsid w:val="00F92EBF"/>
    <w:rsid w:val="00F932F6"/>
    <w:rsid w:val="00F934BE"/>
    <w:rsid w:val="00F937F6"/>
    <w:rsid w:val="00F93A28"/>
    <w:rsid w:val="00F94261"/>
    <w:rsid w:val="00F942BB"/>
    <w:rsid w:val="00F94643"/>
    <w:rsid w:val="00F9480A"/>
    <w:rsid w:val="00F94B02"/>
    <w:rsid w:val="00F94C3D"/>
    <w:rsid w:val="00F9551B"/>
    <w:rsid w:val="00F9554C"/>
    <w:rsid w:val="00F96014"/>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5DC"/>
    <w:rsid w:val="00FC0650"/>
    <w:rsid w:val="00FC1709"/>
    <w:rsid w:val="00FC18DE"/>
    <w:rsid w:val="00FC1EC4"/>
    <w:rsid w:val="00FC1F4C"/>
    <w:rsid w:val="00FC2033"/>
    <w:rsid w:val="00FC256D"/>
    <w:rsid w:val="00FC2A1D"/>
    <w:rsid w:val="00FC33B3"/>
    <w:rsid w:val="00FC4D88"/>
    <w:rsid w:val="00FC4E39"/>
    <w:rsid w:val="00FC4FB5"/>
    <w:rsid w:val="00FC55B1"/>
    <w:rsid w:val="00FC55F7"/>
    <w:rsid w:val="00FC78FF"/>
    <w:rsid w:val="00FC7D8B"/>
    <w:rsid w:val="00FC7E60"/>
    <w:rsid w:val="00FD020C"/>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BCC"/>
    <w:rsid w:val="00FE4F60"/>
    <w:rsid w:val="00FE580A"/>
    <w:rsid w:val="00FE5CF5"/>
    <w:rsid w:val="00FE642F"/>
    <w:rsid w:val="00FE64DC"/>
    <w:rsid w:val="00FE663B"/>
    <w:rsid w:val="00FE6AF6"/>
    <w:rsid w:val="00FE7275"/>
    <w:rsid w:val="00FE78E9"/>
    <w:rsid w:val="00FE7ED2"/>
    <w:rsid w:val="00FE7F7F"/>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semiHidden/>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semiHidden/>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1351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AE348FFDD1C69FAED940C47AAF5BE7C2A23EEFE1B354893B83D98BBE33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E348FFDD1C69FAED940C47AAF5BE7C2A738EFE8EE5E81628FDBB83CG"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consultantplus://offline/ref=AE348FFDD1C69FAED940C47AAF5BE7C2A738EFE8EE5E81628FDBB83C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AE348FFDD1C69FAED940C47AAF5BE7C2AC3EEEE4B354893B83D98BBE33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24" Type="http://schemas.openxmlformats.org/officeDocument/2006/relationships/hyperlink" Target="consultantplus://offline/ref=AE348FFDD1C69FAED940C47AAF5BE7C2AC3EEEE4B354893B83D98BBE33G"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consultantplus://offline/ref=AE348FFDD1C69FAED940C47AAF5BE7C2AC3EEEE4B354893B83D98BBE33G" TargetMode="External"/><Relationship Id="rId10" Type="http://schemas.openxmlformats.org/officeDocument/2006/relationships/hyperlink" Target="consultantplus://offline/main?base=LAW;n=109247;fld=134;dst=100009" TargetMode="External"/><Relationship Id="rId19" Type="http://schemas.openxmlformats.org/officeDocument/2006/relationships/hyperlink" Target="consultantplus://offline/ref=AE348FFDD1C69FAED940C47AAF5BE7C2AC3EEEE4B354893B83D98BBE33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consultantplus://offline/ref=AE348FFDD1C69FAED940C47AAF5BE7C2A23EEFE1B354893B83D98BBE33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CE780-B2B4-4D45-982D-F184FA7E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20781</Words>
  <Characters>118456</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138960</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Разова</cp:lastModifiedBy>
  <cp:revision>26</cp:revision>
  <cp:lastPrinted>2012-09-18T12:01:00Z</cp:lastPrinted>
  <dcterms:created xsi:type="dcterms:W3CDTF">2012-08-06T11:52:00Z</dcterms:created>
  <dcterms:modified xsi:type="dcterms:W3CDTF">2012-09-20T05:21:00Z</dcterms:modified>
</cp:coreProperties>
</file>