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bookmarkStart w:id="0" w:name="_GoBack"/>
            <w:bookmarkEnd w:id="0"/>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Pr="006C71B8" w:rsidRDefault="00E64A78" w:rsidP="00E64A78">
      <w:pPr>
        <w:spacing w:after="60"/>
        <w:ind w:left="4321" w:hanging="1441"/>
        <w:rPr>
          <w:b/>
          <w:sz w:val="28"/>
        </w:rPr>
      </w:pPr>
    </w:p>
    <w:tbl>
      <w:tblPr>
        <w:tblW w:w="5256" w:type="pct"/>
        <w:jc w:val="center"/>
        <w:tblLook w:val="01E0" w:firstRow="1" w:lastRow="1" w:firstColumn="1" w:lastColumn="1" w:noHBand="0" w:noVBand="0"/>
      </w:tblPr>
      <w:tblGrid>
        <w:gridCol w:w="4848"/>
        <w:gridCol w:w="5350"/>
      </w:tblGrid>
      <w:tr w:rsidR="00E64A78" w:rsidRPr="006C71B8" w:rsidTr="00BF3F50">
        <w:trPr>
          <w:trHeight w:val="1236"/>
          <w:jc w:val="center"/>
        </w:trPr>
        <w:tc>
          <w:tcPr>
            <w:tcW w:w="2377" w:type="pct"/>
            <w:vAlign w:val="center"/>
          </w:tcPr>
          <w:p w:rsidR="009F4A79" w:rsidRPr="009F4A79" w:rsidRDefault="009F4A79" w:rsidP="009F4A79">
            <w:pPr>
              <w:widowControl/>
              <w:autoSpaceDE/>
              <w:autoSpaceDN/>
              <w:adjustRightInd/>
              <w:jc w:val="both"/>
              <w:rPr>
                <w:sz w:val="24"/>
                <w:szCs w:val="24"/>
              </w:rPr>
            </w:pPr>
            <w:r w:rsidRPr="009F4A79">
              <w:rPr>
                <w:sz w:val="24"/>
                <w:szCs w:val="24"/>
              </w:rPr>
              <w:t>МУ «Управление делами администрации города Иванова»</w:t>
            </w:r>
          </w:p>
          <w:p w:rsidR="00292380" w:rsidRPr="006C71B8" w:rsidRDefault="00292380" w:rsidP="009F4A79">
            <w:pPr>
              <w:widowControl/>
              <w:autoSpaceDE/>
              <w:autoSpaceDN/>
              <w:adjustRightInd/>
              <w:rPr>
                <w:sz w:val="28"/>
                <w:szCs w:val="28"/>
              </w:rPr>
            </w:pPr>
          </w:p>
        </w:tc>
        <w:tc>
          <w:tcPr>
            <w:tcW w:w="2623" w:type="pct"/>
          </w:tcPr>
          <w:p w:rsidR="00E64A78" w:rsidRPr="006C71B8" w:rsidRDefault="00E64A78" w:rsidP="0055061B">
            <w:pPr>
              <w:rPr>
                <w:sz w:val="24"/>
                <w:szCs w:val="24"/>
              </w:rPr>
            </w:pPr>
          </w:p>
          <w:p w:rsidR="00E64A78" w:rsidRPr="006C71B8" w:rsidRDefault="00E64A78" w:rsidP="0055061B">
            <w:pPr>
              <w:rPr>
                <w:sz w:val="24"/>
                <w:szCs w:val="24"/>
              </w:rPr>
            </w:pPr>
          </w:p>
          <w:p w:rsidR="00E64A78" w:rsidRPr="006C71B8" w:rsidRDefault="00E64A78" w:rsidP="0055061B">
            <w:pPr>
              <w:jc w:val="center"/>
            </w:pPr>
            <w:r w:rsidRPr="006C71B8">
              <w:t>________________</w:t>
            </w:r>
            <w:r w:rsidR="00A12181" w:rsidRPr="006C71B8">
              <w:t xml:space="preserve">    </w:t>
            </w:r>
            <w:r w:rsidRPr="006C71B8">
              <w:t>______________</w:t>
            </w:r>
          </w:p>
          <w:p w:rsidR="00E64A78" w:rsidRPr="006C71B8" w:rsidRDefault="00A12181" w:rsidP="0055061B">
            <w:pPr>
              <w:tabs>
                <w:tab w:val="left" w:pos="1215"/>
              </w:tabs>
              <w:jc w:val="center"/>
              <w:rPr>
                <w:b/>
              </w:rPr>
            </w:pPr>
            <w:r w:rsidRPr="006C71B8">
              <w:t xml:space="preserve">   </w:t>
            </w:r>
            <w:r w:rsidR="00E64A78" w:rsidRPr="006C71B8">
              <w:t xml:space="preserve">М.П.               </w:t>
            </w:r>
            <w:r w:rsidRPr="006C71B8">
              <w:t xml:space="preserve"> </w:t>
            </w:r>
            <w:r w:rsidR="00E64A78" w:rsidRPr="006C71B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Pr="009F4A79" w:rsidRDefault="00E64A78" w:rsidP="00E64A78">
      <w:pPr>
        <w:rPr>
          <w:sz w:val="24"/>
          <w:szCs w:val="24"/>
        </w:rPr>
      </w:pPr>
      <w:r w:rsidRPr="00B069FD">
        <w:rPr>
          <w:b/>
          <w:sz w:val="28"/>
          <w:szCs w:val="28"/>
          <w:u w:val="single"/>
        </w:rPr>
        <w:t>Категория:</w:t>
      </w:r>
      <w:r w:rsidRPr="00B069FD">
        <w:rPr>
          <w:sz w:val="28"/>
          <w:szCs w:val="28"/>
        </w:rPr>
        <w:t xml:space="preserve"> </w:t>
      </w:r>
      <w:r w:rsidRPr="009F4A79">
        <w:rPr>
          <w:sz w:val="24"/>
          <w:szCs w:val="24"/>
        </w:rPr>
        <w:t>Работы</w:t>
      </w:r>
    </w:p>
    <w:p w:rsidR="00E64A78" w:rsidRPr="00B069FD" w:rsidRDefault="00E64A78" w:rsidP="00E64A78">
      <w:pPr>
        <w:rPr>
          <w:sz w:val="28"/>
          <w:szCs w:val="28"/>
        </w:rPr>
      </w:pPr>
    </w:p>
    <w:p w:rsidR="00784FC3" w:rsidRPr="009F4A79" w:rsidRDefault="00E64A78" w:rsidP="00477973">
      <w:pPr>
        <w:pStyle w:val="ConsPlusNormal"/>
        <w:ind w:firstLine="0"/>
        <w:jc w:val="both"/>
        <w:rPr>
          <w:rFonts w:ascii="Times New Roman" w:hAnsi="Times New Roman" w:cs="Times New Roman"/>
          <w:sz w:val="24"/>
          <w:szCs w:val="24"/>
        </w:rPr>
      </w:pPr>
      <w:r w:rsidRPr="00784FC3">
        <w:rPr>
          <w:rFonts w:ascii="Times New Roman" w:hAnsi="Times New Roman" w:cs="Times New Roman"/>
          <w:b/>
          <w:sz w:val="28"/>
          <w:szCs w:val="28"/>
          <w:u w:val="single"/>
        </w:rPr>
        <w:t>Предмет</w:t>
      </w:r>
      <w:r w:rsidR="00BF3F50">
        <w:rPr>
          <w:rFonts w:ascii="Times New Roman" w:hAnsi="Times New Roman" w:cs="Times New Roman"/>
          <w:b/>
          <w:sz w:val="28"/>
          <w:szCs w:val="28"/>
          <w:u w:val="single"/>
        </w:rPr>
        <w:t xml:space="preserve"> контракта:</w:t>
      </w:r>
      <w:r w:rsidR="00BF3F50" w:rsidRPr="00BF3F50">
        <w:rPr>
          <w:rFonts w:ascii="Times New Roman" w:hAnsi="Times New Roman" w:cs="Times New Roman"/>
          <w:b/>
          <w:sz w:val="28"/>
          <w:szCs w:val="28"/>
        </w:rPr>
        <w:t xml:space="preserve"> </w:t>
      </w:r>
      <w:r w:rsidR="009F4A79" w:rsidRPr="009F4A79">
        <w:rPr>
          <w:rFonts w:ascii="Times New Roman" w:hAnsi="Times New Roman" w:cs="Times New Roman"/>
          <w:sz w:val="24"/>
          <w:szCs w:val="24"/>
        </w:rPr>
        <w:t>Выполнение работ по</w:t>
      </w:r>
      <w:r w:rsidR="009F4A79" w:rsidRPr="009F4A79">
        <w:rPr>
          <w:rFonts w:ascii="Times New Roman" w:hAnsi="Times New Roman" w:cs="Times New Roman"/>
          <w:b/>
          <w:sz w:val="24"/>
          <w:szCs w:val="24"/>
        </w:rPr>
        <w:t xml:space="preserve"> </w:t>
      </w:r>
      <w:r w:rsidR="009F4A79" w:rsidRPr="009F4A79">
        <w:rPr>
          <w:rFonts w:ascii="Times New Roman" w:hAnsi="Times New Roman" w:cs="Times New Roman"/>
          <w:sz w:val="24"/>
          <w:szCs w:val="24"/>
        </w:rPr>
        <w:t>капитальному р</w:t>
      </w:r>
      <w:r w:rsidR="00381153">
        <w:rPr>
          <w:rFonts w:ascii="Times New Roman" w:hAnsi="Times New Roman" w:cs="Times New Roman"/>
          <w:sz w:val="24"/>
          <w:szCs w:val="24"/>
        </w:rPr>
        <w:t xml:space="preserve">емонту полов в фойе 2-го этажа </w:t>
      </w:r>
      <w:r w:rsidR="009F4A79" w:rsidRPr="009F4A79">
        <w:rPr>
          <w:rFonts w:ascii="Times New Roman" w:hAnsi="Times New Roman" w:cs="Times New Roman"/>
          <w:sz w:val="24"/>
          <w:szCs w:val="24"/>
        </w:rPr>
        <w:t>в административном здании по адресу: г. Иваново, пр. Фр. Энгельса, д.</w:t>
      </w:r>
      <w:r w:rsidR="00381153">
        <w:rPr>
          <w:rFonts w:ascii="Times New Roman" w:hAnsi="Times New Roman" w:cs="Times New Roman"/>
          <w:sz w:val="24"/>
          <w:szCs w:val="24"/>
        </w:rPr>
        <w:t xml:space="preserve"> </w:t>
      </w:r>
      <w:r w:rsidR="009F4A79" w:rsidRPr="009F4A79">
        <w:rPr>
          <w:rFonts w:ascii="Times New Roman" w:hAnsi="Times New Roman" w:cs="Times New Roman"/>
          <w:sz w:val="24"/>
          <w:szCs w:val="24"/>
        </w:rPr>
        <w:t xml:space="preserve">1.  </w:t>
      </w:r>
    </w:p>
    <w:p w:rsidR="00CC7C97" w:rsidRPr="00BF3F50"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6A500B">
            <w:pPr>
              <w:pStyle w:val="31"/>
            </w:pPr>
            <w:r w:rsidRPr="00A3762E">
              <w:t>ПРОЕКТ КОНТРАКТА</w:t>
            </w:r>
            <w:r w:rsidR="006C71B8">
              <w:t xml:space="preserve"> </w:t>
            </w:r>
          </w:p>
        </w:tc>
        <w:tc>
          <w:tcPr>
            <w:tcW w:w="1337" w:type="dxa"/>
            <w:vAlign w:val="center"/>
          </w:tcPr>
          <w:p w:rsidR="00E64A78" w:rsidRPr="0010073E" w:rsidRDefault="00E64A78" w:rsidP="0055061B">
            <w:pPr>
              <w:pStyle w:val="31"/>
              <w:rPr>
                <w:lang w:val="en-US"/>
              </w:rPr>
            </w:pPr>
            <w:r w:rsidRPr="0010073E">
              <w:t>3</w:t>
            </w:r>
            <w:r w:rsidR="00B52633">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B52633">
              <w:t>4</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3535C9" w:rsidRPr="002771F2" w:rsidRDefault="003535C9" w:rsidP="003535C9">
      <w:pPr>
        <w:pStyle w:val="HTML"/>
        <w:jc w:val="both"/>
        <w:rPr>
          <w:rFonts w:ascii="Times New Roman" w:hAnsi="Times New Roman" w:cs="Times New Roman"/>
          <w:sz w:val="16"/>
          <w:szCs w:val="16"/>
        </w:rPr>
      </w:pPr>
    </w:p>
    <w:p w:rsidR="003535C9" w:rsidRPr="000C056E" w:rsidRDefault="003535C9" w:rsidP="003535C9">
      <w:pPr>
        <w:pStyle w:val="HTML"/>
        <w:jc w:val="both"/>
        <w:rPr>
          <w:rFonts w:ascii="Times New Roman" w:hAnsi="Times New Roman" w:cs="Times New Roman"/>
          <w:sz w:val="24"/>
          <w:szCs w:val="24"/>
        </w:rPr>
      </w:pPr>
      <w:r>
        <w:rPr>
          <w:rFonts w:ascii="Times New Roman" w:hAnsi="Times New Roman" w:cs="Times New Roman"/>
          <w:sz w:val="24"/>
          <w:szCs w:val="24"/>
        </w:rPr>
        <w:tab/>
      </w:r>
      <w:r w:rsidR="00E906A6">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sidRPr="00381153">
        <w:rPr>
          <w:b/>
        </w:rPr>
        <w:t xml:space="preserve"> </w:t>
      </w: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w:t>
      </w:r>
      <w:r>
        <w:rPr>
          <w:rFonts w:ascii="Times New Roman" w:hAnsi="Times New Roman" w:cs="Times New Roman"/>
          <w:sz w:val="24"/>
          <w:szCs w:val="24"/>
        </w:rPr>
        <w:lastRenderedPageBreak/>
        <w:t xml:space="preserve">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3535C9" w:rsidRDefault="00C56D02" w:rsidP="003535C9">
      <w:pPr>
        <w:widowControl/>
        <w:ind w:firstLine="540"/>
        <w:jc w:val="both"/>
        <w:outlineLvl w:val="1"/>
        <w:rPr>
          <w:rFonts w:eastAsiaTheme="minorHAnsi"/>
          <w:sz w:val="24"/>
          <w:szCs w:val="24"/>
          <w:lang w:eastAsia="en-US"/>
        </w:rPr>
      </w:pPr>
      <w:r w:rsidRPr="00C56D02">
        <w:rPr>
          <w:rFonts w:eastAsiaTheme="minorHAns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w:t>
      </w:r>
      <w:r>
        <w:rPr>
          <w:rFonts w:ascii="Times New Roman" w:hAnsi="Times New Roman" w:cs="Times New Roman"/>
          <w:sz w:val="24"/>
          <w:szCs w:val="24"/>
        </w:rPr>
        <w:lastRenderedPageBreak/>
        <w:t xml:space="preserve">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«Общие условия проведения открытого аукциона в электронной </w:t>
      </w:r>
      <w:r>
        <w:rPr>
          <w:rFonts w:ascii="Times New Roman" w:hAnsi="Times New Roman" w:cs="Times New Roman"/>
          <w:sz w:val="24"/>
          <w:szCs w:val="24"/>
        </w:rPr>
        <w:lastRenderedPageBreak/>
        <w:t>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 Отказ в допуске к участию в открытом аукционе в электронной форме возможен по следующим основаниям: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w:t>
      </w:r>
      <w:r>
        <w:rPr>
          <w:rFonts w:ascii="Times New Roman" w:hAnsi="Times New Roman" w:cs="Times New Roman"/>
          <w:sz w:val="24"/>
          <w:szCs w:val="24"/>
        </w:rPr>
        <w:lastRenderedPageBreak/>
        <w:t>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cs="Times New Roman"/>
          <w:sz w:val="24"/>
          <w:szCs w:val="24"/>
        </w:rPr>
        <w:lastRenderedPageBreak/>
        <w:t>(адрес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w:t>
      </w:r>
      <w:r>
        <w:rPr>
          <w:rFonts w:ascii="Times New Roman" w:hAnsi="Times New Roman" w:cs="Times New Roman"/>
          <w:sz w:val="24"/>
          <w:szCs w:val="24"/>
        </w:rPr>
        <w:lastRenderedPageBreak/>
        <w:t>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w:t>
      </w:r>
      <w:r>
        <w:rPr>
          <w:rFonts w:ascii="Times New Roman" w:hAnsi="Times New Roman" w:cs="Times New Roman"/>
          <w:sz w:val="24"/>
          <w:szCs w:val="24"/>
        </w:rPr>
        <w:lastRenderedPageBreak/>
        <w:t xml:space="preserve">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w:t>
      </w:r>
      <w:r>
        <w:rPr>
          <w:rFonts w:ascii="Times New Roman" w:hAnsi="Times New Roman" w:cs="Times New Roman"/>
          <w:sz w:val="24"/>
          <w:szCs w:val="24"/>
        </w:rPr>
        <w:lastRenderedPageBreak/>
        <w:t xml:space="preserve">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w:t>
      </w:r>
      <w:r>
        <w:rPr>
          <w:rFonts w:ascii="Times New Roman" w:hAnsi="Times New Roman" w:cs="Times New Roman"/>
          <w:sz w:val="24"/>
          <w:szCs w:val="24"/>
        </w:rPr>
        <w:lastRenderedPageBreak/>
        <w:t xml:space="preserve">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w:t>
      </w:r>
      <w:r>
        <w:rPr>
          <w:rFonts w:ascii="Times New Roman" w:hAnsi="Times New Roman" w:cs="Times New Roman"/>
          <w:sz w:val="24"/>
          <w:szCs w:val="24"/>
        </w:rPr>
        <w:lastRenderedPageBreak/>
        <w:t xml:space="preserve">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64A78" w:rsidRPr="003535C9" w:rsidRDefault="00E64A78" w:rsidP="003535C9">
      <w:pPr>
        <w:pStyle w:val="HTML"/>
        <w:jc w:val="both"/>
        <w:rPr>
          <w:rFonts w:ascii="Times New Roman" w:hAnsi="Times New Roman" w:cs="Times New Roman"/>
          <w:sz w:val="24"/>
          <w:szCs w:val="24"/>
        </w:rPr>
      </w:pPr>
      <w:r>
        <w:rPr>
          <w:rFonts w:ascii="Times New Roman" w:hAnsi="Times New Roman" w:cs="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r w:rsidR="00EE13ED">
        <w:rPr>
          <w:rFonts w:ascii="Times New Roman" w:hAnsi="Times New Roman" w:cs="Times New Roman"/>
          <w:sz w:val="24"/>
          <w:szCs w:val="24"/>
        </w:rPr>
        <w:t>К</w:t>
      </w:r>
      <w:r>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6C71B8" w:rsidRPr="006C71B8" w:rsidRDefault="00E64A78" w:rsidP="006C71B8">
      <w:pPr>
        <w:numPr>
          <w:ilvl w:val="0"/>
          <w:numId w:val="6"/>
        </w:numPr>
        <w:ind w:left="0" w:hanging="27"/>
        <w:jc w:val="both"/>
        <w:rPr>
          <w:sz w:val="24"/>
          <w:szCs w:val="24"/>
        </w:rPr>
      </w:pPr>
      <w:r>
        <w:rPr>
          <w:sz w:val="24"/>
          <w:szCs w:val="24"/>
        </w:rPr>
        <w:t xml:space="preserve">документы в отношении поручителя, </w:t>
      </w:r>
      <w:r w:rsidR="006C71B8" w:rsidRPr="006C71B8">
        <w:rPr>
          <w:sz w:val="24"/>
          <w:szCs w:val="24"/>
        </w:rPr>
        <w:t>указанные в пунктах 3 и 5 части 2 статьи 41.3 Федерального закона 94-ФЗ подтверждаю</w:t>
      </w:r>
      <w:r w:rsidR="006C71B8">
        <w:rPr>
          <w:sz w:val="24"/>
          <w:szCs w:val="24"/>
        </w:rPr>
        <w:t>щие его полномочия.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330" w:type="pct"/>
        <w:jc w:val="center"/>
        <w:tblLayout w:type="fixed"/>
        <w:tblLook w:val="0000" w:firstRow="0" w:lastRow="0" w:firstColumn="0" w:lastColumn="0" w:noHBand="0" w:noVBand="0"/>
      </w:tblPr>
      <w:tblGrid>
        <w:gridCol w:w="479"/>
        <w:gridCol w:w="1272"/>
        <w:gridCol w:w="2139"/>
        <w:gridCol w:w="6451"/>
      </w:tblGrid>
      <w:tr w:rsidR="00E64A78" w:rsidTr="004A0C8B">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r w:rsidRPr="007B7D59">
              <w:rPr>
                <w:i/>
              </w:rPr>
              <w:t>п/п</w:t>
            </w:r>
          </w:p>
        </w:tc>
        <w:tc>
          <w:tcPr>
            <w:tcW w:w="61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34"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1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4A0C8B">
        <w:trPr>
          <w:trHeight w:val="1062"/>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19" w:type="pct"/>
            <w:tcBorders>
              <w:top w:val="single" w:sz="4" w:space="0" w:color="auto"/>
              <w:left w:val="single" w:sz="4" w:space="0" w:color="auto"/>
              <w:bottom w:val="single" w:sz="4" w:space="0" w:color="auto"/>
              <w:right w:val="single" w:sz="4" w:space="0" w:color="auto"/>
            </w:tcBorders>
          </w:tcPr>
          <w:p w:rsidR="00381153" w:rsidRPr="00381153" w:rsidRDefault="00381153" w:rsidP="00381153">
            <w:pPr>
              <w:widowControl/>
              <w:autoSpaceDE/>
              <w:autoSpaceDN/>
              <w:adjustRightInd/>
              <w:jc w:val="both"/>
              <w:rPr>
                <w:sz w:val="24"/>
                <w:szCs w:val="24"/>
              </w:rPr>
            </w:pPr>
            <w:r w:rsidRPr="00381153">
              <w:rPr>
                <w:sz w:val="24"/>
                <w:szCs w:val="24"/>
              </w:rPr>
              <w:t>МУ «Управление делами администрации города Иванова».</w:t>
            </w:r>
          </w:p>
          <w:p w:rsidR="00381153" w:rsidRPr="00381153" w:rsidRDefault="00381153" w:rsidP="00381153">
            <w:pPr>
              <w:widowControl/>
              <w:autoSpaceDE/>
              <w:autoSpaceDN/>
              <w:adjustRightInd/>
              <w:jc w:val="both"/>
              <w:rPr>
                <w:sz w:val="24"/>
                <w:szCs w:val="24"/>
              </w:rPr>
            </w:pPr>
            <w:r w:rsidRPr="00381153">
              <w:rPr>
                <w:sz w:val="24"/>
                <w:szCs w:val="24"/>
              </w:rPr>
              <w:t>Место нахождения, почтовый адрес</w:t>
            </w:r>
            <w:r w:rsidRPr="00381153">
              <w:rPr>
                <w:bCs/>
                <w:sz w:val="24"/>
                <w:szCs w:val="24"/>
              </w:rPr>
              <w:t>:</w:t>
            </w:r>
            <w:r w:rsidRPr="00381153">
              <w:rPr>
                <w:sz w:val="24"/>
                <w:szCs w:val="24"/>
              </w:rPr>
              <w:t xml:space="preserve"> </w:t>
            </w:r>
            <w:smartTag w:uri="urn:schemas-microsoft-com:office:smarttags" w:element="metricconverter">
              <w:smartTagPr>
                <w:attr w:name="ProductID" w:val="153000, г"/>
              </w:smartTagPr>
              <w:r w:rsidRPr="00381153">
                <w:rPr>
                  <w:sz w:val="24"/>
                  <w:szCs w:val="24"/>
                </w:rPr>
                <w:t>153000, г</w:t>
              </w:r>
            </w:smartTag>
            <w:r w:rsidRPr="00381153">
              <w:rPr>
                <w:sz w:val="24"/>
                <w:szCs w:val="24"/>
              </w:rPr>
              <w:t>.</w:t>
            </w:r>
            <w:r w:rsidRPr="00381153">
              <w:rPr>
                <w:sz w:val="24"/>
                <w:szCs w:val="24"/>
                <w:lang w:val="en-US"/>
              </w:rPr>
              <w:t> </w:t>
            </w:r>
            <w:r w:rsidRPr="00381153">
              <w:rPr>
                <w:sz w:val="24"/>
                <w:szCs w:val="24"/>
              </w:rPr>
              <w:t xml:space="preserve">Иваново, </w:t>
            </w:r>
            <w:r>
              <w:rPr>
                <w:sz w:val="24"/>
                <w:szCs w:val="24"/>
              </w:rPr>
              <w:t xml:space="preserve">    </w:t>
            </w:r>
            <w:r w:rsidRPr="00381153">
              <w:rPr>
                <w:sz w:val="24"/>
                <w:szCs w:val="24"/>
              </w:rPr>
              <w:t>пр. Ф. Энгельса, д. 1.</w:t>
            </w:r>
          </w:p>
          <w:p w:rsidR="00381153" w:rsidRPr="00381153" w:rsidRDefault="00381153" w:rsidP="00381153">
            <w:pPr>
              <w:widowControl/>
              <w:autoSpaceDE/>
              <w:autoSpaceDN/>
              <w:adjustRightInd/>
              <w:jc w:val="both"/>
              <w:rPr>
                <w:sz w:val="24"/>
                <w:szCs w:val="24"/>
              </w:rPr>
            </w:pPr>
            <w:r w:rsidRPr="00381153">
              <w:rPr>
                <w:bCs/>
                <w:sz w:val="24"/>
                <w:szCs w:val="24"/>
              </w:rPr>
              <w:t>Номер контактного телефона</w:t>
            </w:r>
            <w:r w:rsidRPr="00381153">
              <w:rPr>
                <w:sz w:val="24"/>
                <w:szCs w:val="24"/>
              </w:rPr>
              <w:t xml:space="preserve">: </w:t>
            </w:r>
            <w:r>
              <w:rPr>
                <w:sz w:val="24"/>
                <w:szCs w:val="24"/>
              </w:rPr>
              <w:t xml:space="preserve">(4932) </w:t>
            </w:r>
            <w:r w:rsidRPr="00381153">
              <w:rPr>
                <w:sz w:val="24"/>
                <w:szCs w:val="24"/>
              </w:rPr>
              <w:t>59 47 01</w:t>
            </w:r>
            <w:r>
              <w:rPr>
                <w:sz w:val="24"/>
                <w:szCs w:val="24"/>
              </w:rPr>
              <w:t xml:space="preserve">. </w:t>
            </w:r>
          </w:p>
          <w:p w:rsidR="00E64A78" w:rsidRPr="00E32EB3" w:rsidRDefault="00381153" w:rsidP="00381153">
            <w:pPr>
              <w:jc w:val="both"/>
              <w:rPr>
                <w:color w:val="000000" w:themeColor="text1"/>
                <w:sz w:val="24"/>
                <w:szCs w:val="24"/>
                <w:u w:val="single"/>
              </w:rPr>
            </w:pPr>
            <w:r w:rsidRPr="00381153">
              <w:rPr>
                <w:sz w:val="24"/>
                <w:szCs w:val="24"/>
              </w:rPr>
              <w:t xml:space="preserve">Адрес электронной почты: </w:t>
            </w:r>
            <w:hyperlink r:id="rId11" w:history="1">
              <w:r w:rsidRPr="00381153">
                <w:rPr>
                  <w:color w:val="0000FF"/>
                  <w:sz w:val="24"/>
                  <w:szCs w:val="24"/>
                  <w:u w:val="single"/>
                  <w:lang w:val="en-US"/>
                </w:rPr>
                <w:t>uprdeladm</w:t>
              </w:r>
              <w:r w:rsidRPr="00381153">
                <w:rPr>
                  <w:color w:val="0000FF"/>
                  <w:sz w:val="24"/>
                  <w:szCs w:val="24"/>
                  <w:u w:val="single"/>
                </w:rPr>
                <w:t>2@345000</w:t>
              </w:r>
            </w:hyperlink>
            <w:r w:rsidRPr="00381153">
              <w:rPr>
                <w:sz w:val="24"/>
                <w:szCs w:val="24"/>
              </w:rPr>
              <w:t>.</w:t>
            </w:r>
            <w:r w:rsidRPr="00381153">
              <w:rPr>
                <w:sz w:val="24"/>
                <w:szCs w:val="24"/>
                <w:lang w:val="en-US"/>
              </w:rPr>
              <w:t>ru</w:t>
            </w:r>
          </w:p>
        </w:tc>
      </w:tr>
      <w:tr w:rsidR="00E64A78" w:rsidTr="004A0C8B">
        <w:trPr>
          <w:trHeight w:val="1769"/>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19" w:type="pct"/>
            <w:tcBorders>
              <w:top w:val="single" w:sz="4" w:space="0" w:color="auto"/>
              <w:left w:val="single" w:sz="4" w:space="0" w:color="auto"/>
              <w:bottom w:val="single" w:sz="4" w:space="0" w:color="auto"/>
              <w:right w:val="single" w:sz="4" w:space="0" w:color="auto"/>
            </w:tcBorders>
          </w:tcPr>
          <w:p w:rsidR="00E64A78" w:rsidRPr="00311406" w:rsidRDefault="00E64A78" w:rsidP="00381153">
            <w:pPr>
              <w:jc w:val="both"/>
              <w:rPr>
                <w:sz w:val="24"/>
                <w:szCs w:val="24"/>
              </w:rPr>
            </w:pPr>
            <w:r w:rsidRPr="00311406">
              <w:rPr>
                <w:sz w:val="24"/>
                <w:szCs w:val="24"/>
              </w:rPr>
              <w:t>Администрация города Иванова в лице управления муниципального заказа.</w:t>
            </w:r>
          </w:p>
          <w:p w:rsidR="00E64A78" w:rsidRPr="00311406" w:rsidRDefault="00E64A78" w:rsidP="00381153">
            <w:pPr>
              <w:jc w:val="both"/>
              <w:rPr>
                <w:sz w:val="24"/>
                <w:szCs w:val="24"/>
              </w:rPr>
            </w:pPr>
            <w:r w:rsidRPr="00311406">
              <w:rPr>
                <w:color w:val="000000"/>
                <w:sz w:val="24"/>
                <w:szCs w:val="24"/>
              </w:rPr>
              <w:t xml:space="preserve">Место нахождения, почтовый адрес: </w:t>
            </w:r>
            <w:r w:rsidRPr="00311406">
              <w:rPr>
                <w:sz w:val="24"/>
                <w:szCs w:val="24"/>
              </w:rPr>
              <w:t>153000, г. Иваново,</w:t>
            </w:r>
            <w:r w:rsidR="007A23D4" w:rsidRPr="00311406">
              <w:rPr>
                <w:sz w:val="24"/>
                <w:szCs w:val="24"/>
              </w:rPr>
              <w:t xml:space="preserve">           </w:t>
            </w:r>
            <w:r w:rsidR="007D3EC3" w:rsidRPr="00311406">
              <w:rPr>
                <w:sz w:val="24"/>
                <w:szCs w:val="24"/>
              </w:rPr>
              <w:t>пл. Революции, д. 6, к. 520</w:t>
            </w:r>
            <w:r w:rsidRPr="00311406">
              <w:rPr>
                <w:sz w:val="24"/>
                <w:szCs w:val="24"/>
              </w:rPr>
              <w:t>.</w:t>
            </w:r>
          </w:p>
          <w:p w:rsidR="00E64A78" w:rsidRPr="00311406" w:rsidRDefault="00E64A78" w:rsidP="00381153">
            <w:pPr>
              <w:jc w:val="both"/>
              <w:rPr>
                <w:sz w:val="24"/>
                <w:szCs w:val="24"/>
              </w:rPr>
            </w:pPr>
            <w:r w:rsidRPr="00311406">
              <w:rPr>
                <w:color w:val="000000"/>
                <w:sz w:val="24"/>
                <w:szCs w:val="24"/>
              </w:rPr>
              <w:t xml:space="preserve">Номер контактного телефона/факса: </w:t>
            </w:r>
            <w:r w:rsidR="007D3EC3" w:rsidRPr="00311406">
              <w:rPr>
                <w:sz w:val="24"/>
                <w:szCs w:val="24"/>
              </w:rPr>
              <w:t>(4932) 59-45-33</w:t>
            </w:r>
            <w:r w:rsidRPr="00311406">
              <w:rPr>
                <w:sz w:val="24"/>
                <w:szCs w:val="24"/>
              </w:rPr>
              <w:t>.</w:t>
            </w:r>
          </w:p>
          <w:p w:rsidR="00E64A78" w:rsidRPr="00311406" w:rsidRDefault="00E64A78" w:rsidP="00381153">
            <w:pPr>
              <w:jc w:val="both"/>
              <w:rPr>
                <w:rStyle w:val="af0"/>
                <w:color w:val="000000" w:themeColor="text1"/>
                <w:sz w:val="24"/>
                <w:szCs w:val="24"/>
              </w:rPr>
            </w:pPr>
            <w:r w:rsidRPr="00311406">
              <w:rPr>
                <w:color w:val="000000"/>
                <w:sz w:val="24"/>
                <w:szCs w:val="24"/>
              </w:rPr>
              <w:t>Адрес электронной поч</w:t>
            </w:r>
            <w:r w:rsidRPr="00311406">
              <w:rPr>
                <w:color w:val="000000" w:themeColor="text1"/>
                <w:sz w:val="24"/>
                <w:szCs w:val="24"/>
              </w:rPr>
              <w:t xml:space="preserve">ты: </w:t>
            </w:r>
            <w:hyperlink r:id="rId12" w:history="1">
              <w:r w:rsidRPr="00311406">
                <w:rPr>
                  <w:rStyle w:val="af0"/>
                  <w:color w:val="000000" w:themeColor="text1"/>
                  <w:sz w:val="24"/>
                  <w:szCs w:val="24"/>
                  <w:lang w:val="en-US"/>
                </w:rPr>
                <w:t>mz</w:t>
              </w:r>
              <w:r w:rsidRPr="00311406">
                <w:rPr>
                  <w:rStyle w:val="af0"/>
                  <w:color w:val="000000" w:themeColor="text1"/>
                  <w:sz w:val="24"/>
                  <w:szCs w:val="24"/>
                </w:rPr>
                <w:t>-</w:t>
              </w:r>
              <w:r w:rsidRPr="00311406">
                <w:rPr>
                  <w:rStyle w:val="af0"/>
                  <w:color w:val="000000" w:themeColor="text1"/>
                  <w:sz w:val="24"/>
                  <w:szCs w:val="24"/>
                  <w:lang w:val="en-US"/>
                </w:rPr>
                <w:t>kon</w:t>
              </w:r>
              <w:r w:rsidRPr="00311406">
                <w:rPr>
                  <w:rStyle w:val="af0"/>
                  <w:color w:val="000000" w:themeColor="text1"/>
                  <w:sz w:val="24"/>
                  <w:szCs w:val="24"/>
                </w:rPr>
                <w:t>@</w:t>
              </w:r>
              <w:r w:rsidRPr="00311406">
                <w:rPr>
                  <w:rStyle w:val="af0"/>
                  <w:color w:val="000000" w:themeColor="text1"/>
                  <w:sz w:val="24"/>
                  <w:szCs w:val="24"/>
                  <w:lang w:val="en-US"/>
                </w:rPr>
                <w:t>ivgoradm</w:t>
              </w:r>
              <w:r w:rsidRPr="00311406">
                <w:rPr>
                  <w:rStyle w:val="af0"/>
                  <w:color w:val="000000" w:themeColor="text1"/>
                  <w:sz w:val="24"/>
                  <w:szCs w:val="24"/>
                </w:rPr>
                <w:t>.</w:t>
              </w:r>
              <w:proofErr w:type="spellStart"/>
              <w:r w:rsidRPr="00311406">
                <w:rPr>
                  <w:rStyle w:val="af0"/>
                  <w:color w:val="000000" w:themeColor="text1"/>
                  <w:sz w:val="24"/>
                  <w:szCs w:val="24"/>
                  <w:lang w:val="en-US"/>
                </w:rPr>
                <w:t>ru</w:t>
              </w:r>
              <w:proofErr w:type="spellEnd"/>
            </w:hyperlink>
          </w:p>
          <w:p w:rsidR="00311406" w:rsidRPr="00311406" w:rsidRDefault="00311406" w:rsidP="00381153">
            <w:pPr>
              <w:jc w:val="both"/>
              <w:rPr>
                <w:sz w:val="24"/>
                <w:szCs w:val="24"/>
              </w:rPr>
            </w:pPr>
            <w:r w:rsidRPr="00311406">
              <w:rPr>
                <w:rStyle w:val="af0"/>
                <w:color w:val="000000" w:themeColor="text1"/>
                <w:sz w:val="24"/>
                <w:szCs w:val="24"/>
                <w:u w:val="none"/>
              </w:rPr>
              <w:t xml:space="preserve">Ответственный исполнитель: </w:t>
            </w:r>
            <w:proofErr w:type="spellStart"/>
            <w:r w:rsidRPr="00311406">
              <w:rPr>
                <w:rStyle w:val="af0"/>
                <w:color w:val="000000" w:themeColor="text1"/>
                <w:sz w:val="24"/>
                <w:szCs w:val="24"/>
                <w:u w:val="none"/>
              </w:rPr>
              <w:t>Разова</w:t>
            </w:r>
            <w:proofErr w:type="spellEnd"/>
            <w:r w:rsidRPr="00311406">
              <w:rPr>
                <w:rStyle w:val="af0"/>
                <w:color w:val="000000" w:themeColor="text1"/>
                <w:sz w:val="24"/>
                <w:szCs w:val="24"/>
                <w:u w:val="none"/>
              </w:rPr>
              <w:t xml:space="preserve"> Кристина Андреевна</w:t>
            </w:r>
            <w:r w:rsidRPr="00311406">
              <w:rPr>
                <w:rStyle w:val="af0"/>
                <w:color w:val="000000" w:themeColor="text1"/>
                <w:u w:val="none"/>
              </w:rPr>
              <w:t xml:space="preserve"> </w:t>
            </w:r>
          </w:p>
        </w:tc>
      </w:tr>
      <w:tr w:rsidR="00E64A78" w:rsidTr="004A0C8B">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19" w:type="pct"/>
            <w:tcBorders>
              <w:top w:val="single" w:sz="4" w:space="0" w:color="auto"/>
              <w:left w:val="single" w:sz="4" w:space="0" w:color="auto"/>
              <w:bottom w:val="single" w:sz="4" w:space="0" w:color="auto"/>
              <w:right w:val="single" w:sz="4" w:space="0" w:color="auto"/>
            </w:tcBorders>
          </w:tcPr>
          <w:p w:rsidR="005B3E13" w:rsidRPr="00121245" w:rsidRDefault="004A6FBD" w:rsidP="00121245">
            <w:pPr>
              <w:jc w:val="both"/>
              <w:rPr>
                <w:sz w:val="24"/>
                <w:szCs w:val="24"/>
              </w:rPr>
            </w:pPr>
            <w:hyperlink r:id="rId13"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4A0C8B">
        <w:trPr>
          <w:trHeight w:val="371"/>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381153" w:rsidRDefault="00E64A78" w:rsidP="00381153">
            <w:pPr>
              <w:jc w:val="both"/>
              <w:rPr>
                <w:sz w:val="24"/>
                <w:szCs w:val="24"/>
              </w:rPr>
            </w:pPr>
            <w:r w:rsidRPr="005A36BE">
              <w:rPr>
                <w:sz w:val="24"/>
                <w:szCs w:val="24"/>
              </w:rPr>
              <w:t>Открытый аукцио</w:t>
            </w:r>
            <w:r w:rsidR="00E618C4" w:rsidRPr="005A36BE">
              <w:rPr>
                <w:sz w:val="24"/>
                <w:szCs w:val="24"/>
              </w:rPr>
              <w:t>н в электронной форме на</w:t>
            </w:r>
            <w:r w:rsidR="006C71B8" w:rsidRPr="005A36BE">
              <w:rPr>
                <w:sz w:val="24"/>
                <w:szCs w:val="24"/>
              </w:rPr>
              <w:t xml:space="preserve"> право заключения контракта на</w:t>
            </w:r>
            <w:r w:rsidR="00E618C4" w:rsidRPr="005A36BE">
              <w:rPr>
                <w:sz w:val="24"/>
                <w:szCs w:val="24"/>
              </w:rPr>
              <w:t xml:space="preserve"> выполнение работ </w:t>
            </w:r>
            <w:r w:rsidR="00E230F8">
              <w:rPr>
                <w:sz w:val="24"/>
                <w:szCs w:val="24"/>
              </w:rPr>
              <w:t xml:space="preserve">по капитальному ремонту полов в фойе 2-го этажа  в </w:t>
            </w:r>
            <w:r w:rsidR="00E230F8" w:rsidRPr="001D301A">
              <w:rPr>
                <w:sz w:val="24"/>
                <w:szCs w:val="24"/>
              </w:rPr>
              <w:t>административн</w:t>
            </w:r>
            <w:r w:rsidR="00E230F8">
              <w:rPr>
                <w:sz w:val="24"/>
                <w:szCs w:val="24"/>
              </w:rPr>
              <w:t>ом</w:t>
            </w:r>
            <w:r w:rsidR="00E230F8" w:rsidRPr="001D301A">
              <w:rPr>
                <w:sz w:val="24"/>
                <w:szCs w:val="24"/>
              </w:rPr>
              <w:t xml:space="preserve"> здани</w:t>
            </w:r>
            <w:r w:rsidR="00E230F8">
              <w:rPr>
                <w:sz w:val="24"/>
                <w:szCs w:val="24"/>
              </w:rPr>
              <w:t>и</w:t>
            </w:r>
            <w:r w:rsidR="00E230F8" w:rsidRPr="001D301A">
              <w:rPr>
                <w:sz w:val="24"/>
                <w:szCs w:val="24"/>
              </w:rPr>
              <w:t xml:space="preserve"> по адресу:</w:t>
            </w:r>
            <w:r w:rsidR="00E230F8">
              <w:rPr>
                <w:sz w:val="24"/>
                <w:szCs w:val="24"/>
              </w:rPr>
              <w:t xml:space="preserve"> г. Иваново,               </w:t>
            </w:r>
            <w:r w:rsidR="00E230F8" w:rsidRPr="001D301A">
              <w:rPr>
                <w:sz w:val="24"/>
                <w:szCs w:val="24"/>
              </w:rPr>
              <w:t>п</w:t>
            </w:r>
            <w:r w:rsidR="00E230F8">
              <w:rPr>
                <w:sz w:val="24"/>
                <w:szCs w:val="24"/>
              </w:rPr>
              <w:t>р</w:t>
            </w:r>
            <w:r w:rsidR="00E230F8" w:rsidRPr="001D301A">
              <w:rPr>
                <w:sz w:val="24"/>
                <w:szCs w:val="24"/>
              </w:rPr>
              <w:t>.</w:t>
            </w:r>
            <w:r w:rsidR="00E230F8">
              <w:rPr>
                <w:sz w:val="24"/>
                <w:szCs w:val="24"/>
              </w:rPr>
              <w:t xml:space="preserve"> Фр. Энгельса, д.1. </w:t>
            </w:r>
            <w:r w:rsidR="00E230F8" w:rsidRPr="00213C45">
              <w:rPr>
                <w:sz w:val="24"/>
                <w:szCs w:val="24"/>
              </w:rPr>
              <w:t xml:space="preserve"> </w:t>
            </w:r>
          </w:p>
          <w:p w:rsidR="00E64A78" w:rsidRPr="00121245" w:rsidRDefault="00CC7C97" w:rsidP="00381153">
            <w:pPr>
              <w:jc w:val="both"/>
              <w:rPr>
                <w:sz w:val="24"/>
                <w:szCs w:val="24"/>
              </w:rPr>
            </w:pPr>
            <w:r w:rsidRPr="00121245">
              <w:rPr>
                <w:sz w:val="24"/>
                <w:szCs w:val="24"/>
              </w:rPr>
              <w:t xml:space="preserve">Объем работ </w:t>
            </w:r>
            <w:r w:rsidR="00C60D34" w:rsidRPr="00121245">
              <w:rPr>
                <w:sz w:val="24"/>
                <w:szCs w:val="24"/>
              </w:rPr>
              <w:t>указан в части</w:t>
            </w:r>
            <w:r w:rsidRPr="00121245">
              <w:rPr>
                <w:sz w:val="24"/>
                <w:szCs w:val="24"/>
              </w:rPr>
              <w:t xml:space="preserve"> III «Техническая часть» документации об </w:t>
            </w:r>
            <w:r w:rsidR="00C60D34" w:rsidRPr="00121245">
              <w:rPr>
                <w:sz w:val="24"/>
                <w:szCs w:val="24"/>
              </w:rPr>
              <w:t xml:space="preserve">открытом </w:t>
            </w:r>
            <w:r w:rsidRPr="00121245">
              <w:rPr>
                <w:sz w:val="24"/>
                <w:szCs w:val="24"/>
              </w:rPr>
              <w:t>аукционе</w:t>
            </w:r>
            <w:r w:rsidR="00C60D34" w:rsidRPr="00121245">
              <w:rPr>
                <w:sz w:val="24"/>
                <w:szCs w:val="24"/>
              </w:rPr>
              <w:t xml:space="preserve"> в электронной форме </w:t>
            </w:r>
            <w:r w:rsidRPr="00121245">
              <w:rPr>
                <w:sz w:val="24"/>
                <w:szCs w:val="24"/>
              </w:rPr>
              <w:t xml:space="preserve"> </w:t>
            </w:r>
          </w:p>
        </w:tc>
      </w:tr>
      <w:tr w:rsidR="00E64A78" w:rsidTr="004A0C8B">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4A0C8B">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Место и сроки (периоды)  выполнения работ</w:t>
            </w:r>
          </w:p>
        </w:tc>
        <w:tc>
          <w:tcPr>
            <w:tcW w:w="3119" w:type="pct"/>
            <w:tcBorders>
              <w:top w:val="single" w:sz="4" w:space="0" w:color="auto"/>
              <w:left w:val="single" w:sz="4" w:space="0" w:color="auto"/>
              <w:bottom w:val="single" w:sz="4" w:space="0" w:color="auto"/>
              <w:right w:val="single" w:sz="4" w:space="0" w:color="auto"/>
            </w:tcBorders>
          </w:tcPr>
          <w:p w:rsidR="00E64A78" w:rsidRPr="005A36BE" w:rsidRDefault="00E64A78" w:rsidP="005A36BE">
            <w:pPr>
              <w:jc w:val="both"/>
              <w:rPr>
                <w:sz w:val="24"/>
                <w:szCs w:val="24"/>
              </w:rPr>
            </w:pPr>
            <w:r w:rsidRPr="005A36BE">
              <w:rPr>
                <w:sz w:val="24"/>
                <w:szCs w:val="24"/>
                <w:u w:val="single"/>
              </w:rPr>
              <w:t>Место выполнения работ:</w:t>
            </w:r>
            <w:r w:rsidRPr="005A36BE">
              <w:rPr>
                <w:sz w:val="24"/>
                <w:szCs w:val="24"/>
              </w:rPr>
              <w:t xml:space="preserve"> </w:t>
            </w:r>
          </w:p>
          <w:p w:rsidR="00E230F8" w:rsidRPr="00E230F8" w:rsidRDefault="00E230F8" w:rsidP="00971A62">
            <w:pPr>
              <w:pStyle w:val="ConsPlusNormal"/>
              <w:ind w:firstLine="0"/>
              <w:jc w:val="both"/>
              <w:rPr>
                <w:rFonts w:ascii="Times New Roman" w:hAnsi="Times New Roman" w:cs="Times New Roman"/>
                <w:sz w:val="24"/>
                <w:szCs w:val="24"/>
                <w:u w:val="single"/>
              </w:rPr>
            </w:pPr>
            <w:r w:rsidRPr="00E230F8">
              <w:rPr>
                <w:rFonts w:ascii="Times New Roman" w:hAnsi="Times New Roman" w:cs="Times New Roman"/>
                <w:sz w:val="24"/>
                <w:szCs w:val="24"/>
              </w:rPr>
              <w:t>г. Иваново, пр. Фр. Энгельса, д.</w:t>
            </w:r>
            <w:r>
              <w:rPr>
                <w:rFonts w:ascii="Times New Roman" w:hAnsi="Times New Roman" w:cs="Times New Roman"/>
                <w:sz w:val="24"/>
                <w:szCs w:val="24"/>
              </w:rPr>
              <w:t xml:space="preserve"> </w:t>
            </w:r>
            <w:r w:rsidRPr="00E230F8">
              <w:rPr>
                <w:rFonts w:ascii="Times New Roman" w:hAnsi="Times New Roman" w:cs="Times New Roman"/>
                <w:sz w:val="24"/>
                <w:szCs w:val="24"/>
              </w:rPr>
              <w:t>1.</w:t>
            </w:r>
          </w:p>
          <w:p w:rsidR="00E64A78" w:rsidRPr="005A36BE" w:rsidRDefault="00E64A78" w:rsidP="00971A62">
            <w:pPr>
              <w:pStyle w:val="ConsPlusNormal"/>
              <w:ind w:firstLine="0"/>
              <w:jc w:val="both"/>
              <w:rPr>
                <w:rFonts w:ascii="Times New Roman" w:hAnsi="Times New Roman" w:cs="Times New Roman"/>
                <w:sz w:val="24"/>
                <w:szCs w:val="24"/>
              </w:rPr>
            </w:pPr>
            <w:r w:rsidRPr="005A36BE">
              <w:rPr>
                <w:rFonts w:ascii="Times New Roman" w:hAnsi="Times New Roman" w:cs="Times New Roman"/>
                <w:sz w:val="24"/>
                <w:szCs w:val="24"/>
                <w:u w:val="single"/>
              </w:rPr>
              <w:t>Сроки (периоды) выполнения работ:</w:t>
            </w:r>
            <w:r w:rsidRPr="005A36BE">
              <w:rPr>
                <w:rFonts w:ascii="Times New Roman" w:hAnsi="Times New Roman" w:cs="Times New Roman"/>
                <w:sz w:val="24"/>
                <w:szCs w:val="24"/>
              </w:rPr>
              <w:t xml:space="preserve"> </w:t>
            </w:r>
          </w:p>
          <w:p w:rsidR="0089415F" w:rsidRPr="00121245" w:rsidRDefault="00E230F8" w:rsidP="006C71B8">
            <w:pPr>
              <w:widowControl/>
              <w:autoSpaceDE/>
              <w:autoSpaceDN/>
              <w:adjustRightInd/>
              <w:jc w:val="both"/>
              <w:rPr>
                <w:sz w:val="24"/>
                <w:szCs w:val="24"/>
              </w:rPr>
            </w:pPr>
            <w:r>
              <w:rPr>
                <w:sz w:val="24"/>
                <w:szCs w:val="24"/>
              </w:rPr>
              <w:t xml:space="preserve">в течение 15 календарных дней с момента подписания контракта </w:t>
            </w:r>
          </w:p>
        </w:tc>
      </w:tr>
      <w:tr w:rsidR="00E64A78"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7</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19" w:type="pct"/>
            <w:tcBorders>
              <w:top w:val="single" w:sz="4" w:space="0" w:color="auto"/>
              <w:left w:val="single" w:sz="4" w:space="0" w:color="auto"/>
              <w:bottom w:val="single" w:sz="4" w:space="0" w:color="auto"/>
              <w:right w:val="single" w:sz="4" w:space="0" w:color="auto"/>
            </w:tcBorders>
            <w:vAlign w:val="center"/>
          </w:tcPr>
          <w:p w:rsidR="005A36BE" w:rsidRDefault="00E230F8" w:rsidP="00121245">
            <w:pPr>
              <w:pStyle w:val="a6"/>
              <w:spacing w:after="0"/>
              <w:jc w:val="both"/>
              <w:rPr>
                <w:rFonts w:ascii="Times New Roman" w:hAnsi="Times New Roman"/>
                <w:szCs w:val="24"/>
              </w:rPr>
            </w:pPr>
            <w:r w:rsidRPr="00E230F8">
              <w:rPr>
                <w:rFonts w:ascii="Times New Roman" w:hAnsi="Times New Roman"/>
                <w:szCs w:val="24"/>
              </w:rPr>
              <w:t xml:space="preserve">203 915,25 руб. </w:t>
            </w:r>
          </w:p>
          <w:p w:rsidR="00E230F8" w:rsidRPr="00E230F8" w:rsidRDefault="00E230F8"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1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1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w:t>
            </w:r>
            <w:r w:rsidR="005A36BE">
              <w:rPr>
                <w:sz w:val="24"/>
                <w:szCs w:val="24"/>
              </w:rPr>
              <w:t>локальн</w:t>
            </w:r>
            <w:r w:rsidR="00E230F8">
              <w:rPr>
                <w:sz w:val="24"/>
                <w:szCs w:val="24"/>
              </w:rPr>
              <w:t>ого</w:t>
            </w:r>
            <w:r w:rsidR="004A0C8B">
              <w:rPr>
                <w:sz w:val="24"/>
                <w:szCs w:val="24"/>
              </w:rPr>
              <w:t xml:space="preserve"> с</w:t>
            </w:r>
            <w:r w:rsidR="00E230F8">
              <w:rPr>
                <w:sz w:val="24"/>
                <w:szCs w:val="24"/>
              </w:rPr>
              <w:t xml:space="preserve">метного расчета </w:t>
            </w:r>
            <w:r w:rsidR="004A0C8B">
              <w:rPr>
                <w:sz w:val="24"/>
                <w:szCs w:val="24"/>
              </w:rPr>
              <w:t xml:space="preserve"> </w:t>
            </w:r>
            <w:r w:rsidRPr="00121245">
              <w:rPr>
                <w:sz w:val="24"/>
                <w:szCs w:val="24"/>
              </w:rPr>
              <w:t xml:space="preserve"> </w:t>
            </w:r>
          </w:p>
          <w:p w:rsidR="00A67ABC" w:rsidRPr="00121245" w:rsidRDefault="00A67ABC" w:rsidP="00121245">
            <w:pPr>
              <w:jc w:val="both"/>
              <w:rPr>
                <w:sz w:val="24"/>
                <w:szCs w:val="24"/>
              </w:rPr>
            </w:pPr>
          </w:p>
        </w:tc>
      </w:tr>
      <w:tr w:rsidR="00E64A78" w:rsidTr="004A0C8B">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4A0C8B">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19" w:type="pct"/>
            <w:tcBorders>
              <w:top w:val="single" w:sz="4" w:space="0" w:color="auto"/>
              <w:left w:val="single" w:sz="4" w:space="0" w:color="auto"/>
              <w:bottom w:val="single" w:sz="4" w:space="0" w:color="auto"/>
              <w:right w:val="single" w:sz="4" w:space="0" w:color="auto"/>
            </w:tcBorders>
          </w:tcPr>
          <w:p w:rsidR="00E230F8" w:rsidRPr="00E230F8" w:rsidRDefault="00E230F8" w:rsidP="00E230F8">
            <w:pPr>
              <w:widowControl/>
              <w:autoSpaceDE/>
              <w:autoSpaceDN/>
              <w:adjustRightInd/>
              <w:jc w:val="both"/>
              <w:rPr>
                <w:sz w:val="24"/>
                <w:szCs w:val="24"/>
              </w:rPr>
            </w:pPr>
            <w:r w:rsidRPr="00E230F8">
              <w:rPr>
                <w:sz w:val="24"/>
                <w:szCs w:val="24"/>
              </w:rPr>
              <w:t xml:space="preserve">Цена </w:t>
            </w:r>
            <w:r>
              <w:rPr>
                <w:sz w:val="24"/>
                <w:szCs w:val="24"/>
              </w:rPr>
              <w:t xml:space="preserve">контракта </w:t>
            </w:r>
            <w:r w:rsidRPr="00E230F8">
              <w:rPr>
                <w:sz w:val="24"/>
                <w:szCs w:val="24"/>
              </w:rPr>
              <w:t>включает в себя стоимость непосредственно работ по ремонту</w:t>
            </w:r>
            <w:r>
              <w:rPr>
                <w:sz w:val="24"/>
                <w:szCs w:val="24"/>
              </w:rPr>
              <w:t xml:space="preserve"> </w:t>
            </w:r>
            <w:r w:rsidR="004A5EB2">
              <w:rPr>
                <w:sz w:val="24"/>
                <w:szCs w:val="24"/>
              </w:rPr>
              <w:t>объекта З</w:t>
            </w:r>
            <w:r w:rsidRPr="00E230F8">
              <w:rPr>
                <w:sz w:val="24"/>
                <w:szCs w:val="24"/>
              </w:rPr>
              <w:t>аказчика, с</w:t>
            </w:r>
            <w:r w:rsidR="004A5EB2">
              <w:rPr>
                <w:sz w:val="24"/>
                <w:szCs w:val="24"/>
              </w:rPr>
              <w:t>тоимость материалов,</w:t>
            </w:r>
          </w:p>
          <w:p w:rsidR="00E230F8" w:rsidRDefault="00E230F8" w:rsidP="00E230F8">
            <w:pPr>
              <w:widowControl/>
              <w:autoSpaceDE/>
              <w:autoSpaceDN/>
              <w:adjustRightInd/>
              <w:jc w:val="both"/>
              <w:rPr>
                <w:sz w:val="24"/>
                <w:szCs w:val="24"/>
              </w:rPr>
            </w:pPr>
            <w:r w:rsidRPr="00E230F8">
              <w:rPr>
                <w:sz w:val="24"/>
                <w:szCs w:val="24"/>
              </w:rPr>
              <w:t>необходимых дл</w:t>
            </w:r>
            <w:r w:rsidR="00D90F75">
              <w:rPr>
                <w:sz w:val="24"/>
                <w:szCs w:val="24"/>
              </w:rPr>
              <w:t xml:space="preserve">я их выполнения и </w:t>
            </w:r>
            <w:r w:rsidRPr="00E230F8">
              <w:rPr>
                <w:sz w:val="24"/>
                <w:szCs w:val="24"/>
              </w:rPr>
              <w:t xml:space="preserve">приобретаемых Подрядчиком, транспортные затраты, накладные расходы, налоги, </w:t>
            </w:r>
            <w:r w:rsidR="004A5EB2" w:rsidRPr="00121245">
              <w:rPr>
                <w:sz w:val="24"/>
                <w:szCs w:val="24"/>
              </w:rPr>
              <w:t xml:space="preserve">в </w:t>
            </w:r>
            <w:proofErr w:type="spellStart"/>
            <w:r w:rsidR="004A5EB2" w:rsidRPr="00121245">
              <w:rPr>
                <w:sz w:val="24"/>
                <w:szCs w:val="24"/>
              </w:rPr>
              <w:t>т.ч</w:t>
            </w:r>
            <w:proofErr w:type="spellEnd"/>
            <w:r w:rsidR="004A5EB2" w:rsidRPr="00121245">
              <w:rPr>
                <w:sz w:val="24"/>
                <w:szCs w:val="24"/>
              </w:rPr>
              <w:t>. НДС</w:t>
            </w:r>
            <w:r w:rsidR="004A5EB2" w:rsidRPr="00121245">
              <w:rPr>
                <w:rStyle w:val="af5"/>
                <w:sz w:val="24"/>
                <w:szCs w:val="24"/>
              </w:rPr>
              <w:footnoteReference w:customMarkFollows="1" w:id="1"/>
              <w:t>*</w:t>
            </w:r>
            <w:r w:rsidR="004A5EB2">
              <w:t xml:space="preserve">, </w:t>
            </w:r>
            <w:r w:rsidRPr="00E230F8">
              <w:rPr>
                <w:sz w:val="24"/>
                <w:szCs w:val="24"/>
              </w:rPr>
              <w:t>сборы и другие обязательные платежи.</w:t>
            </w:r>
          </w:p>
          <w:p w:rsidR="00E64A78" w:rsidRPr="00121245" w:rsidRDefault="00E64A78" w:rsidP="004A0C8B">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06237C" w:rsidRDefault="00E64A78" w:rsidP="004A0C8B">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r w:rsidR="00F638AF">
              <w:rPr>
                <w:color w:val="000000"/>
                <w:sz w:val="24"/>
                <w:szCs w:val="24"/>
              </w:rPr>
              <w:t>.</w:t>
            </w:r>
          </w:p>
          <w:p w:rsidR="00F638AF" w:rsidRPr="005A36BE" w:rsidRDefault="00F638AF" w:rsidP="004A0C8B">
            <w:pPr>
              <w:jc w:val="both"/>
              <w:rPr>
                <w:color w:val="000000"/>
                <w:sz w:val="24"/>
                <w:szCs w:val="24"/>
              </w:rPr>
            </w:pPr>
            <w:r>
              <w:rPr>
                <w:sz w:val="24"/>
                <w:szCs w:val="24"/>
              </w:rPr>
              <w:t xml:space="preserve">В случае, если подрядчик </w:t>
            </w:r>
            <w:r w:rsidRPr="00121245">
              <w:rPr>
                <w:sz w:val="24"/>
                <w:szCs w:val="24"/>
              </w:rPr>
              <w:t xml:space="preserve"> </w:t>
            </w:r>
            <w:r>
              <w:rPr>
                <w:sz w:val="24"/>
                <w:szCs w:val="24"/>
              </w:rPr>
              <w:t>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r w:rsidR="00D15B85">
              <w:rPr>
                <w:sz w:val="24"/>
                <w:szCs w:val="24"/>
              </w:rPr>
              <w:t xml:space="preserve"> </w:t>
            </w:r>
          </w:p>
        </w:tc>
      </w:tr>
      <w:tr w:rsidR="00E64A78"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t>(«шаг аукциона»)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t>«Шаг аукциона» составляет от 0,5 % до 5 % начальной (максимальной) цены контракта</w:t>
            </w:r>
          </w:p>
        </w:tc>
      </w:tr>
      <w:tr w:rsidR="00E64A78" w:rsidTr="004A0C8B">
        <w:trPr>
          <w:trHeight w:val="538"/>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13</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Источник финансирования заказа</w:t>
            </w:r>
          </w:p>
        </w:tc>
        <w:tc>
          <w:tcPr>
            <w:tcW w:w="3119" w:type="pct"/>
            <w:tcBorders>
              <w:top w:val="single" w:sz="4" w:space="0" w:color="auto"/>
              <w:left w:val="single" w:sz="4" w:space="0" w:color="auto"/>
              <w:bottom w:val="single" w:sz="4" w:space="0" w:color="auto"/>
              <w:right w:val="single" w:sz="4" w:space="0" w:color="auto"/>
            </w:tcBorders>
            <w:vAlign w:val="center"/>
          </w:tcPr>
          <w:p w:rsidR="00622569" w:rsidRDefault="00C02662" w:rsidP="004A5EB2">
            <w:pPr>
              <w:widowControl/>
              <w:autoSpaceDE/>
              <w:autoSpaceDN/>
              <w:adjustRightInd/>
              <w:jc w:val="both"/>
              <w:rPr>
                <w:sz w:val="22"/>
                <w:szCs w:val="22"/>
              </w:rPr>
            </w:pPr>
            <w:r w:rsidRPr="004A0C8B">
              <w:rPr>
                <w:snapToGrid w:val="0"/>
                <w:sz w:val="24"/>
                <w:szCs w:val="24"/>
              </w:rPr>
              <w:t xml:space="preserve">Бюджет города Иванова </w:t>
            </w:r>
          </w:p>
          <w:p w:rsidR="004A5EB2" w:rsidRDefault="004A5EB2" w:rsidP="004A5EB2">
            <w:pPr>
              <w:widowControl/>
              <w:autoSpaceDE/>
              <w:autoSpaceDN/>
              <w:adjustRightInd/>
              <w:jc w:val="both"/>
              <w:rPr>
                <w:sz w:val="22"/>
                <w:szCs w:val="22"/>
              </w:rPr>
            </w:pPr>
          </w:p>
          <w:p w:rsidR="004A5EB2" w:rsidRPr="00121245" w:rsidRDefault="004A5EB2" w:rsidP="004A5EB2">
            <w:pPr>
              <w:widowControl/>
              <w:autoSpaceDE/>
              <w:autoSpaceDN/>
              <w:adjustRightInd/>
              <w:jc w:val="both"/>
              <w:rPr>
                <w:sz w:val="24"/>
                <w:szCs w:val="24"/>
              </w:rPr>
            </w:pPr>
          </w:p>
        </w:tc>
      </w:tr>
      <w:tr w:rsidR="00E64A78" w:rsidTr="004A0C8B">
        <w:trPr>
          <w:trHeight w:val="1069"/>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14</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19" w:type="pct"/>
            <w:tcBorders>
              <w:top w:val="single" w:sz="4" w:space="0" w:color="auto"/>
              <w:left w:val="single" w:sz="4" w:space="0" w:color="auto"/>
              <w:bottom w:val="single" w:sz="4" w:space="0" w:color="auto"/>
              <w:right w:val="single" w:sz="4" w:space="0" w:color="auto"/>
            </w:tcBorders>
          </w:tcPr>
          <w:p w:rsidR="00B32FA8" w:rsidRPr="00121245" w:rsidRDefault="00D15B85" w:rsidP="00483042">
            <w:pPr>
              <w:widowControl/>
              <w:autoSpaceDE/>
              <w:autoSpaceDN/>
              <w:adjustRightInd/>
              <w:jc w:val="both"/>
              <w:rPr>
                <w:sz w:val="24"/>
                <w:szCs w:val="24"/>
              </w:rPr>
            </w:pPr>
            <w:r w:rsidRPr="0032353E">
              <w:rPr>
                <w:sz w:val="24"/>
                <w:szCs w:val="24"/>
              </w:rPr>
              <w:t>Оплата выполненных работ осуществляется по безналичному расчету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МУ «ПДС и ТК» с учетом выявленных замечаний, недостатков до 31.12.2011</w:t>
            </w:r>
            <w:r>
              <w:rPr>
                <w:sz w:val="24"/>
                <w:szCs w:val="24"/>
              </w:rPr>
              <w:t xml:space="preserve"> </w:t>
            </w:r>
          </w:p>
        </w:tc>
      </w:tr>
      <w:tr w:rsidR="00E64A78" w:rsidTr="004A0C8B">
        <w:trPr>
          <w:trHeight w:val="142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19" w:type="pct"/>
            <w:tcBorders>
              <w:top w:val="single" w:sz="4" w:space="0" w:color="auto"/>
              <w:left w:val="single" w:sz="4" w:space="0" w:color="auto"/>
              <w:bottom w:val="single" w:sz="4" w:space="0" w:color="auto"/>
              <w:right w:val="single" w:sz="4" w:space="0" w:color="auto"/>
            </w:tcBorders>
          </w:tcPr>
          <w:p w:rsidR="00E906A6" w:rsidRDefault="00E64A78" w:rsidP="009428F1">
            <w:pPr>
              <w:tabs>
                <w:tab w:val="left" w:pos="1733"/>
              </w:tabs>
              <w:jc w:val="both"/>
              <w:rPr>
                <w:color w:val="0D0D0D"/>
              </w:rPr>
            </w:pPr>
            <w:r w:rsidRPr="000F0C57">
              <w:rPr>
                <w:sz w:val="24"/>
                <w:szCs w:val="24"/>
              </w:rPr>
              <w:t>Участник размещения заказа должен соответствовать следующим обязательным требованиям:</w:t>
            </w:r>
            <w:r w:rsidR="000E1F9E">
              <w:rPr>
                <w:color w:val="0D0D0D"/>
              </w:rPr>
              <w:t xml:space="preserve"> </w:t>
            </w:r>
          </w:p>
          <w:p w:rsidR="004372FF" w:rsidRDefault="004372FF" w:rsidP="004372FF">
            <w:pPr>
              <w:jc w:val="both"/>
              <w:rPr>
                <w:sz w:val="24"/>
                <w:szCs w:val="24"/>
              </w:rPr>
            </w:pPr>
            <w:r>
              <w:rPr>
                <w:sz w:val="24"/>
                <w:szCs w:val="24"/>
              </w:rPr>
              <w:t>1)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4372FF" w:rsidRPr="004372FF" w:rsidRDefault="004372FF" w:rsidP="004372FF">
            <w:pPr>
              <w:jc w:val="both"/>
              <w:rPr>
                <w:sz w:val="24"/>
                <w:szCs w:val="24"/>
              </w:rPr>
            </w:pPr>
            <w:r>
              <w:rPr>
                <w:sz w:val="24"/>
                <w:szCs w:val="24"/>
              </w:rPr>
              <w:t>- наличие действующей лицензии на осуществление деятельности по реставрации объектов культурного наследия (памятников истории и культуры);</w:t>
            </w:r>
          </w:p>
          <w:p w:rsidR="00E64A78" w:rsidRPr="00121245" w:rsidRDefault="004372FF" w:rsidP="009428F1">
            <w:pPr>
              <w:jc w:val="both"/>
              <w:rPr>
                <w:sz w:val="24"/>
                <w:szCs w:val="24"/>
              </w:rPr>
            </w:pPr>
            <w:r>
              <w:rPr>
                <w:sz w:val="24"/>
                <w:szCs w:val="24"/>
              </w:rPr>
              <w:t>2</w:t>
            </w:r>
            <w:r w:rsidR="00E64A78" w:rsidRPr="00121245">
              <w:rPr>
                <w:sz w:val="24"/>
                <w:szCs w:val="24"/>
              </w:rPr>
              <w:t xml:space="preserve">) требованию о </w:t>
            </w:r>
            <w:proofErr w:type="spellStart"/>
            <w:r w:rsidR="00E64A78" w:rsidRPr="00121245">
              <w:rPr>
                <w:sz w:val="24"/>
                <w:szCs w:val="24"/>
              </w:rPr>
              <w:t>непроведении</w:t>
            </w:r>
            <w:proofErr w:type="spellEnd"/>
            <w:r w:rsidR="00E64A78" w:rsidRPr="00121245">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4372FF" w:rsidP="009428F1">
            <w:pPr>
              <w:tabs>
                <w:tab w:val="left" w:pos="1733"/>
              </w:tabs>
              <w:jc w:val="both"/>
              <w:rPr>
                <w:sz w:val="24"/>
                <w:szCs w:val="24"/>
              </w:rPr>
            </w:pPr>
            <w:r>
              <w:rPr>
                <w:sz w:val="24"/>
                <w:szCs w:val="24"/>
              </w:rPr>
              <w:t>3</w:t>
            </w:r>
            <w:r w:rsidR="00E64A78" w:rsidRPr="00121245">
              <w:rPr>
                <w:sz w:val="24"/>
                <w:szCs w:val="24"/>
              </w:rPr>
              <w:t xml:space="preserve">) требованию о </w:t>
            </w:r>
            <w:proofErr w:type="spellStart"/>
            <w:r w:rsidR="00E64A78" w:rsidRPr="00121245">
              <w:rPr>
                <w:sz w:val="24"/>
                <w:szCs w:val="24"/>
              </w:rPr>
              <w:t>неприостановлении</w:t>
            </w:r>
            <w:proofErr w:type="spellEnd"/>
            <w:r w:rsidR="00E64A78" w:rsidRPr="00121245">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4372FF" w:rsidP="009428F1">
            <w:pPr>
              <w:tabs>
                <w:tab w:val="left" w:pos="1733"/>
              </w:tabs>
              <w:jc w:val="both"/>
              <w:rPr>
                <w:sz w:val="24"/>
                <w:szCs w:val="24"/>
              </w:rPr>
            </w:pPr>
            <w:r>
              <w:rPr>
                <w:sz w:val="24"/>
                <w:szCs w:val="24"/>
              </w:rPr>
              <w:t>4</w:t>
            </w:r>
            <w:r w:rsidR="00E64A78" w:rsidRPr="00121245">
              <w:rPr>
                <w:sz w:val="24"/>
                <w:szCs w:val="24"/>
              </w:rPr>
              <w:t>)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E64A78" w:rsidTr="004A0C8B">
        <w:trPr>
          <w:trHeight w:val="142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16</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4A0C8B" w:rsidP="004A0C8B">
            <w:pPr>
              <w:pStyle w:val="Web"/>
              <w:spacing w:before="0" w:beforeAutospacing="0" w:after="0" w:afterAutospacing="0"/>
              <w:jc w:val="both"/>
            </w:pPr>
            <w:r>
              <w:t xml:space="preserve">Дополнительные требования </w:t>
            </w:r>
            <w:r w:rsidR="00E64A78" w:rsidRPr="00121245">
              <w:t>к участникам размещения  заказа</w:t>
            </w:r>
          </w:p>
        </w:tc>
        <w:tc>
          <w:tcPr>
            <w:tcW w:w="3119" w:type="pct"/>
            <w:tcBorders>
              <w:top w:val="single" w:sz="4" w:space="0" w:color="auto"/>
              <w:left w:val="single" w:sz="4" w:space="0" w:color="auto"/>
              <w:bottom w:val="single" w:sz="4" w:space="0" w:color="auto"/>
              <w:right w:val="single" w:sz="4" w:space="0" w:color="auto"/>
            </w:tcBorders>
          </w:tcPr>
          <w:p w:rsidR="004A2A54" w:rsidRPr="0029712A" w:rsidRDefault="00E64A78" w:rsidP="0029712A">
            <w:pPr>
              <w:tabs>
                <w:tab w:val="left" w:pos="481"/>
              </w:tabs>
              <w:jc w:val="both"/>
              <w:rPr>
                <w:sz w:val="24"/>
                <w:szCs w:val="24"/>
              </w:rPr>
            </w:pPr>
            <w:r w:rsidRPr="0029712A">
              <w:rPr>
                <w:sz w:val="24"/>
                <w:szCs w:val="24"/>
              </w:rPr>
              <w:t xml:space="preserve">Отсутствие в реестре недобросовестных поставщиков сведений </w:t>
            </w:r>
            <w:r w:rsidR="00320C8D" w:rsidRPr="0029712A">
              <w:rPr>
                <w:sz w:val="24"/>
                <w:szCs w:val="24"/>
              </w:rPr>
              <w:t>об участниках размещения заказа</w:t>
            </w:r>
          </w:p>
        </w:tc>
      </w:tr>
      <w:tr w:rsidR="00E64A78" w:rsidTr="004A0C8B">
        <w:trPr>
          <w:trHeight w:val="209"/>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1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е установлены</w:t>
            </w:r>
          </w:p>
          <w:p w:rsidR="00E64A78" w:rsidRPr="00121245" w:rsidRDefault="00E64A78" w:rsidP="00121245">
            <w:pPr>
              <w:pStyle w:val="Web"/>
              <w:spacing w:before="0" w:beforeAutospacing="0" w:after="0" w:afterAutospacing="0"/>
              <w:jc w:val="both"/>
            </w:pPr>
          </w:p>
        </w:tc>
      </w:tr>
      <w:tr w:rsidR="00E64A78" w:rsidTr="004A0C8B">
        <w:trPr>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1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B52633">
              <w:t xml:space="preserve">Заявка на участие в открытом аукционе в электронной форме должна состоять </w:t>
            </w:r>
            <w:r w:rsidRPr="00B52633">
              <w:rPr>
                <w:b/>
              </w:rPr>
              <w:t>из двух частей</w:t>
            </w:r>
            <w:r w:rsidRPr="00B52633">
              <w:t>.</w:t>
            </w:r>
          </w:p>
          <w:p w:rsidR="00B52633" w:rsidRDefault="00992245" w:rsidP="00E3275F">
            <w:pPr>
              <w:keepNext/>
              <w:widowControl/>
              <w:jc w:val="both"/>
              <w:outlineLvl w:val="1"/>
              <w:rPr>
                <w:sz w:val="24"/>
                <w:szCs w:val="24"/>
              </w:rPr>
            </w:pPr>
            <w:r w:rsidRPr="000D7899">
              <w:rPr>
                <w:b/>
                <w:sz w:val="24"/>
                <w:szCs w:val="24"/>
              </w:rPr>
              <w:t xml:space="preserve">Первая </w:t>
            </w:r>
            <w:r w:rsidRPr="000D7899">
              <w:rPr>
                <w:sz w:val="24"/>
                <w:szCs w:val="24"/>
              </w:rPr>
              <w:t>часть заявки на учас</w:t>
            </w:r>
            <w:r w:rsidR="00477973" w:rsidRPr="000D7899">
              <w:rPr>
                <w:sz w:val="24"/>
                <w:szCs w:val="24"/>
              </w:rPr>
              <w:t>тие в аукционе должна содержать</w:t>
            </w:r>
            <w:r w:rsidR="00B52633">
              <w:rPr>
                <w:sz w:val="24"/>
                <w:szCs w:val="24"/>
              </w:rPr>
              <w:t>:</w:t>
            </w:r>
          </w:p>
          <w:p w:rsidR="00E3275F" w:rsidRDefault="00B52633" w:rsidP="00E3275F">
            <w:pPr>
              <w:keepNext/>
              <w:widowControl/>
              <w:jc w:val="both"/>
              <w:outlineLvl w:val="1"/>
              <w:rPr>
                <w:sz w:val="24"/>
                <w:szCs w:val="24"/>
              </w:rPr>
            </w:pPr>
            <w:r>
              <w:rPr>
                <w:sz w:val="24"/>
                <w:szCs w:val="24"/>
              </w:rPr>
              <w:t>1)</w:t>
            </w:r>
            <w:r w:rsidR="00E3275F">
              <w:rPr>
                <w:sz w:val="24"/>
                <w:szCs w:val="24"/>
              </w:rPr>
              <w:t xml:space="preserve"> </w:t>
            </w:r>
            <w:r w:rsidR="0032353E" w:rsidRPr="0032353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r>
              <w:rPr>
                <w:sz w:val="24"/>
                <w:szCs w:val="24"/>
              </w:rPr>
              <w:t>;</w:t>
            </w:r>
          </w:p>
          <w:p w:rsidR="00B52633" w:rsidRDefault="00B52633" w:rsidP="00B52633">
            <w:pPr>
              <w:keepNext/>
              <w:jc w:val="both"/>
              <w:rPr>
                <w:sz w:val="24"/>
                <w:szCs w:val="24"/>
              </w:rPr>
            </w:pPr>
            <w:r>
              <w:rPr>
                <w:sz w:val="24"/>
                <w:szCs w:val="24"/>
              </w:rPr>
              <w:t>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32353E" w:rsidRPr="00E3275F" w:rsidRDefault="0032353E" w:rsidP="00E3275F">
            <w:pPr>
              <w:keepNext/>
              <w:widowControl/>
              <w:jc w:val="both"/>
              <w:outlineLvl w:val="1"/>
              <w:rPr>
                <w:sz w:val="24"/>
                <w:szCs w:val="24"/>
              </w:rPr>
            </w:pPr>
            <w:r w:rsidRPr="0032353E">
              <w:rPr>
                <w:i/>
                <w:sz w:val="24"/>
                <w:szCs w:val="24"/>
              </w:rPr>
              <w:t xml:space="preserve">Примечания: </w:t>
            </w:r>
          </w:p>
          <w:p w:rsidR="0032353E" w:rsidRPr="0032353E" w:rsidRDefault="0032353E" w:rsidP="0032353E">
            <w:pPr>
              <w:keepNext/>
              <w:jc w:val="both"/>
              <w:rPr>
                <w:i/>
                <w:sz w:val="24"/>
                <w:szCs w:val="24"/>
              </w:rPr>
            </w:pPr>
            <w:r w:rsidRPr="0032353E">
              <w:rPr>
                <w:i/>
                <w:sz w:val="24"/>
                <w:szCs w:val="24"/>
              </w:rPr>
              <w:t xml:space="preserve">первую часть заявки рекомендуется представить по Форме № 1 раздела 1.4 части </w:t>
            </w:r>
            <w:r w:rsidRPr="0032353E">
              <w:rPr>
                <w:i/>
                <w:sz w:val="24"/>
                <w:szCs w:val="24"/>
                <w:lang w:val="en-US"/>
              </w:rPr>
              <w:t>I</w:t>
            </w:r>
            <w:r w:rsidRPr="0032353E">
              <w:rPr>
                <w:i/>
                <w:sz w:val="24"/>
                <w:szCs w:val="24"/>
              </w:rPr>
              <w:t xml:space="preserve"> «Аукцион» документации об открытом аукционе в электронной форме.</w:t>
            </w:r>
          </w:p>
          <w:p w:rsidR="0032353E" w:rsidRPr="0032353E" w:rsidRDefault="0032353E" w:rsidP="0032353E">
            <w:pPr>
              <w:keepNext/>
              <w:jc w:val="both"/>
              <w:rPr>
                <w:i/>
                <w:sz w:val="24"/>
                <w:szCs w:val="24"/>
              </w:rPr>
            </w:pPr>
            <w:r w:rsidRPr="0032353E">
              <w:rPr>
                <w:i/>
                <w:sz w:val="24"/>
                <w:szCs w:val="24"/>
              </w:rPr>
              <w:t>* - Участнику размещения заказа необходимо указать в заявке товарный знак товара, используемого при выполнении работ (при его наличии).</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BA247C" w:rsidRDefault="0006237C" w:rsidP="0029712A">
            <w:pPr>
              <w:keepNext/>
              <w:jc w:val="both"/>
              <w:rPr>
                <w:color w:val="0D0D0D"/>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r w:rsidR="000E1F9E" w:rsidRPr="00A1137E">
              <w:rPr>
                <w:color w:val="0D0D0D"/>
                <w:sz w:val="24"/>
                <w:szCs w:val="24"/>
              </w:rPr>
              <w:t xml:space="preserve"> </w:t>
            </w:r>
            <w:r w:rsidR="009428F1" w:rsidRPr="009428F1">
              <w:rPr>
                <w:color w:val="0D0D0D"/>
              </w:rPr>
              <w:t xml:space="preserve"> </w:t>
            </w:r>
          </w:p>
          <w:p w:rsidR="004372FF" w:rsidRPr="004372FF" w:rsidRDefault="004372FF" w:rsidP="004372FF">
            <w:pPr>
              <w:jc w:val="both"/>
              <w:rPr>
                <w:sz w:val="24"/>
                <w:szCs w:val="24"/>
              </w:rPr>
            </w:pPr>
            <w:r>
              <w:rPr>
                <w:sz w:val="24"/>
                <w:szCs w:val="24"/>
              </w:rPr>
              <w:t>2.</w:t>
            </w:r>
            <w:r w:rsidRPr="004372FF">
              <w:rPr>
                <w:sz w:val="24"/>
                <w:szCs w:val="24"/>
              </w:rPr>
              <w:t xml:space="preserve">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4372FF" w:rsidRPr="004372FF" w:rsidRDefault="004372FF" w:rsidP="004372FF">
            <w:pPr>
              <w:jc w:val="both"/>
              <w:rPr>
                <w:sz w:val="24"/>
                <w:szCs w:val="24"/>
              </w:rPr>
            </w:pPr>
            <w:r w:rsidRPr="004372FF">
              <w:rPr>
                <w:sz w:val="24"/>
                <w:szCs w:val="24"/>
              </w:rPr>
              <w:t xml:space="preserve">- копия действующей лицензии на осуществление деятельности по реставрации объектов культурного наследия </w:t>
            </w:r>
            <w:r>
              <w:rPr>
                <w:sz w:val="24"/>
                <w:szCs w:val="24"/>
              </w:rPr>
              <w:t>(памятников истории и культуры).</w:t>
            </w:r>
          </w:p>
          <w:p w:rsidR="0006237C" w:rsidRPr="00121245" w:rsidRDefault="004372FF" w:rsidP="00121245">
            <w:pPr>
              <w:pStyle w:val="Web0"/>
              <w:keepNext/>
              <w:spacing w:before="0" w:beforeAutospacing="0" w:after="0" w:afterAutospacing="0"/>
              <w:jc w:val="both"/>
              <w:rPr>
                <w:color w:val="000000"/>
              </w:rPr>
            </w:pPr>
            <w:r>
              <w:t>3</w:t>
            </w:r>
            <w:r w:rsidR="0006237C" w:rsidRPr="00121245">
              <w:t xml:space="preserve">. </w:t>
            </w:r>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B47F53" w:rsidRPr="00121245" w:rsidRDefault="0006237C" w:rsidP="00121245">
            <w:pPr>
              <w:pStyle w:val="Web0"/>
              <w:spacing w:before="0" w:beforeAutospacing="0" w:after="0" w:afterAutospacing="0"/>
              <w:jc w:val="both"/>
            </w:pPr>
            <w:r w:rsidRPr="00121245">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4A0C8B">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19</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4A0C8B">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20</w:t>
            </w:r>
          </w:p>
          <w:p w:rsidR="00E64A78" w:rsidRPr="00121245" w:rsidRDefault="00E64A78" w:rsidP="00121245">
            <w:pPr>
              <w:jc w:val="both"/>
              <w:rPr>
                <w:sz w:val="24"/>
                <w:szCs w:val="24"/>
              </w:rPr>
            </w:pP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0F0C57" w:rsidP="00121245">
            <w:pPr>
              <w:jc w:val="both"/>
              <w:rPr>
                <w:sz w:val="24"/>
                <w:szCs w:val="24"/>
              </w:rPr>
            </w:pPr>
            <w:r>
              <w:rPr>
                <w:sz w:val="24"/>
                <w:szCs w:val="24"/>
              </w:rPr>
              <w:t>5</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64A78" w:rsidRPr="005C4A75" w:rsidTr="004A0C8B">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19" w:type="pct"/>
            <w:tcBorders>
              <w:top w:val="single" w:sz="4" w:space="0" w:color="auto"/>
              <w:left w:val="single" w:sz="4" w:space="0" w:color="auto"/>
              <w:bottom w:val="single" w:sz="4" w:space="0" w:color="auto"/>
              <w:right w:val="single" w:sz="4" w:space="0" w:color="auto"/>
            </w:tcBorders>
          </w:tcPr>
          <w:p w:rsidR="007415D0"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r w:rsidR="004B21AD" w:rsidRPr="00121245">
              <w:rPr>
                <w:sz w:val="24"/>
                <w:szCs w:val="24"/>
              </w:rPr>
              <w:t xml:space="preserve"> </w:t>
            </w:r>
          </w:p>
          <w:p w:rsidR="00BD5C13" w:rsidRDefault="00BD5C13" w:rsidP="00121245">
            <w:pPr>
              <w:jc w:val="both"/>
              <w:rPr>
                <w:sz w:val="24"/>
                <w:szCs w:val="24"/>
              </w:rPr>
            </w:pPr>
            <w:r>
              <w:rPr>
                <w:sz w:val="24"/>
                <w:szCs w:val="24"/>
              </w:rPr>
              <w:t>20.10.2011</w:t>
            </w:r>
          </w:p>
          <w:p w:rsidR="007415D0" w:rsidRPr="00121245" w:rsidRDefault="00E64A78" w:rsidP="00121245">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E64A78" w:rsidRPr="00121245" w:rsidRDefault="00BD5C13" w:rsidP="0032353E">
            <w:pPr>
              <w:jc w:val="both"/>
              <w:rPr>
                <w:sz w:val="24"/>
                <w:szCs w:val="24"/>
                <w:highlight w:val="yellow"/>
              </w:rPr>
            </w:pPr>
            <w:r>
              <w:rPr>
                <w:sz w:val="24"/>
                <w:szCs w:val="24"/>
              </w:rPr>
              <w:t>24.10.2011</w:t>
            </w:r>
          </w:p>
        </w:tc>
      </w:tr>
      <w:tr w:rsidR="00E64A78" w:rsidRPr="005C4A75" w:rsidTr="004A0C8B">
        <w:trPr>
          <w:trHeight w:val="2246"/>
          <w:jc w:val="center"/>
        </w:trPr>
        <w:tc>
          <w:tcPr>
            <w:tcW w:w="232"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22</w:t>
            </w:r>
          </w:p>
        </w:tc>
        <w:tc>
          <w:tcPr>
            <w:tcW w:w="61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1034"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19" w:type="pct"/>
            <w:tcBorders>
              <w:top w:val="single" w:sz="4" w:space="0" w:color="auto"/>
              <w:left w:val="single" w:sz="4" w:space="0" w:color="auto"/>
              <w:right w:val="single" w:sz="4" w:space="0" w:color="auto"/>
            </w:tcBorders>
          </w:tcPr>
          <w:p w:rsidR="00E64A78" w:rsidRPr="00121245" w:rsidRDefault="00BD5C13" w:rsidP="00121245">
            <w:pPr>
              <w:jc w:val="both"/>
              <w:rPr>
                <w:sz w:val="24"/>
                <w:szCs w:val="24"/>
              </w:rPr>
            </w:pPr>
            <w:r>
              <w:rPr>
                <w:sz w:val="24"/>
                <w:szCs w:val="24"/>
              </w:rPr>
              <w:t>28</w:t>
            </w:r>
            <w:r w:rsidR="001C3214">
              <w:rPr>
                <w:sz w:val="24"/>
                <w:szCs w:val="24"/>
              </w:rPr>
              <w:t xml:space="preserve">.10.2011 </w:t>
            </w:r>
            <w:r w:rsidR="00E64A78" w:rsidRPr="00121245">
              <w:rPr>
                <w:sz w:val="24"/>
                <w:szCs w:val="24"/>
              </w:rPr>
              <w:t>до 09-00</w:t>
            </w:r>
          </w:p>
        </w:tc>
      </w:tr>
      <w:tr w:rsidR="00E64A78" w:rsidTr="004A0C8B">
        <w:trPr>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окончания срока рассмотрения первых частей заявок на участие в открытом аукционе в электронной форме</w:t>
            </w:r>
          </w:p>
        </w:tc>
        <w:tc>
          <w:tcPr>
            <w:tcW w:w="3119" w:type="pct"/>
            <w:tcBorders>
              <w:top w:val="single" w:sz="4" w:space="0" w:color="auto"/>
              <w:left w:val="single" w:sz="4" w:space="0" w:color="auto"/>
              <w:bottom w:val="single" w:sz="4" w:space="0" w:color="auto"/>
              <w:right w:val="single" w:sz="4" w:space="0" w:color="auto"/>
            </w:tcBorders>
          </w:tcPr>
          <w:p w:rsidR="00E64A78" w:rsidRPr="00CD7098" w:rsidRDefault="00BD5C13" w:rsidP="00B119EB">
            <w:pPr>
              <w:jc w:val="both"/>
              <w:rPr>
                <w:highlight w:val="yellow"/>
              </w:rPr>
            </w:pPr>
            <w:r>
              <w:rPr>
                <w:sz w:val="24"/>
                <w:szCs w:val="24"/>
              </w:rPr>
              <w:t>31</w:t>
            </w:r>
            <w:r w:rsidR="001C3214">
              <w:rPr>
                <w:sz w:val="24"/>
                <w:szCs w:val="24"/>
              </w:rPr>
              <w:t>.10.2011</w:t>
            </w:r>
          </w:p>
        </w:tc>
      </w:tr>
      <w:tr w:rsidR="00E64A78" w:rsidTr="004A0C8B">
        <w:trPr>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24</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BD5C13" w:rsidP="00B119EB">
            <w:pPr>
              <w:jc w:val="both"/>
              <w:rPr>
                <w:highlight w:val="yellow"/>
              </w:rPr>
            </w:pPr>
            <w:r>
              <w:rPr>
                <w:sz w:val="24"/>
                <w:szCs w:val="24"/>
              </w:rPr>
              <w:t>03.11</w:t>
            </w:r>
            <w:r w:rsidR="001C3214">
              <w:rPr>
                <w:sz w:val="24"/>
                <w:szCs w:val="24"/>
              </w:rPr>
              <w:t>.2011</w:t>
            </w:r>
          </w:p>
        </w:tc>
      </w:tr>
      <w:tr w:rsidR="00E64A78" w:rsidTr="004A0C8B">
        <w:trPr>
          <w:trHeight w:val="620"/>
          <w:jc w:val="center"/>
        </w:trPr>
        <w:tc>
          <w:tcPr>
            <w:tcW w:w="232"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1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(максимальной) цены контракта</w:t>
            </w:r>
          </w:p>
        </w:tc>
      </w:tr>
      <w:tr w:rsidR="00E64A78" w:rsidTr="004A0C8B">
        <w:trPr>
          <w:trHeight w:val="620"/>
          <w:jc w:val="center"/>
        </w:trPr>
        <w:tc>
          <w:tcPr>
            <w:tcW w:w="232"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1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19" w:type="pct"/>
            <w:tcBorders>
              <w:top w:val="single" w:sz="4" w:space="0" w:color="auto"/>
              <w:left w:val="single" w:sz="4" w:space="0" w:color="auto"/>
              <w:bottom w:val="single" w:sz="4" w:space="0" w:color="auto"/>
              <w:right w:val="single" w:sz="4" w:space="0" w:color="auto"/>
            </w:tcBorders>
          </w:tcPr>
          <w:p w:rsidR="0029712A" w:rsidRPr="0029712A" w:rsidRDefault="0029712A" w:rsidP="0032353E">
            <w:pPr>
              <w:widowControl/>
              <w:autoSpaceDE/>
              <w:autoSpaceDN/>
              <w:adjustRightInd/>
              <w:jc w:val="both"/>
              <w:rPr>
                <w:sz w:val="24"/>
                <w:szCs w:val="24"/>
              </w:rPr>
            </w:pPr>
            <w:r w:rsidRPr="0029712A">
              <w:rPr>
                <w:sz w:val="24"/>
                <w:szCs w:val="24"/>
                <w:u w:val="single"/>
              </w:rPr>
              <w:t>Получатель платежа</w:t>
            </w:r>
          </w:p>
          <w:p w:rsidR="0032353E" w:rsidRPr="0032353E" w:rsidRDefault="0032353E" w:rsidP="0032353E">
            <w:pPr>
              <w:jc w:val="both"/>
              <w:rPr>
                <w:sz w:val="24"/>
                <w:szCs w:val="24"/>
              </w:rPr>
            </w:pPr>
            <w:r w:rsidRPr="0032353E">
              <w:rPr>
                <w:sz w:val="24"/>
                <w:szCs w:val="24"/>
              </w:rPr>
              <w:t>Финансово-казначейское управление Администрации города Иванова (МУ «Управление делами администрации города Иванова»)</w:t>
            </w:r>
          </w:p>
          <w:p w:rsidR="0032353E" w:rsidRPr="0032353E" w:rsidRDefault="0032353E" w:rsidP="0032353E">
            <w:pPr>
              <w:widowControl/>
              <w:autoSpaceDE/>
              <w:autoSpaceDN/>
              <w:adjustRightInd/>
              <w:jc w:val="both"/>
              <w:rPr>
                <w:sz w:val="24"/>
                <w:szCs w:val="24"/>
              </w:rPr>
            </w:pPr>
            <w:r w:rsidRPr="0032353E">
              <w:rPr>
                <w:sz w:val="24"/>
                <w:szCs w:val="24"/>
              </w:rPr>
              <w:t>ИНН 3728013473  КПП  370201001</w:t>
            </w:r>
          </w:p>
          <w:p w:rsidR="0032353E" w:rsidRPr="0032353E" w:rsidRDefault="0032353E" w:rsidP="0032353E">
            <w:pPr>
              <w:widowControl/>
              <w:autoSpaceDE/>
              <w:autoSpaceDN/>
              <w:adjustRightInd/>
              <w:jc w:val="both"/>
              <w:rPr>
                <w:sz w:val="24"/>
                <w:szCs w:val="24"/>
              </w:rPr>
            </w:pPr>
            <w:r w:rsidRPr="0032353E">
              <w:rPr>
                <w:sz w:val="24"/>
                <w:szCs w:val="24"/>
              </w:rPr>
              <w:t>р/с 40302810000005000036 в ГРКЦ ГУ Банка России</w:t>
            </w:r>
          </w:p>
          <w:p w:rsidR="0032353E" w:rsidRPr="0032353E" w:rsidRDefault="0032353E" w:rsidP="0032353E">
            <w:pPr>
              <w:widowControl/>
              <w:autoSpaceDE/>
              <w:autoSpaceDN/>
              <w:adjustRightInd/>
              <w:jc w:val="both"/>
              <w:rPr>
                <w:sz w:val="24"/>
                <w:szCs w:val="24"/>
              </w:rPr>
            </w:pPr>
            <w:r w:rsidRPr="0032353E">
              <w:rPr>
                <w:sz w:val="24"/>
                <w:szCs w:val="24"/>
              </w:rPr>
              <w:t xml:space="preserve">по Ивановской обл. </w:t>
            </w:r>
            <w:proofErr w:type="spellStart"/>
            <w:r w:rsidRPr="0032353E">
              <w:rPr>
                <w:sz w:val="24"/>
                <w:szCs w:val="24"/>
              </w:rPr>
              <w:t>г.Иваново</w:t>
            </w:r>
            <w:proofErr w:type="spellEnd"/>
            <w:r w:rsidRPr="0032353E">
              <w:rPr>
                <w:sz w:val="24"/>
                <w:szCs w:val="24"/>
              </w:rPr>
              <w:t xml:space="preserve"> БИК 042406001</w:t>
            </w:r>
          </w:p>
          <w:p w:rsidR="0032353E" w:rsidRPr="0032353E" w:rsidRDefault="0032353E" w:rsidP="0032353E">
            <w:pPr>
              <w:widowControl/>
              <w:autoSpaceDE/>
              <w:autoSpaceDN/>
              <w:adjustRightInd/>
              <w:jc w:val="both"/>
              <w:rPr>
                <w:sz w:val="24"/>
                <w:szCs w:val="24"/>
              </w:rPr>
            </w:pPr>
          </w:p>
          <w:p w:rsidR="0032353E" w:rsidRPr="0032353E" w:rsidRDefault="0032353E" w:rsidP="0032353E">
            <w:pPr>
              <w:widowControl/>
              <w:autoSpaceDE/>
              <w:autoSpaceDN/>
              <w:adjustRightInd/>
              <w:jc w:val="both"/>
              <w:rPr>
                <w:sz w:val="24"/>
                <w:szCs w:val="24"/>
                <w:u w:val="single"/>
              </w:rPr>
            </w:pPr>
            <w:r w:rsidRPr="0032353E">
              <w:rPr>
                <w:sz w:val="24"/>
                <w:szCs w:val="24"/>
                <w:u w:val="single"/>
              </w:rPr>
              <w:t xml:space="preserve">Назначение платежа: </w:t>
            </w:r>
          </w:p>
          <w:p w:rsidR="00E64A78" w:rsidRPr="0029712A" w:rsidRDefault="0032353E" w:rsidP="00682FE0">
            <w:pPr>
              <w:widowControl/>
              <w:autoSpaceDE/>
              <w:autoSpaceDN/>
              <w:adjustRightInd/>
              <w:jc w:val="both"/>
              <w:rPr>
                <w:sz w:val="24"/>
                <w:szCs w:val="24"/>
              </w:rPr>
            </w:pPr>
            <w:r w:rsidRPr="0032353E">
              <w:rPr>
                <w:sz w:val="24"/>
                <w:szCs w:val="24"/>
              </w:rPr>
              <w:t>«Перевод средств за обеспечение исполнения обязательств по контракту № __ от __ между МУ «Управление делами администрации города Иванова» и _______ на л/с 007994560»</w:t>
            </w:r>
          </w:p>
        </w:tc>
      </w:tr>
      <w:tr w:rsidR="00E64A78" w:rsidTr="004A0C8B">
        <w:trPr>
          <w:trHeight w:val="66"/>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Срок и порядок предоставления обеспечения исполнения контракта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32353E" w:rsidP="0032353E">
            <w:pPr>
              <w:pStyle w:val="4"/>
              <w:numPr>
                <w:ilvl w:val="0"/>
                <w:numId w:val="0"/>
              </w:numPr>
              <w:spacing w:before="0" w:after="0"/>
              <w:rPr>
                <w:rFonts w:ascii="Times New Roman" w:hAnsi="Times New Roman"/>
                <w:b w:val="0"/>
                <w:szCs w:val="24"/>
                <w:highlight w:val="cyan"/>
              </w:rPr>
            </w:pPr>
            <w:r>
              <w:rPr>
                <w:rFonts w:ascii="Times New Roman" w:hAnsi="Times New Roman"/>
                <w:b w:val="0"/>
                <w:szCs w:val="24"/>
              </w:rPr>
              <w:t>К</w:t>
            </w:r>
            <w:r w:rsidR="00E64A78" w:rsidRPr="00121245">
              <w:rPr>
                <w:rFonts w:ascii="Times New Roman" w:hAnsi="Times New Roman"/>
                <w:b w:val="0"/>
                <w:szCs w:val="24"/>
              </w:rPr>
              <w:t>онт</w:t>
            </w:r>
            <w:r w:rsidR="00121245" w:rsidRPr="00121245">
              <w:rPr>
                <w:rFonts w:ascii="Times New Roman" w:hAnsi="Times New Roman"/>
                <w:b w:val="0"/>
                <w:szCs w:val="24"/>
              </w:rPr>
              <w:t>р</w:t>
            </w:r>
            <w:r w:rsidR="00E64A78" w:rsidRPr="00121245">
              <w:rPr>
                <w:rFonts w:ascii="Times New Roman" w:hAnsi="Times New Roman"/>
                <w:b w:val="0"/>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32353E" w:rsidRDefault="0032353E" w:rsidP="00682FE0">
      <w:pPr>
        <w:jc w:val="center"/>
        <w:rPr>
          <w:sz w:val="24"/>
          <w:szCs w:val="24"/>
        </w:rPr>
      </w:pPr>
      <w:r w:rsidRPr="005A36BE">
        <w:rPr>
          <w:sz w:val="24"/>
          <w:szCs w:val="24"/>
        </w:rPr>
        <w:t xml:space="preserve">на право заключения контракта на выполнение работ </w:t>
      </w:r>
      <w:r>
        <w:rPr>
          <w:sz w:val="24"/>
          <w:szCs w:val="24"/>
        </w:rPr>
        <w:t xml:space="preserve">по капитальному ремонту полов в фойе 2-го этажа  в </w:t>
      </w:r>
      <w:r w:rsidRPr="001D301A">
        <w:rPr>
          <w:sz w:val="24"/>
          <w:szCs w:val="24"/>
        </w:rPr>
        <w:t>административн</w:t>
      </w:r>
      <w:r>
        <w:rPr>
          <w:sz w:val="24"/>
          <w:szCs w:val="24"/>
        </w:rPr>
        <w:t>ом</w:t>
      </w:r>
      <w:r w:rsidRPr="001D301A">
        <w:rPr>
          <w:sz w:val="24"/>
          <w:szCs w:val="24"/>
        </w:rPr>
        <w:t xml:space="preserve"> здани</w:t>
      </w:r>
      <w:r>
        <w:rPr>
          <w:sz w:val="24"/>
          <w:szCs w:val="24"/>
        </w:rPr>
        <w:t>и</w:t>
      </w:r>
      <w:r w:rsidRPr="001D301A">
        <w:rPr>
          <w:sz w:val="24"/>
          <w:szCs w:val="24"/>
        </w:rPr>
        <w:t xml:space="preserve"> по адресу:</w:t>
      </w:r>
      <w:r>
        <w:rPr>
          <w:sz w:val="24"/>
          <w:szCs w:val="24"/>
        </w:rPr>
        <w:t xml:space="preserve"> г. Иваново, </w:t>
      </w:r>
      <w:r w:rsidRPr="001D301A">
        <w:rPr>
          <w:sz w:val="24"/>
          <w:szCs w:val="24"/>
        </w:rPr>
        <w:t>п</w:t>
      </w:r>
      <w:r>
        <w:rPr>
          <w:sz w:val="24"/>
          <w:szCs w:val="24"/>
        </w:rPr>
        <w:t>р</w:t>
      </w:r>
      <w:r w:rsidRPr="001D301A">
        <w:rPr>
          <w:sz w:val="24"/>
          <w:szCs w:val="24"/>
        </w:rPr>
        <w:t>.</w:t>
      </w:r>
      <w:r>
        <w:rPr>
          <w:sz w:val="24"/>
          <w:szCs w:val="24"/>
        </w:rPr>
        <w:t xml:space="preserve"> Фр. Энгельса, д. 1.</w:t>
      </w:r>
    </w:p>
    <w:p w:rsidR="000D7899" w:rsidRDefault="000D7899" w:rsidP="00682FE0">
      <w:pPr>
        <w:pStyle w:val="ConsPlusNormal"/>
        <w:ind w:firstLine="540"/>
        <w:jc w:val="center"/>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sidRPr="00884E55">
        <w:rPr>
          <w:bCs/>
          <w:iCs/>
          <w:spacing w:val="-6"/>
          <w:sz w:val="24"/>
          <w:szCs w:val="24"/>
        </w:rPr>
        <w:t>3.</w:t>
      </w:r>
      <w:r w:rsidR="0006237C" w:rsidRPr="00884E55">
        <w:rPr>
          <w:bCs/>
          <w:iCs/>
          <w:spacing w:val="-6"/>
          <w:sz w:val="24"/>
          <w:szCs w:val="24"/>
        </w:rPr>
        <w:t xml:space="preserve"> </w:t>
      </w:r>
      <w:r w:rsidR="0006237C" w:rsidRPr="00884E5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sidRPr="00884E55">
        <w:rPr>
          <w:sz w:val="24"/>
          <w:szCs w:val="24"/>
        </w:rPr>
        <w:t xml:space="preserve">соответствии с требованиями п.18 </w:t>
      </w:r>
      <w:r w:rsidR="0006237C" w:rsidRPr="00884E55">
        <w:rPr>
          <w:sz w:val="24"/>
          <w:szCs w:val="24"/>
        </w:rPr>
        <w:t>раздела 1.3 «Информационная карта открытого аукциона в электронной форме»</w:t>
      </w:r>
      <w:r w:rsidR="00F07AE8" w:rsidRPr="00884E55">
        <w:rPr>
          <w:sz w:val="24"/>
          <w:szCs w:val="24"/>
        </w:rPr>
        <w:t>,</w:t>
      </w:r>
      <w:r w:rsidR="0006237C" w:rsidRPr="00884E55">
        <w:rPr>
          <w:sz w:val="24"/>
          <w:szCs w:val="24"/>
        </w:rPr>
        <w:t xml:space="preserve"> </w:t>
      </w:r>
      <w:r w:rsidR="00F07AE8" w:rsidRPr="00884E55">
        <w:rPr>
          <w:sz w:val="24"/>
          <w:szCs w:val="24"/>
        </w:rPr>
        <w:t>части III «Техническая часть» документации об открытом аукционе в электронной форме</w:t>
      </w:r>
      <w:r w:rsidR="0006237C" w:rsidRPr="00884E55">
        <w:rPr>
          <w:sz w:val="24"/>
          <w:szCs w:val="24"/>
        </w:rPr>
        <w:t>.</w:t>
      </w:r>
      <w:r w:rsidR="0006237C" w:rsidRPr="009466E5">
        <w:rPr>
          <w:sz w:val="24"/>
          <w:szCs w:val="24"/>
        </w:rPr>
        <w:t xml:space="preserve"> </w:t>
      </w:r>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п/п</w:t>
            </w:r>
          </w:p>
        </w:tc>
        <w:tc>
          <w:tcPr>
            <w:tcW w:w="3960" w:type="dxa"/>
            <w:shd w:val="clear" w:color="auto" w:fill="auto"/>
          </w:tcPr>
          <w:p w:rsidR="00353C6F" w:rsidRPr="00E258EB" w:rsidRDefault="00353C6F" w:rsidP="0032353E">
            <w:pPr>
              <w:jc w:val="center"/>
              <w:rPr>
                <w:bCs/>
                <w:iCs/>
                <w:spacing w:val="-6"/>
                <w:sz w:val="24"/>
                <w:szCs w:val="24"/>
              </w:rPr>
            </w:pPr>
            <w:r w:rsidRPr="00682FE0">
              <w:rPr>
                <w:bCs/>
                <w:iCs/>
                <w:spacing w:val="-6"/>
                <w:sz w:val="24"/>
                <w:szCs w:val="24"/>
              </w:rPr>
              <w:t xml:space="preserve">Наименование товара, товарный знак </w:t>
            </w:r>
            <w:r w:rsidR="00546027" w:rsidRPr="00682FE0">
              <w:rPr>
                <w:bCs/>
                <w:iCs/>
                <w:spacing w:val="-6"/>
                <w:sz w:val="24"/>
                <w:szCs w:val="24"/>
              </w:rPr>
              <w:t xml:space="preserve">(его словесное обозначение) </w:t>
            </w:r>
            <w:r w:rsidRPr="00682FE0">
              <w:rPr>
                <w:bCs/>
                <w:iCs/>
                <w:spacing w:val="-6"/>
                <w:sz w:val="24"/>
                <w:szCs w:val="24"/>
              </w:rPr>
              <w:t>(</w:t>
            </w:r>
            <w:r w:rsidR="0032353E" w:rsidRPr="00682FE0">
              <w:rPr>
                <w:bCs/>
                <w:iCs/>
                <w:spacing w:val="-6"/>
                <w:sz w:val="24"/>
                <w:szCs w:val="24"/>
              </w:rPr>
              <w:t xml:space="preserve">при наличии) предлагаемого для использования </w:t>
            </w:r>
            <w:r w:rsidRPr="00682FE0">
              <w:rPr>
                <w:bCs/>
                <w:iCs/>
                <w:spacing w:val="-6"/>
                <w:sz w:val="24"/>
                <w:szCs w:val="24"/>
              </w:rPr>
              <w:t>при выполнении работ</w:t>
            </w:r>
            <w:r w:rsidR="00682FE0" w:rsidRPr="00682FE0">
              <w:rPr>
                <w:bCs/>
                <w:iCs/>
                <w:spacing w:val="-6"/>
                <w:sz w:val="24"/>
                <w:szCs w:val="24"/>
              </w:rPr>
              <w:t xml:space="preserve"> товара</w:t>
            </w:r>
            <w:r w:rsidR="00682FE0">
              <w:rPr>
                <w:bCs/>
                <w:iCs/>
                <w:spacing w:val="-6"/>
                <w:sz w:val="24"/>
                <w:szCs w:val="24"/>
              </w:rPr>
              <w:t xml:space="preserve"> </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4"/>
          <w:footerReference w:type="default" r:id="rId15"/>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32353E" w:rsidRDefault="0032353E" w:rsidP="0032353E">
      <w:pPr>
        <w:jc w:val="center"/>
        <w:rPr>
          <w:sz w:val="24"/>
          <w:szCs w:val="24"/>
        </w:rPr>
      </w:pPr>
      <w:r w:rsidRPr="005A36BE">
        <w:rPr>
          <w:sz w:val="24"/>
          <w:szCs w:val="24"/>
        </w:rPr>
        <w:t xml:space="preserve">на право заключения контракта на выполнение работ </w:t>
      </w:r>
      <w:r>
        <w:rPr>
          <w:sz w:val="24"/>
          <w:szCs w:val="24"/>
        </w:rPr>
        <w:t xml:space="preserve">по капитальному ремонту полов в фойе 2-го этажа  в </w:t>
      </w:r>
      <w:r w:rsidRPr="001D301A">
        <w:rPr>
          <w:sz w:val="24"/>
          <w:szCs w:val="24"/>
        </w:rPr>
        <w:t>административн</w:t>
      </w:r>
      <w:r>
        <w:rPr>
          <w:sz w:val="24"/>
          <w:szCs w:val="24"/>
        </w:rPr>
        <w:t>ом</w:t>
      </w:r>
      <w:r w:rsidRPr="001D301A">
        <w:rPr>
          <w:sz w:val="24"/>
          <w:szCs w:val="24"/>
        </w:rPr>
        <w:t xml:space="preserve"> здани</w:t>
      </w:r>
      <w:r>
        <w:rPr>
          <w:sz w:val="24"/>
          <w:szCs w:val="24"/>
        </w:rPr>
        <w:t>и</w:t>
      </w:r>
      <w:r w:rsidRPr="001D301A">
        <w:rPr>
          <w:sz w:val="24"/>
          <w:szCs w:val="24"/>
        </w:rPr>
        <w:t xml:space="preserve"> по адресу:</w:t>
      </w:r>
      <w:r>
        <w:rPr>
          <w:sz w:val="24"/>
          <w:szCs w:val="24"/>
        </w:rPr>
        <w:t xml:space="preserve"> г. Иваново, </w:t>
      </w:r>
      <w:r w:rsidRPr="001D301A">
        <w:rPr>
          <w:sz w:val="24"/>
          <w:szCs w:val="24"/>
        </w:rPr>
        <w:t>п</w:t>
      </w:r>
      <w:r>
        <w:rPr>
          <w:sz w:val="24"/>
          <w:szCs w:val="24"/>
        </w:rPr>
        <w:t>р</w:t>
      </w:r>
      <w:r w:rsidRPr="001D301A">
        <w:rPr>
          <w:sz w:val="24"/>
          <w:szCs w:val="24"/>
        </w:rPr>
        <w:t>.</w:t>
      </w:r>
      <w:r>
        <w:rPr>
          <w:sz w:val="24"/>
          <w:szCs w:val="24"/>
        </w:rPr>
        <w:t xml:space="preserve"> Фр. Энгельса, д.1.</w:t>
      </w:r>
    </w:p>
    <w:p w:rsidR="0032353E" w:rsidRDefault="0032353E" w:rsidP="007F321F">
      <w:pPr>
        <w:pStyle w:val="9"/>
        <w:numPr>
          <w:ilvl w:val="0"/>
          <w:numId w:val="0"/>
        </w:numPr>
        <w:spacing w:before="0" w:after="0"/>
        <w:jc w:val="center"/>
        <w:rPr>
          <w:rFonts w:ascii="Times New Roman" w:hAnsi="Times New Roman"/>
          <w:i w:val="0"/>
          <w:sz w:val="24"/>
          <w:szCs w:val="24"/>
        </w:rPr>
      </w:pPr>
    </w:p>
    <w:p w:rsidR="00E64A78" w:rsidRPr="007F321F" w:rsidRDefault="00E64A78"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32353E" w:rsidRPr="0032353E" w:rsidRDefault="0032353E" w:rsidP="0032353E">
      <w:pPr>
        <w:widowControl/>
        <w:autoSpaceDE/>
        <w:autoSpaceDN/>
        <w:adjustRightInd/>
        <w:jc w:val="center"/>
        <w:outlineLvl w:val="0"/>
        <w:rPr>
          <w:b/>
          <w:kern w:val="28"/>
          <w:sz w:val="24"/>
          <w:szCs w:val="24"/>
        </w:rPr>
      </w:pPr>
      <w:r w:rsidRPr="0032353E">
        <w:rPr>
          <w:b/>
          <w:kern w:val="28"/>
          <w:sz w:val="24"/>
          <w:szCs w:val="24"/>
        </w:rPr>
        <w:t>КОНТРАКТ № ______</w:t>
      </w:r>
    </w:p>
    <w:p w:rsidR="0032353E" w:rsidRPr="0032353E" w:rsidRDefault="0032353E" w:rsidP="0032353E">
      <w:pPr>
        <w:widowControl/>
        <w:autoSpaceDE/>
        <w:autoSpaceDN/>
        <w:adjustRightInd/>
        <w:rPr>
          <w:sz w:val="24"/>
          <w:szCs w:val="24"/>
        </w:rPr>
      </w:pPr>
    </w:p>
    <w:p w:rsidR="0032353E" w:rsidRPr="0032353E" w:rsidRDefault="0032353E" w:rsidP="0032353E">
      <w:pPr>
        <w:widowControl/>
        <w:autoSpaceDE/>
        <w:autoSpaceDN/>
        <w:adjustRightInd/>
        <w:jc w:val="both"/>
        <w:rPr>
          <w:sz w:val="24"/>
          <w:szCs w:val="24"/>
        </w:rPr>
      </w:pPr>
      <w:r w:rsidRPr="0032353E">
        <w:rPr>
          <w:sz w:val="24"/>
          <w:szCs w:val="24"/>
        </w:rPr>
        <w:t>г. Иваново                                                                                        «____»___________ 2011 год</w:t>
      </w:r>
    </w:p>
    <w:p w:rsidR="0032353E" w:rsidRPr="0032353E" w:rsidRDefault="0032353E" w:rsidP="0032353E">
      <w:pPr>
        <w:widowControl/>
        <w:autoSpaceDE/>
        <w:autoSpaceDN/>
        <w:adjustRightInd/>
        <w:jc w:val="both"/>
        <w:rPr>
          <w:sz w:val="24"/>
          <w:szCs w:val="24"/>
        </w:rPr>
      </w:pPr>
    </w:p>
    <w:p w:rsidR="0032353E" w:rsidRPr="0032353E" w:rsidRDefault="0032353E" w:rsidP="0032353E">
      <w:pPr>
        <w:widowControl/>
        <w:autoSpaceDE/>
        <w:autoSpaceDN/>
        <w:adjustRightInd/>
        <w:ind w:firstLine="708"/>
        <w:jc w:val="both"/>
        <w:rPr>
          <w:sz w:val="24"/>
          <w:szCs w:val="24"/>
        </w:rPr>
      </w:pPr>
      <w:r w:rsidRPr="0032353E">
        <w:rPr>
          <w:sz w:val="24"/>
          <w:szCs w:val="24"/>
        </w:rPr>
        <w:t xml:space="preserve">Муниципальное учреждение «Управление делами администрации </w:t>
      </w:r>
      <w:r>
        <w:rPr>
          <w:sz w:val="24"/>
          <w:szCs w:val="24"/>
        </w:rPr>
        <w:t xml:space="preserve">                           </w:t>
      </w:r>
      <w:r w:rsidRPr="0032353E">
        <w:rPr>
          <w:sz w:val="24"/>
          <w:szCs w:val="24"/>
        </w:rPr>
        <w:t xml:space="preserve">города Иванова», именуемое в дальнейшем </w:t>
      </w:r>
      <w:r w:rsidRPr="0032353E">
        <w:rPr>
          <w:i/>
          <w:sz w:val="24"/>
          <w:szCs w:val="24"/>
        </w:rPr>
        <w:t>«Заказчик»</w:t>
      </w:r>
      <w:r w:rsidRPr="0032353E">
        <w:rPr>
          <w:sz w:val="24"/>
          <w:szCs w:val="24"/>
        </w:rPr>
        <w:t xml:space="preserve">, в лице директора </w:t>
      </w:r>
      <w:proofErr w:type="spellStart"/>
      <w:r w:rsidRPr="0032353E">
        <w:rPr>
          <w:sz w:val="24"/>
          <w:szCs w:val="24"/>
        </w:rPr>
        <w:t>Переверзева</w:t>
      </w:r>
      <w:proofErr w:type="spellEnd"/>
      <w:r w:rsidRPr="0032353E">
        <w:rPr>
          <w:sz w:val="24"/>
          <w:szCs w:val="24"/>
        </w:rPr>
        <w:t xml:space="preserve"> Валерия Александровича, действующего на основании Устава, с</w:t>
      </w:r>
      <w:r>
        <w:rPr>
          <w:sz w:val="24"/>
          <w:szCs w:val="24"/>
        </w:rPr>
        <w:t xml:space="preserve"> одной стороны, и _____________</w:t>
      </w:r>
      <w:r w:rsidRPr="0032353E">
        <w:rPr>
          <w:sz w:val="24"/>
          <w:szCs w:val="24"/>
        </w:rPr>
        <w:t>___________________________________</w:t>
      </w:r>
      <w:r w:rsidR="00D90F75">
        <w:rPr>
          <w:sz w:val="24"/>
          <w:szCs w:val="24"/>
        </w:rPr>
        <w:t xml:space="preserve"> </w:t>
      </w:r>
      <w:r w:rsidRPr="0032353E">
        <w:rPr>
          <w:sz w:val="24"/>
          <w:szCs w:val="24"/>
        </w:rPr>
        <w:t>в лице __________________________</w:t>
      </w:r>
      <w:r w:rsidR="00D90F75">
        <w:rPr>
          <w:sz w:val="24"/>
          <w:szCs w:val="24"/>
        </w:rPr>
        <w:t>,</w:t>
      </w:r>
      <w:r w:rsidRPr="0032353E">
        <w:rPr>
          <w:sz w:val="24"/>
          <w:szCs w:val="24"/>
        </w:rPr>
        <w:t xml:space="preserve"> действующего на основании__________________________, именуемое в дальнейшем </w:t>
      </w:r>
      <w:r w:rsidRPr="0032353E">
        <w:rPr>
          <w:i/>
          <w:sz w:val="24"/>
          <w:szCs w:val="24"/>
        </w:rPr>
        <w:t>«Подрядчик»</w:t>
      </w:r>
      <w:r w:rsidRPr="0032353E">
        <w:rPr>
          <w:sz w:val="24"/>
          <w:szCs w:val="24"/>
        </w:rPr>
        <w:t>, с другой стороны, заключили настоящий Контракт в соответствии с протоколом от ________________2011 г № ______, о нижеследующем:</w:t>
      </w:r>
    </w:p>
    <w:p w:rsidR="0032353E" w:rsidRPr="0032353E" w:rsidRDefault="0032353E" w:rsidP="0032353E">
      <w:pPr>
        <w:widowControl/>
        <w:ind w:right="57"/>
        <w:jc w:val="both"/>
        <w:rPr>
          <w:b/>
          <w:sz w:val="24"/>
          <w:szCs w:val="24"/>
        </w:rPr>
      </w:pPr>
    </w:p>
    <w:p w:rsidR="0032353E" w:rsidRPr="0032353E" w:rsidRDefault="0032353E" w:rsidP="004372FF">
      <w:pPr>
        <w:widowControl/>
        <w:ind w:right="57"/>
        <w:jc w:val="center"/>
        <w:outlineLvl w:val="0"/>
        <w:rPr>
          <w:b/>
          <w:sz w:val="24"/>
          <w:szCs w:val="24"/>
        </w:rPr>
      </w:pPr>
      <w:r w:rsidRPr="0032353E">
        <w:rPr>
          <w:b/>
          <w:sz w:val="24"/>
          <w:szCs w:val="24"/>
        </w:rPr>
        <w:t>1. ПРЕДМЕТ КОНТРАКТА</w:t>
      </w:r>
    </w:p>
    <w:p w:rsidR="0032353E" w:rsidRPr="0032353E" w:rsidRDefault="0032353E" w:rsidP="0032353E">
      <w:pPr>
        <w:widowControl/>
        <w:autoSpaceDE/>
        <w:autoSpaceDN/>
        <w:adjustRightInd/>
        <w:jc w:val="both"/>
        <w:rPr>
          <w:b/>
          <w:i/>
          <w:sz w:val="24"/>
          <w:szCs w:val="24"/>
        </w:rPr>
      </w:pPr>
      <w:r w:rsidRPr="0032353E">
        <w:rPr>
          <w:sz w:val="24"/>
          <w:szCs w:val="24"/>
        </w:rPr>
        <w:t xml:space="preserve">1.1. По настоящему Контракту Подрядчик обязуется выполнить работы для </w:t>
      </w:r>
      <w:r w:rsidRPr="0032353E">
        <w:rPr>
          <w:b/>
          <w:i/>
          <w:sz w:val="24"/>
          <w:szCs w:val="24"/>
        </w:rPr>
        <w:t>Муниципального учреждения «Управление делами администрации города Иванова» по капитальному ремонту полов в фойе 2-го этажа  в административном здании по адресу: г. Иваново, пр. Фр. Энгельса, д.</w:t>
      </w:r>
      <w:r w:rsidR="00D90F75">
        <w:rPr>
          <w:b/>
          <w:i/>
          <w:sz w:val="24"/>
          <w:szCs w:val="24"/>
        </w:rPr>
        <w:t xml:space="preserve"> </w:t>
      </w:r>
      <w:r w:rsidRPr="0032353E">
        <w:rPr>
          <w:b/>
          <w:i/>
          <w:sz w:val="24"/>
          <w:szCs w:val="24"/>
        </w:rPr>
        <w:t>1.</w:t>
      </w:r>
    </w:p>
    <w:p w:rsidR="0032353E" w:rsidRPr="0032353E" w:rsidRDefault="0032353E" w:rsidP="0032353E">
      <w:pPr>
        <w:widowControl/>
        <w:autoSpaceDE/>
        <w:autoSpaceDN/>
        <w:adjustRightInd/>
        <w:jc w:val="both"/>
        <w:rPr>
          <w:sz w:val="24"/>
          <w:szCs w:val="24"/>
        </w:rPr>
      </w:pPr>
      <w:r w:rsidRPr="0032353E">
        <w:rPr>
          <w:sz w:val="24"/>
          <w:szCs w:val="24"/>
        </w:rPr>
        <w:t>1.2. Заказчик обязуется принять и оплатить результат работ в порядке и на условиях, предусмотренных настоящим Контрактом.</w:t>
      </w:r>
    </w:p>
    <w:p w:rsidR="0032353E" w:rsidRPr="0032353E" w:rsidRDefault="0032353E" w:rsidP="0032353E">
      <w:pPr>
        <w:widowControl/>
        <w:tabs>
          <w:tab w:val="num" w:pos="1300"/>
        </w:tabs>
        <w:autoSpaceDE/>
        <w:autoSpaceDN/>
        <w:adjustRightInd/>
        <w:jc w:val="both"/>
        <w:rPr>
          <w:sz w:val="24"/>
          <w:szCs w:val="24"/>
        </w:rPr>
      </w:pPr>
      <w:r w:rsidRPr="0032353E">
        <w:rPr>
          <w:sz w:val="24"/>
          <w:szCs w:val="24"/>
        </w:rPr>
        <w:t>1.3</w:t>
      </w:r>
      <w:r w:rsidRPr="0032353E">
        <w:rPr>
          <w:b/>
          <w:sz w:val="24"/>
          <w:szCs w:val="24"/>
        </w:rPr>
        <w:t xml:space="preserve">. </w:t>
      </w:r>
      <w:r w:rsidRPr="0032353E">
        <w:rPr>
          <w:sz w:val="24"/>
          <w:szCs w:val="24"/>
        </w:rPr>
        <w:t xml:space="preserve">Место выполнения работ: г. Иваново, </w:t>
      </w:r>
      <w:r w:rsidRPr="0032353E">
        <w:rPr>
          <w:b/>
          <w:i/>
          <w:sz w:val="24"/>
          <w:szCs w:val="24"/>
        </w:rPr>
        <w:t xml:space="preserve"> </w:t>
      </w:r>
      <w:r w:rsidRPr="0032353E">
        <w:rPr>
          <w:sz w:val="24"/>
          <w:szCs w:val="24"/>
        </w:rPr>
        <w:t>пр.</w:t>
      </w:r>
      <w:r w:rsidR="00D90F75">
        <w:rPr>
          <w:sz w:val="24"/>
          <w:szCs w:val="24"/>
        </w:rPr>
        <w:t xml:space="preserve"> </w:t>
      </w:r>
      <w:r w:rsidRPr="0032353E">
        <w:rPr>
          <w:sz w:val="24"/>
          <w:szCs w:val="24"/>
        </w:rPr>
        <w:t>Ф.</w:t>
      </w:r>
      <w:r w:rsidR="00D90F75">
        <w:rPr>
          <w:sz w:val="24"/>
          <w:szCs w:val="24"/>
        </w:rPr>
        <w:t xml:space="preserve"> </w:t>
      </w:r>
      <w:r w:rsidRPr="0032353E">
        <w:rPr>
          <w:sz w:val="24"/>
          <w:szCs w:val="24"/>
        </w:rPr>
        <w:t>Энгельса, д. 1.</w:t>
      </w:r>
    </w:p>
    <w:p w:rsidR="0032353E" w:rsidRPr="0032353E" w:rsidRDefault="0032353E" w:rsidP="0032353E">
      <w:pPr>
        <w:widowControl/>
        <w:tabs>
          <w:tab w:val="num" w:pos="1300"/>
        </w:tabs>
        <w:autoSpaceDE/>
        <w:autoSpaceDN/>
        <w:adjustRightInd/>
        <w:jc w:val="both"/>
        <w:rPr>
          <w:sz w:val="24"/>
          <w:szCs w:val="24"/>
        </w:rPr>
      </w:pPr>
      <w:r w:rsidRPr="0032353E">
        <w:rPr>
          <w:sz w:val="24"/>
          <w:szCs w:val="24"/>
        </w:rPr>
        <w:t>1.4. Объем работ определяется в соответствии со сметной документацией, являющейся неотъемлемой часть</w:t>
      </w:r>
      <w:r w:rsidR="00D90F75">
        <w:rPr>
          <w:sz w:val="24"/>
          <w:szCs w:val="24"/>
        </w:rPr>
        <w:t>ю контракта. (Приложение № 1 к К</w:t>
      </w:r>
      <w:r w:rsidRPr="0032353E">
        <w:rPr>
          <w:sz w:val="24"/>
          <w:szCs w:val="24"/>
        </w:rPr>
        <w:t>онтракту).</w:t>
      </w:r>
    </w:p>
    <w:p w:rsidR="0032353E" w:rsidRPr="0032353E" w:rsidRDefault="0032353E" w:rsidP="0032353E">
      <w:pPr>
        <w:widowControl/>
        <w:autoSpaceDE/>
        <w:autoSpaceDN/>
        <w:adjustRightInd/>
        <w:jc w:val="both"/>
        <w:rPr>
          <w:b/>
          <w:i/>
          <w:sz w:val="24"/>
          <w:szCs w:val="24"/>
        </w:rPr>
      </w:pPr>
    </w:p>
    <w:p w:rsidR="0032353E" w:rsidRPr="0032353E" w:rsidRDefault="0032353E" w:rsidP="004372FF">
      <w:pPr>
        <w:widowControl/>
        <w:ind w:right="57"/>
        <w:jc w:val="center"/>
        <w:outlineLvl w:val="0"/>
        <w:rPr>
          <w:b/>
          <w:sz w:val="24"/>
          <w:szCs w:val="24"/>
        </w:rPr>
      </w:pPr>
      <w:r w:rsidRPr="0032353E">
        <w:rPr>
          <w:b/>
          <w:sz w:val="24"/>
          <w:szCs w:val="24"/>
        </w:rPr>
        <w:t xml:space="preserve">2. ЦЕНА </w:t>
      </w:r>
      <w:r w:rsidR="00D90F75">
        <w:rPr>
          <w:b/>
          <w:sz w:val="24"/>
          <w:szCs w:val="24"/>
        </w:rPr>
        <w:t>КОНТРАКТА</w:t>
      </w:r>
    </w:p>
    <w:p w:rsidR="0032353E" w:rsidRPr="0032353E" w:rsidRDefault="0032353E" w:rsidP="0032353E">
      <w:pPr>
        <w:widowControl/>
        <w:autoSpaceDE/>
        <w:autoSpaceDN/>
        <w:adjustRightInd/>
        <w:jc w:val="both"/>
        <w:rPr>
          <w:sz w:val="24"/>
          <w:szCs w:val="24"/>
        </w:rPr>
      </w:pPr>
      <w:r w:rsidRPr="0032353E">
        <w:rPr>
          <w:sz w:val="24"/>
          <w:szCs w:val="24"/>
        </w:rPr>
        <w:t>2.1.</w:t>
      </w:r>
      <w:r w:rsidRPr="0032353E">
        <w:t xml:space="preserve"> </w:t>
      </w:r>
      <w:r w:rsidRPr="0032353E">
        <w:rPr>
          <w:sz w:val="24"/>
          <w:szCs w:val="24"/>
        </w:rPr>
        <w:t>Цена Контракта составляет</w:t>
      </w:r>
      <w:r w:rsidRPr="0032353E">
        <w:rPr>
          <w:color w:val="000000"/>
          <w:sz w:val="24"/>
          <w:szCs w:val="24"/>
        </w:rPr>
        <w:t xml:space="preserve"> __________________ (__________________________)</w:t>
      </w:r>
      <w:r w:rsidRPr="0032353E">
        <w:rPr>
          <w:sz w:val="24"/>
          <w:szCs w:val="24"/>
        </w:rPr>
        <w:t xml:space="preserve"> руб., в </w:t>
      </w:r>
      <w:proofErr w:type="spellStart"/>
      <w:r w:rsidRPr="0032353E">
        <w:rPr>
          <w:sz w:val="24"/>
          <w:szCs w:val="24"/>
        </w:rPr>
        <w:t>т.ч</w:t>
      </w:r>
      <w:proofErr w:type="spellEnd"/>
      <w:r w:rsidRPr="0032353E">
        <w:rPr>
          <w:sz w:val="24"/>
          <w:szCs w:val="24"/>
        </w:rPr>
        <w:t>. НДС</w:t>
      </w:r>
      <w:r w:rsidRPr="0032353E">
        <w:rPr>
          <w:sz w:val="24"/>
          <w:szCs w:val="24"/>
          <w:vertAlign w:val="superscript"/>
        </w:rPr>
        <w:footnoteReference w:id="2"/>
      </w:r>
      <w:r w:rsidRPr="0032353E">
        <w:rPr>
          <w:sz w:val="24"/>
          <w:szCs w:val="24"/>
        </w:rPr>
        <w:t xml:space="preserve"> __________________ (_______________________) руб. и включает в себя стоимость непосредственно работ</w:t>
      </w:r>
      <w:r w:rsidR="00D90F75">
        <w:rPr>
          <w:sz w:val="24"/>
          <w:szCs w:val="24"/>
        </w:rPr>
        <w:t xml:space="preserve"> по ремонту объекта Заказчика</w:t>
      </w:r>
      <w:r w:rsidRPr="0032353E">
        <w:rPr>
          <w:sz w:val="24"/>
          <w:szCs w:val="24"/>
        </w:rPr>
        <w:t>, стоимость материалов, необходимых для их выполнения и приобретаемых Подрядчиком, транспортные затраты, накладные расходы, налоги, сборы и другие обязательные платежи.</w:t>
      </w:r>
    </w:p>
    <w:p w:rsidR="0032353E" w:rsidRPr="0032353E" w:rsidRDefault="00D90F75" w:rsidP="0032353E">
      <w:pPr>
        <w:widowControl/>
        <w:autoSpaceDE/>
        <w:autoSpaceDN/>
        <w:adjustRightInd/>
        <w:jc w:val="both"/>
        <w:rPr>
          <w:sz w:val="24"/>
          <w:szCs w:val="24"/>
        </w:rPr>
      </w:pPr>
      <w:r>
        <w:rPr>
          <w:sz w:val="24"/>
          <w:szCs w:val="24"/>
        </w:rPr>
        <w:t>2.2. Цена К</w:t>
      </w:r>
      <w:r w:rsidR="0032353E" w:rsidRPr="0032353E">
        <w:rPr>
          <w:sz w:val="24"/>
          <w:szCs w:val="24"/>
        </w:rPr>
        <w:t>онтракта является твердой и не может изменяться в ходе его исполнения, за исключением случаев, предусмотренных законодательством:</w:t>
      </w:r>
    </w:p>
    <w:p w:rsidR="0032353E" w:rsidRPr="0032353E" w:rsidRDefault="0032353E" w:rsidP="0032353E">
      <w:pPr>
        <w:widowControl/>
        <w:autoSpaceDE/>
        <w:autoSpaceDN/>
        <w:adjustRightInd/>
        <w:ind w:firstLine="540"/>
        <w:jc w:val="both"/>
        <w:rPr>
          <w:sz w:val="24"/>
          <w:szCs w:val="24"/>
        </w:rPr>
      </w:pPr>
      <w:r w:rsidRPr="0032353E">
        <w:rPr>
          <w:sz w:val="24"/>
          <w:szCs w:val="24"/>
        </w:rPr>
        <w:t xml:space="preserve">- цена </w:t>
      </w:r>
      <w:r w:rsidR="00D90F75">
        <w:rPr>
          <w:sz w:val="24"/>
          <w:szCs w:val="24"/>
        </w:rPr>
        <w:t>К</w:t>
      </w:r>
      <w:r w:rsidRPr="0032353E">
        <w:rPr>
          <w:sz w:val="24"/>
          <w:szCs w:val="24"/>
        </w:rPr>
        <w:t xml:space="preserve">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 </w:t>
      </w:r>
    </w:p>
    <w:p w:rsidR="0032353E" w:rsidRPr="0032353E" w:rsidRDefault="0032353E" w:rsidP="0032353E">
      <w:pPr>
        <w:widowControl/>
        <w:ind w:right="57"/>
        <w:jc w:val="both"/>
        <w:rPr>
          <w:sz w:val="24"/>
          <w:szCs w:val="24"/>
        </w:rPr>
      </w:pPr>
      <w:r w:rsidRPr="0032353E">
        <w:rPr>
          <w:sz w:val="24"/>
          <w:szCs w:val="24"/>
        </w:rPr>
        <w:t>2.3. Все расчеты с Подрядчиком производит Заказчик.</w:t>
      </w:r>
    </w:p>
    <w:p w:rsidR="0032353E" w:rsidRPr="0032353E" w:rsidRDefault="0032353E" w:rsidP="0032353E">
      <w:pPr>
        <w:widowControl/>
        <w:ind w:right="57"/>
        <w:jc w:val="both"/>
        <w:rPr>
          <w:sz w:val="24"/>
          <w:szCs w:val="24"/>
        </w:rPr>
      </w:pPr>
      <w:r w:rsidRPr="0032353E">
        <w:rPr>
          <w:sz w:val="24"/>
          <w:szCs w:val="24"/>
        </w:rPr>
        <w:t>2.4. 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2353E" w:rsidRDefault="0032353E" w:rsidP="0032353E">
      <w:pPr>
        <w:widowControl/>
        <w:ind w:right="57" w:firstLine="540"/>
        <w:jc w:val="center"/>
        <w:outlineLvl w:val="0"/>
        <w:rPr>
          <w:rFonts w:ascii="Arial" w:hAnsi="Arial"/>
          <w:sz w:val="24"/>
          <w:szCs w:val="24"/>
        </w:rPr>
      </w:pPr>
    </w:p>
    <w:p w:rsidR="0032353E" w:rsidRPr="0032353E" w:rsidRDefault="0032353E" w:rsidP="004372FF">
      <w:pPr>
        <w:widowControl/>
        <w:ind w:right="57"/>
        <w:jc w:val="center"/>
        <w:outlineLvl w:val="0"/>
        <w:rPr>
          <w:b/>
          <w:sz w:val="24"/>
          <w:szCs w:val="24"/>
        </w:rPr>
      </w:pPr>
      <w:r w:rsidRPr="00E3275F">
        <w:rPr>
          <w:b/>
          <w:sz w:val="24"/>
          <w:szCs w:val="24"/>
        </w:rPr>
        <w:t>3. РАСЧЕТЫ И ПЛАТЕЖИ ПО КОНТРАКТУ</w:t>
      </w:r>
    </w:p>
    <w:p w:rsidR="0032353E" w:rsidRDefault="0032353E" w:rsidP="0032353E">
      <w:pPr>
        <w:widowControl/>
        <w:autoSpaceDE/>
        <w:autoSpaceDN/>
        <w:adjustRightInd/>
        <w:jc w:val="both"/>
        <w:rPr>
          <w:sz w:val="24"/>
          <w:szCs w:val="24"/>
        </w:rPr>
      </w:pPr>
      <w:r w:rsidRPr="0032353E">
        <w:rPr>
          <w:sz w:val="24"/>
          <w:szCs w:val="24"/>
        </w:rPr>
        <w:t xml:space="preserve">3.1. Оплата выполненных работ осуществляется по безналичному расчету путем перечисления денежных средств на расчетный счет Подрядчика на основании смет, акта выполненных работ, справки стоимости </w:t>
      </w:r>
      <w:r w:rsidR="00E3275F">
        <w:rPr>
          <w:sz w:val="24"/>
          <w:szCs w:val="24"/>
        </w:rPr>
        <w:t xml:space="preserve">выполненных </w:t>
      </w:r>
      <w:r w:rsidRPr="0032353E">
        <w:rPr>
          <w:sz w:val="24"/>
          <w:szCs w:val="24"/>
        </w:rPr>
        <w:t xml:space="preserve">работ и затрат, счетов-фактур после проверки представителями Заказчика, МУ «ПДС и ТК» с учетом выявленных замечаний, недостатков до 31.12.2011.  </w:t>
      </w:r>
    </w:p>
    <w:p w:rsidR="005F31D9" w:rsidRPr="0032353E" w:rsidRDefault="005F31D9" w:rsidP="005F31D9">
      <w:pPr>
        <w:jc w:val="both"/>
        <w:outlineLvl w:val="2"/>
        <w:rPr>
          <w:sz w:val="24"/>
          <w:szCs w:val="24"/>
        </w:rPr>
      </w:pPr>
      <w:r>
        <w:rPr>
          <w:sz w:val="24"/>
          <w:szCs w:val="24"/>
        </w:rPr>
        <w:t xml:space="preserve">3.2. </w:t>
      </w:r>
      <w:r w:rsidRPr="00BF7DEC">
        <w:rPr>
          <w:sz w:val="24"/>
          <w:szCs w:val="24"/>
        </w:rPr>
        <w:t>В случае неисполнения либо ненадлежащего исполнения Подрядчиком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w:t>
      </w:r>
      <w:r>
        <w:rPr>
          <w:sz w:val="24"/>
          <w:szCs w:val="24"/>
        </w:rPr>
        <w:t>вив соответствующие требования гаранту, п</w:t>
      </w:r>
      <w:r w:rsidRPr="00BF7DEC">
        <w:rPr>
          <w:sz w:val="24"/>
          <w:szCs w:val="24"/>
        </w:rPr>
        <w:t xml:space="preserve">оручителю </w:t>
      </w:r>
      <w:r>
        <w:rPr>
          <w:sz w:val="24"/>
          <w:szCs w:val="24"/>
        </w:rPr>
        <w:t xml:space="preserve">(в </w:t>
      </w:r>
      <w:r w:rsidRPr="00BF7DEC">
        <w:rPr>
          <w:sz w:val="24"/>
          <w:szCs w:val="24"/>
        </w:rPr>
        <w:t>соответств</w:t>
      </w:r>
      <w:r>
        <w:rPr>
          <w:sz w:val="24"/>
          <w:szCs w:val="24"/>
        </w:rPr>
        <w:t>ии</w:t>
      </w:r>
      <w:r w:rsidRPr="00BF7DEC">
        <w:rPr>
          <w:sz w:val="24"/>
          <w:szCs w:val="24"/>
        </w:rPr>
        <w:t xml:space="preserve"> </w:t>
      </w:r>
      <w:r>
        <w:rPr>
          <w:sz w:val="24"/>
          <w:szCs w:val="24"/>
        </w:rPr>
        <w:t xml:space="preserve">с </w:t>
      </w:r>
      <w:r w:rsidRPr="00BF7DEC">
        <w:rPr>
          <w:sz w:val="24"/>
          <w:szCs w:val="24"/>
        </w:rPr>
        <w:t>выбранн</w:t>
      </w:r>
      <w:r>
        <w:rPr>
          <w:sz w:val="24"/>
          <w:szCs w:val="24"/>
        </w:rPr>
        <w:t>ым видом</w:t>
      </w:r>
      <w:r w:rsidRPr="00BF7DEC">
        <w:rPr>
          <w:sz w:val="24"/>
          <w:szCs w:val="24"/>
        </w:rPr>
        <w:t xml:space="preserve"> обеспечения исполнения </w:t>
      </w:r>
      <w:r>
        <w:rPr>
          <w:sz w:val="24"/>
          <w:szCs w:val="24"/>
        </w:rPr>
        <w:t xml:space="preserve">обязательств </w:t>
      </w:r>
      <w:r w:rsidRPr="00BF7DEC">
        <w:rPr>
          <w:sz w:val="24"/>
          <w:szCs w:val="24"/>
        </w:rPr>
        <w:t>по контракту</w:t>
      </w:r>
      <w:r>
        <w:rPr>
          <w:sz w:val="24"/>
          <w:szCs w:val="24"/>
        </w:rPr>
        <w:t>)</w:t>
      </w:r>
      <w:r w:rsidRPr="00BF7DEC">
        <w:rPr>
          <w:sz w:val="24"/>
          <w:szCs w:val="24"/>
        </w:rPr>
        <w:t xml:space="preserve">. </w:t>
      </w:r>
    </w:p>
    <w:p w:rsidR="0032353E" w:rsidRPr="0032353E" w:rsidRDefault="005F31D9" w:rsidP="0032353E">
      <w:pPr>
        <w:widowControl/>
        <w:autoSpaceDE/>
        <w:autoSpaceDN/>
        <w:adjustRightInd/>
        <w:jc w:val="both"/>
        <w:rPr>
          <w:sz w:val="24"/>
          <w:szCs w:val="24"/>
        </w:rPr>
      </w:pPr>
      <w:r>
        <w:rPr>
          <w:sz w:val="24"/>
          <w:szCs w:val="24"/>
        </w:rPr>
        <w:t>3.3</w:t>
      </w:r>
      <w:r w:rsidR="0032353E" w:rsidRPr="0032353E">
        <w:rPr>
          <w:sz w:val="24"/>
          <w:szCs w:val="24"/>
        </w:rPr>
        <w:t>. Оплата осуществляется за счет с</w:t>
      </w:r>
      <w:r w:rsidR="00D90F75">
        <w:rPr>
          <w:sz w:val="24"/>
          <w:szCs w:val="24"/>
        </w:rPr>
        <w:t xml:space="preserve">редств бюджета города Иванова. </w:t>
      </w:r>
    </w:p>
    <w:p w:rsidR="0032353E" w:rsidRPr="0032353E" w:rsidRDefault="0032353E" w:rsidP="0032353E">
      <w:pPr>
        <w:widowControl/>
        <w:ind w:right="57"/>
        <w:jc w:val="center"/>
        <w:outlineLvl w:val="0"/>
        <w:rPr>
          <w:b/>
          <w:sz w:val="24"/>
          <w:szCs w:val="24"/>
        </w:rPr>
      </w:pPr>
    </w:p>
    <w:p w:rsidR="0032353E" w:rsidRPr="0032353E" w:rsidRDefault="0032353E" w:rsidP="004372FF">
      <w:pPr>
        <w:widowControl/>
        <w:ind w:right="57"/>
        <w:jc w:val="center"/>
        <w:outlineLvl w:val="0"/>
        <w:rPr>
          <w:b/>
          <w:sz w:val="24"/>
          <w:szCs w:val="24"/>
        </w:rPr>
      </w:pPr>
      <w:r w:rsidRPr="0032353E">
        <w:rPr>
          <w:b/>
          <w:sz w:val="24"/>
          <w:szCs w:val="24"/>
        </w:rPr>
        <w:t>4. ОБЯЗАТЕЛЬСТВА ПОДРЯДЧИКА</w:t>
      </w:r>
    </w:p>
    <w:p w:rsidR="0032353E" w:rsidRPr="0032353E" w:rsidRDefault="0032353E" w:rsidP="0032353E">
      <w:pPr>
        <w:jc w:val="both"/>
        <w:rPr>
          <w:sz w:val="24"/>
          <w:szCs w:val="24"/>
        </w:rPr>
      </w:pPr>
      <w:r w:rsidRPr="0032353E">
        <w:rPr>
          <w:sz w:val="24"/>
          <w:szCs w:val="24"/>
        </w:rPr>
        <w:t>Подрядчик обязан:</w:t>
      </w:r>
    </w:p>
    <w:p w:rsidR="0032353E" w:rsidRPr="0032353E" w:rsidRDefault="005B6FCC" w:rsidP="0032353E">
      <w:pPr>
        <w:jc w:val="both"/>
        <w:rPr>
          <w:sz w:val="24"/>
          <w:szCs w:val="24"/>
        </w:rPr>
      </w:pPr>
      <w:r>
        <w:rPr>
          <w:sz w:val="24"/>
          <w:szCs w:val="24"/>
        </w:rPr>
        <w:t>4.1. На момент заключения К</w:t>
      </w:r>
      <w:r w:rsidR="0032353E" w:rsidRPr="0032353E">
        <w:rPr>
          <w:sz w:val="24"/>
          <w:szCs w:val="24"/>
        </w:rPr>
        <w:t xml:space="preserve">онтракта представить Заказчику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 </w:t>
      </w:r>
    </w:p>
    <w:p w:rsidR="0032353E" w:rsidRPr="0032353E" w:rsidRDefault="0032353E" w:rsidP="0032353E">
      <w:pPr>
        <w:widowControl/>
        <w:ind w:right="57"/>
        <w:jc w:val="both"/>
        <w:rPr>
          <w:sz w:val="24"/>
          <w:szCs w:val="24"/>
        </w:rPr>
      </w:pPr>
      <w:r w:rsidRPr="0032353E">
        <w:rPr>
          <w:sz w:val="24"/>
          <w:szCs w:val="24"/>
        </w:rPr>
        <w:t>4.2. Выполнить работы в объеме и сроки, предусмотренные в настоящем Контракте и дополнительных соглашениях к нему, и сдать работы Заказчику. Выполнять Работы в соответствии со сметной документацией и пожеланиями Заказчика.</w:t>
      </w:r>
    </w:p>
    <w:p w:rsidR="0032353E" w:rsidRPr="0032353E" w:rsidRDefault="0032353E" w:rsidP="0032353E">
      <w:pPr>
        <w:widowControl/>
        <w:ind w:right="57"/>
        <w:jc w:val="both"/>
        <w:rPr>
          <w:sz w:val="24"/>
          <w:szCs w:val="24"/>
        </w:rPr>
      </w:pPr>
      <w:r w:rsidRPr="0032353E">
        <w:rPr>
          <w:sz w:val="24"/>
          <w:szCs w:val="24"/>
        </w:rPr>
        <w:t>4.3. Осуществить приемку, разгрузку и складирование в месте выполнения Работ приобретенных строительных материалов, изделий, конструкций.</w:t>
      </w:r>
    </w:p>
    <w:p w:rsidR="0032353E" w:rsidRPr="0032353E" w:rsidRDefault="0032353E" w:rsidP="0032353E">
      <w:pPr>
        <w:widowControl/>
        <w:ind w:right="57"/>
        <w:jc w:val="both"/>
        <w:rPr>
          <w:sz w:val="24"/>
          <w:szCs w:val="24"/>
        </w:rPr>
      </w:pPr>
      <w:r w:rsidRPr="0032353E">
        <w:rPr>
          <w:sz w:val="24"/>
          <w:szCs w:val="24"/>
        </w:rPr>
        <w:t>4.4.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32353E" w:rsidRPr="0032353E" w:rsidRDefault="0032353E" w:rsidP="0032353E">
      <w:pPr>
        <w:widowControl/>
        <w:tabs>
          <w:tab w:val="left" w:pos="6660"/>
        </w:tabs>
        <w:autoSpaceDE/>
        <w:autoSpaceDN/>
        <w:adjustRightInd/>
        <w:ind w:right="57"/>
        <w:jc w:val="both"/>
        <w:rPr>
          <w:sz w:val="24"/>
          <w:szCs w:val="24"/>
        </w:rPr>
      </w:pPr>
      <w:r w:rsidRPr="0032353E">
        <w:rPr>
          <w:sz w:val="24"/>
          <w:szCs w:val="24"/>
        </w:rPr>
        <w:t xml:space="preserve">4.5. В течение 3 календарных дней с момента подписания </w:t>
      </w:r>
      <w:r w:rsidR="005B6FCC">
        <w:rPr>
          <w:sz w:val="24"/>
          <w:szCs w:val="24"/>
        </w:rPr>
        <w:t>К</w:t>
      </w:r>
      <w:r w:rsidRPr="0032353E">
        <w:rPr>
          <w:sz w:val="24"/>
          <w:szCs w:val="24"/>
        </w:rPr>
        <w:t xml:space="preserve">онтракта Подрядчик обязан представить Заказчику </w:t>
      </w:r>
      <w:r w:rsidR="005B6FCC">
        <w:rPr>
          <w:sz w:val="24"/>
          <w:szCs w:val="24"/>
        </w:rPr>
        <w:t xml:space="preserve">на утверждение </w:t>
      </w:r>
      <w:r w:rsidRPr="0032353E">
        <w:rPr>
          <w:sz w:val="24"/>
          <w:szCs w:val="24"/>
        </w:rPr>
        <w:t xml:space="preserve">график </w:t>
      </w:r>
      <w:r w:rsidR="005B6FCC">
        <w:rPr>
          <w:sz w:val="24"/>
          <w:szCs w:val="24"/>
        </w:rPr>
        <w:t xml:space="preserve">производства </w:t>
      </w:r>
      <w:r w:rsidRPr="0032353E">
        <w:rPr>
          <w:sz w:val="24"/>
          <w:szCs w:val="24"/>
        </w:rPr>
        <w:t>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32353E" w:rsidRPr="0032353E" w:rsidRDefault="0032353E" w:rsidP="0032353E">
      <w:pPr>
        <w:widowControl/>
        <w:ind w:right="57"/>
        <w:jc w:val="both"/>
        <w:rPr>
          <w:sz w:val="24"/>
          <w:szCs w:val="24"/>
        </w:rPr>
      </w:pPr>
      <w:r w:rsidRPr="0032353E">
        <w:rPr>
          <w:sz w:val="24"/>
          <w:szCs w:val="24"/>
        </w:rPr>
        <w:t>4.6. Выполнить в полном объеме все свои обязательства, предусмотренные в настоящем Контракте.</w:t>
      </w:r>
    </w:p>
    <w:p w:rsidR="0032353E" w:rsidRPr="0032353E" w:rsidRDefault="0032353E" w:rsidP="0032353E">
      <w:pPr>
        <w:widowControl/>
        <w:ind w:right="57"/>
        <w:jc w:val="both"/>
        <w:rPr>
          <w:sz w:val="24"/>
          <w:szCs w:val="24"/>
        </w:rPr>
      </w:pPr>
      <w:r w:rsidRPr="0032353E">
        <w:rPr>
          <w:sz w:val="24"/>
          <w:szCs w:val="24"/>
        </w:rPr>
        <w:t>4.7.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32353E" w:rsidRPr="0032353E" w:rsidRDefault="0032353E" w:rsidP="0032353E">
      <w:pPr>
        <w:widowControl/>
        <w:ind w:right="57"/>
        <w:jc w:val="both"/>
        <w:rPr>
          <w:sz w:val="24"/>
          <w:szCs w:val="24"/>
        </w:rPr>
      </w:pPr>
      <w:r w:rsidRPr="0032353E">
        <w:rPr>
          <w:sz w:val="24"/>
          <w:szCs w:val="24"/>
        </w:rPr>
        <w:t>4.8. Обеспечить содержание и уборку территории, на которой производится выполнение работ и прилегающей к ней территории. Вывезти в 3-дневный срок со дня подписания акта приемки Работ за пределы указанной территории все принадлежащее ему имущество и строительный мусор.</w:t>
      </w:r>
    </w:p>
    <w:p w:rsidR="0032353E" w:rsidRPr="0032353E" w:rsidRDefault="0032353E" w:rsidP="0032353E">
      <w:pPr>
        <w:widowControl/>
        <w:ind w:right="57"/>
        <w:jc w:val="both"/>
        <w:rPr>
          <w:sz w:val="24"/>
          <w:szCs w:val="24"/>
        </w:rPr>
      </w:pPr>
      <w:r w:rsidRPr="0032353E">
        <w:rPr>
          <w:sz w:val="24"/>
          <w:szCs w:val="24"/>
        </w:rPr>
        <w:t>4.9. Обеспечить доступ специалистов муниципального учреждения по проектно-документационному сопровождению и техническому контролю за ремонтом объектов муниципальной собственности (МУ «ПДС и ТК») на объект, порученный в работу.</w:t>
      </w:r>
    </w:p>
    <w:p w:rsidR="0032353E" w:rsidRPr="0032353E" w:rsidRDefault="0032353E" w:rsidP="0032353E">
      <w:pPr>
        <w:widowControl/>
        <w:ind w:right="57"/>
        <w:jc w:val="both"/>
        <w:rPr>
          <w:sz w:val="24"/>
          <w:szCs w:val="24"/>
        </w:rPr>
      </w:pPr>
      <w:r w:rsidRPr="0032353E">
        <w:rPr>
          <w:sz w:val="24"/>
          <w:szCs w:val="24"/>
        </w:rPr>
        <w:t>4.10. Расцветку, размер и дизайн изделий, строительных и отделочных материалов согласовывать с Заказчиком.</w:t>
      </w:r>
    </w:p>
    <w:p w:rsidR="0032353E" w:rsidRDefault="0032353E" w:rsidP="0032353E">
      <w:pPr>
        <w:widowControl/>
        <w:autoSpaceDE/>
        <w:autoSpaceDN/>
        <w:adjustRightInd/>
        <w:jc w:val="both"/>
        <w:rPr>
          <w:sz w:val="24"/>
          <w:szCs w:val="24"/>
        </w:rPr>
      </w:pPr>
      <w:r w:rsidRPr="0032353E">
        <w:rPr>
          <w:sz w:val="24"/>
          <w:szCs w:val="24"/>
        </w:rPr>
        <w:t>4.11.Проводить необходимые согласования с организациями и учреждениями, осуществляющими контроль за ремонтом указанн</w:t>
      </w:r>
      <w:r w:rsidR="004372FF">
        <w:rPr>
          <w:sz w:val="24"/>
          <w:szCs w:val="24"/>
        </w:rPr>
        <w:t>ого здания</w:t>
      </w:r>
      <w:r w:rsidRPr="0032353E">
        <w:rPr>
          <w:sz w:val="24"/>
          <w:szCs w:val="24"/>
        </w:rPr>
        <w:t xml:space="preserve">. </w:t>
      </w:r>
    </w:p>
    <w:p w:rsidR="005B6FCC" w:rsidRDefault="005B6FCC" w:rsidP="0032353E">
      <w:pPr>
        <w:widowControl/>
        <w:autoSpaceDE/>
        <w:autoSpaceDN/>
        <w:adjustRightInd/>
        <w:jc w:val="both"/>
        <w:rPr>
          <w:sz w:val="24"/>
          <w:szCs w:val="24"/>
        </w:rPr>
      </w:pPr>
    </w:p>
    <w:p w:rsidR="004372FF" w:rsidRDefault="004372FF" w:rsidP="0032353E">
      <w:pPr>
        <w:widowControl/>
        <w:autoSpaceDE/>
        <w:autoSpaceDN/>
        <w:adjustRightInd/>
        <w:jc w:val="both"/>
        <w:rPr>
          <w:sz w:val="24"/>
          <w:szCs w:val="24"/>
        </w:rPr>
      </w:pPr>
    </w:p>
    <w:p w:rsidR="004372FF" w:rsidRDefault="004372FF" w:rsidP="0032353E">
      <w:pPr>
        <w:widowControl/>
        <w:autoSpaceDE/>
        <w:autoSpaceDN/>
        <w:adjustRightInd/>
        <w:jc w:val="both"/>
        <w:rPr>
          <w:sz w:val="24"/>
          <w:szCs w:val="24"/>
        </w:rPr>
      </w:pPr>
    </w:p>
    <w:p w:rsidR="004372FF" w:rsidRDefault="004372FF" w:rsidP="0032353E">
      <w:pPr>
        <w:widowControl/>
        <w:autoSpaceDE/>
        <w:autoSpaceDN/>
        <w:adjustRightInd/>
        <w:jc w:val="both"/>
        <w:rPr>
          <w:sz w:val="24"/>
          <w:szCs w:val="24"/>
        </w:rPr>
      </w:pPr>
    </w:p>
    <w:p w:rsidR="0032353E" w:rsidRPr="0032353E" w:rsidRDefault="0032353E" w:rsidP="004372FF">
      <w:pPr>
        <w:widowControl/>
        <w:ind w:right="57"/>
        <w:jc w:val="center"/>
        <w:outlineLvl w:val="0"/>
        <w:rPr>
          <w:b/>
          <w:sz w:val="24"/>
          <w:szCs w:val="24"/>
        </w:rPr>
      </w:pPr>
      <w:r w:rsidRPr="0032353E">
        <w:rPr>
          <w:b/>
          <w:sz w:val="24"/>
          <w:szCs w:val="24"/>
        </w:rPr>
        <w:t>5. ОБЯЗАТЕЛЬСТВА ЗАКАЗЧИКА</w:t>
      </w:r>
    </w:p>
    <w:p w:rsidR="0032353E" w:rsidRPr="0032353E" w:rsidRDefault="0032353E" w:rsidP="0032353E">
      <w:pPr>
        <w:widowControl/>
        <w:ind w:right="57"/>
        <w:jc w:val="both"/>
        <w:rPr>
          <w:sz w:val="24"/>
          <w:szCs w:val="24"/>
        </w:rPr>
      </w:pPr>
      <w:r w:rsidRPr="0032353E">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32353E" w:rsidRPr="0032353E" w:rsidRDefault="0032353E" w:rsidP="0032353E">
      <w:pPr>
        <w:widowControl/>
        <w:ind w:right="57"/>
        <w:jc w:val="both"/>
        <w:rPr>
          <w:sz w:val="24"/>
          <w:szCs w:val="24"/>
        </w:rPr>
      </w:pPr>
      <w:r w:rsidRPr="0032353E">
        <w:rPr>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32353E" w:rsidRPr="0032353E" w:rsidRDefault="0032353E" w:rsidP="0032353E">
      <w:pPr>
        <w:widowControl/>
        <w:ind w:right="57"/>
        <w:jc w:val="both"/>
        <w:rPr>
          <w:sz w:val="24"/>
          <w:szCs w:val="24"/>
        </w:rPr>
      </w:pPr>
      <w:r w:rsidRPr="0032353E">
        <w:rPr>
          <w:sz w:val="24"/>
          <w:szCs w:val="24"/>
        </w:rPr>
        <w:t>5.3. Заказчик обязан произвести оплату качественно выполненных Подрядчиком Работ в порядке, предусмотренном в разделе 3 настоящего Контракта.</w:t>
      </w:r>
    </w:p>
    <w:p w:rsidR="0032353E" w:rsidRPr="0032353E" w:rsidRDefault="004654ED" w:rsidP="0032353E">
      <w:pPr>
        <w:widowControl/>
        <w:ind w:right="57"/>
        <w:jc w:val="both"/>
        <w:rPr>
          <w:sz w:val="24"/>
          <w:szCs w:val="24"/>
        </w:rPr>
      </w:pPr>
      <w:r>
        <w:rPr>
          <w:sz w:val="24"/>
          <w:szCs w:val="24"/>
        </w:rPr>
        <w:t>5.4</w:t>
      </w:r>
      <w:r w:rsidR="0032353E" w:rsidRPr="0032353E">
        <w:rPr>
          <w:sz w:val="24"/>
          <w:szCs w:val="24"/>
        </w:rPr>
        <w:t>. Подрядчик и Заказчик обязаны выполнить в полном объеме все свои обязательства, предусмотренные в других пунктах настоящего Контракта.</w:t>
      </w:r>
    </w:p>
    <w:p w:rsidR="0032353E" w:rsidRPr="0032353E" w:rsidRDefault="004654ED" w:rsidP="0032353E">
      <w:pPr>
        <w:widowControl/>
        <w:ind w:right="57"/>
        <w:jc w:val="both"/>
        <w:rPr>
          <w:sz w:val="24"/>
          <w:szCs w:val="24"/>
        </w:rPr>
      </w:pPr>
      <w:r>
        <w:rPr>
          <w:sz w:val="24"/>
          <w:szCs w:val="24"/>
        </w:rPr>
        <w:t>5.5</w:t>
      </w:r>
      <w:r w:rsidR="0032353E" w:rsidRPr="0032353E">
        <w:rPr>
          <w:sz w:val="24"/>
          <w:szCs w:val="24"/>
        </w:rPr>
        <w:t>. Заказчик в процессе выполнения Работ совместно с Подрядчиком, осуществляет приемку по акту выполненных работ, контроль за их выполнением и качеством, может производить проверку соответствия используемых Подрядчиком материалов и оборудования условиям Контракта.</w:t>
      </w:r>
    </w:p>
    <w:p w:rsidR="0032353E" w:rsidRPr="0032353E" w:rsidRDefault="004654ED" w:rsidP="0032353E">
      <w:pPr>
        <w:widowControl/>
        <w:ind w:right="57"/>
        <w:jc w:val="both"/>
        <w:rPr>
          <w:sz w:val="24"/>
          <w:szCs w:val="24"/>
        </w:rPr>
      </w:pPr>
      <w:r>
        <w:rPr>
          <w:sz w:val="24"/>
          <w:szCs w:val="24"/>
        </w:rPr>
        <w:t>5.6</w:t>
      </w:r>
      <w:r w:rsidR="0032353E" w:rsidRPr="0032353E">
        <w:rPr>
          <w:sz w:val="24"/>
          <w:szCs w:val="24"/>
        </w:rPr>
        <w:t xml:space="preserve">. 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10-ти рабочих дней со дня подписания Заказчиком акта приемки выполненных работ, при условии, что работы выполнены надлежащим образом. </w:t>
      </w:r>
    </w:p>
    <w:p w:rsidR="0032353E" w:rsidRPr="0032353E" w:rsidRDefault="0032353E" w:rsidP="0032353E">
      <w:pPr>
        <w:widowControl/>
        <w:ind w:right="57"/>
        <w:jc w:val="both"/>
        <w:rPr>
          <w:sz w:val="24"/>
          <w:szCs w:val="24"/>
        </w:rPr>
      </w:pPr>
    </w:p>
    <w:p w:rsidR="0032353E" w:rsidRPr="0032353E" w:rsidRDefault="0032353E" w:rsidP="004372FF">
      <w:pPr>
        <w:widowControl/>
        <w:ind w:right="57"/>
        <w:jc w:val="center"/>
        <w:outlineLvl w:val="0"/>
        <w:rPr>
          <w:b/>
          <w:sz w:val="24"/>
          <w:szCs w:val="24"/>
        </w:rPr>
      </w:pPr>
      <w:r w:rsidRPr="0032353E">
        <w:rPr>
          <w:b/>
          <w:sz w:val="24"/>
          <w:szCs w:val="24"/>
        </w:rPr>
        <w:t>6. СРОК ВЫПОЛНЕНИЯ РАБОТ</w:t>
      </w:r>
    </w:p>
    <w:p w:rsidR="0032353E" w:rsidRPr="0032353E" w:rsidRDefault="0032353E" w:rsidP="00D3055A">
      <w:pPr>
        <w:widowControl/>
        <w:ind w:right="57"/>
        <w:jc w:val="both"/>
        <w:rPr>
          <w:sz w:val="24"/>
          <w:szCs w:val="24"/>
        </w:rPr>
      </w:pPr>
      <w:r w:rsidRPr="0032353E">
        <w:rPr>
          <w:rFonts w:cs="Courier New"/>
          <w:sz w:val="24"/>
          <w:szCs w:val="24"/>
        </w:rPr>
        <w:t xml:space="preserve">6.1. </w:t>
      </w:r>
      <w:r w:rsidRPr="0032353E">
        <w:rPr>
          <w:sz w:val="24"/>
          <w:szCs w:val="24"/>
        </w:rPr>
        <w:t xml:space="preserve">Сроки выполнения работ: в течение 15 календарных дней с момента подписания </w:t>
      </w:r>
      <w:r w:rsidR="005B6FCC">
        <w:rPr>
          <w:sz w:val="24"/>
          <w:szCs w:val="24"/>
        </w:rPr>
        <w:t>К</w:t>
      </w:r>
      <w:r w:rsidRPr="0032353E">
        <w:rPr>
          <w:sz w:val="24"/>
          <w:szCs w:val="24"/>
        </w:rPr>
        <w:t>онтракта.</w:t>
      </w:r>
    </w:p>
    <w:p w:rsidR="0032353E" w:rsidRPr="0032353E" w:rsidRDefault="0032353E" w:rsidP="00D3055A">
      <w:pPr>
        <w:widowControl/>
        <w:ind w:right="57"/>
        <w:jc w:val="both"/>
        <w:rPr>
          <w:rFonts w:cs="Arial"/>
          <w:b/>
          <w:sz w:val="24"/>
          <w:szCs w:val="24"/>
        </w:rPr>
      </w:pPr>
    </w:p>
    <w:p w:rsidR="0032353E" w:rsidRPr="0032353E" w:rsidRDefault="0032353E" w:rsidP="004372FF">
      <w:pPr>
        <w:widowControl/>
        <w:ind w:right="57"/>
        <w:jc w:val="center"/>
        <w:outlineLvl w:val="0"/>
        <w:rPr>
          <w:b/>
          <w:sz w:val="24"/>
          <w:szCs w:val="24"/>
        </w:rPr>
      </w:pPr>
      <w:r w:rsidRPr="0032353E">
        <w:rPr>
          <w:b/>
          <w:sz w:val="24"/>
          <w:szCs w:val="24"/>
        </w:rPr>
        <w:t>7. ВЫПОЛНЕНИЕ РАБОТ</w:t>
      </w:r>
    </w:p>
    <w:p w:rsidR="0032353E" w:rsidRPr="0032353E" w:rsidRDefault="0032353E" w:rsidP="0032353E">
      <w:pPr>
        <w:widowControl/>
        <w:ind w:right="57"/>
        <w:jc w:val="both"/>
        <w:rPr>
          <w:sz w:val="24"/>
          <w:szCs w:val="24"/>
        </w:rPr>
      </w:pPr>
      <w:r w:rsidRPr="0032353E">
        <w:rPr>
          <w:sz w:val="24"/>
          <w:szCs w:val="24"/>
        </w:rPr>
        <w:t>7.1. Заказчи</w:t>
      </w:r>
      <w:r w:rsidR="004654ED">
        <w:rPr>
          <w:sz w:val="24"/>
          <w:szCs w:val="24"/>
        </w:rPr>
        <w:t xml:space="preserve">к </w:t>
      </w:r>
      <w:r w:rsidRPr="0032353E">
        <w:rPr>
          <w:sz w:val="24"/>
          <w:szCs w:val="24"/>
        </w:rPr>
        <w:t>имеет право беспрепятственного доступа ко всем видам работ в течение всего периода их выполнения и в любое время производства.</w:t>
      </w:r>
    </w:p>
    <w:p w:rsidR="0032353E" w:rsidRPr="0032353E" w:rsidRDefault="0032353E" w:rsidP="0032353E">
      <w:pPr>
        <w:widowControl/>
        <w:ind w:right="57"/>
        <w:jc w:val="both"/>
        <w:rPr>
          <w:sz w:val="24"/>
          <w:szCs w:val="24"/>
        </w:rPr>
      </w:pPr>
      <w:r w:rsidRPr="0032353E">
        <w:rPr>
          <w:sz w:val="24"/>
          <w:szCs w:val="24"/>
        </w:rPr>
        <w:t>7.2. Подрядчик самостоятельно организует производство работ в соответствии со сроками, указанными в разделе 6 настоящего Контракта.</w:t>
      </w:r>
    </w:p>
    <w:p w:rsidR="0032353E" w:rsidRPr="0032353E" w:rsidRDefault="0032353E" w:rsidP="0032353E">
      <w:pPr>
        <w:widowControl/>
        <w:ind w:right="57"/>
        <w:jc w:val="both"/>
        <w:rPr>
          <w:sz w:val="24"/>
          <w:szCs w:val="24"/>
        </w:rPr>
      </w:pPr>
      <w:r w:rsidRPr="0032353E">
        <w:rPr>
          <w:sz w:val="24"/>
          <w:szCs w:val="24"/>
        </w:rPr>
        <w:t>7.3. Обеспечение производственного порядка в месте выполнения Работ является обязанностью Подрядчика.</w:t>
      </w:r>
    </w:p>
    <w:p w:rsidR="0032353E" w:rsidRPr="0032353E" w:rsidRDefault="0032353E" w:rsidP="0032353E">
      <w:pPr>
        <w:widowControl/>
        <w:ind w:right="57"/>
        <w:jc w:val="both"/>
        <w:rPr>
          <w:sz w:val="24"/>
          <w:szCs w:val="24"/>
        </w:rPr>
      </w:pPr>
      <w:r w:rsidRPr="0032353E">
        <w:rPr>
          <w:sz w:val="24"/>
          <w:szCs w:val="24"/>
        </w:rPr>
        <w:t xml:space="preserve">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Замена материалов другими материалами более низкого качества не допускается. </w:t>
      </w:r>
    </w:p>
    <w:p w:rsidR="0032353E" w:rsidRPr="0032353E" w:rsidRDefault="0032353E" w:rsidP="0032353E">
      <w:pPr>
        <w:widowControl/>
        <w:ind w:right="57"/>
        <w:jc w:val="both"/>
        <w:rPr>
          <w:sz w:val="24"/>
          <w:szCs w:val="24"/>
        </w:rPr>
      </w:pPr>
      <w:r w:rsidRPr="0032353E">
        <w:rPr>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32353E" w:rsidRPr="0032353E" w:rsidRDefault="0032353E" w:rsidP="0032353E">
      <w:pPr>
        <w:widowControl/>
        <w:ind w:right="57"/>
        <w:jc w:val="both"/>
        <w:rPr>
          <w:sz w:val="24"/>
          <w:szCs w:val="24"/>
        </w:rPr>
      </w:pPr>
      <w:r w:rsidRPr="0032353E">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32353E" w:rsidRPr="0032353E" w:rsidRDefault="0032353E" w:rsidP="0032353E">
      <w:pPr>
        <w:widowControl/>
        <w:ind w:right="57"/>
        <w:jc w:val="both"/>
        <w:rPr>
          <w:sz w:val="24"/>
          <w:szCs w:val="24"/>
        </w:rPr>
      </w:pPr>
      <w:r w:rsidRPr="0032353E">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32353E" w:rsidRPr="0032353E" w:rsidRDefault="0032353E" w:rsidP="0032353E">
      <w:pPr>
        <w:widowControl/>
        <w:ind w:right="57"/>
        <w:jc w:val="both"/>
        <w:rPr>
          <w:sz w:val="24"/>
          <w:szCs w:val="24"/>
        </w:rPr>
      </w:pPr>
      <w:r w:rsidRPr="0032353E">
        <w:rPr>
          <w:sz w:val="24"/>
          <w:szCs w:val="24"/>
        </w:rPr>
        <w:t xml:space="preserve">7.7. Работы должны производиться в работающем учреждении по графику, согласованному с Заказчиком. </w:t>
      </w:r>
    </w:p>
    <w:p w:rsidR="0032353E" w:rsidRPr="0032353E" w:rsidRDefault="0032353E" w:rsidP="0032353E">
      <w:pPr>
        <w:widowControl/>
        <w:ind w:right="57"/>
        <w:jc w:val="both"/>
        <w:rPr>
          <w:sz w:val="24"/>
          <w:szCs w:val="24"/>
        </w:rPr>
      </w:pPr>
    </w:p>
    <w:p w:rsidR="0032353E" w:rsidRPr="0032353E" w:rsidRDefault="0032353E" w:rsidP="00892F29">
      <w:pPr>
        <w:widowControl/>
        <w:numPr>
          <w:ilvl w:val="12"/>
          <w:numId w:val="0"/>
        </w:numPr>
        <w:autoSpaceDE/>
        <w:autoSpaceDN/>
        <w:adjustRightInd/>
        <w:ind w:left="284" w:right="57"/>
        <w:jc w:val="center"/>
        <w:rPr>
          <w:b/>
          <w:sz w:val="24"/>
          <w:szCs w:val="24"/>
        </w:rPr>
      </w:pPr>
      <w:r w:rsidRPr="0032353E">
        <w:rPr>
          <w:b/>
          <w:sz w:val="24"/>
          <w:szCs w:val="24"/>
        </w:rPr>
        <w:t>8. ФОРС-МАЖОР</w:t>
      </w:r>
    </w:p>
    <w:p w:rsidR="0032353E" w:rsidRPr="0032353E" w:rsidRDefault="0032353E" w:rsidP="0032353E">
      <w:pPr>
        <w:ind w:right="57"/>
        <w:jc w:val="both"/>
        <w:rPr>
          <w:sz w:val="24"/>
          <w:szCs w:val="24"/>
        </w:rPr>
      </w:pPr>
      <w:r w:rsidRPr="0032353E">
        <w:rPr>
          <w:sz w:val="24"/>
          <w:szCs w:val="24"/>
        </w:rPr>
        <w:t>8.1.</w:t>
      </w:r>
      <w:r w:rsidRPr="0032353E">
        <w:rPr>
          <w:szCs w:val="24"/>
        </w:rPr>
        <w:t xml:space="preserve"> </w:t>
      </w:r>
      <w:r w:rsidRPr="0032353E">
        <w:rPr>
          <w:sz w:val="24"/>
          <w:szCs w:val="24"/>
        </w:rPr>
        <w:t xml:space="preserve">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возникшие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32353E" w:rsidRPr="0032353E" w:rsidRDefault="0032353E" w:rsidP="0032353E">
      <w:pPr>
        <w:spacing w:after="120"/>
        <w:ind w:right="57"/>
        <w:jc w:val="both"/>
        <w:rPr>
          <w:sz w:val="24"/>
          <w:szCs w:val="24"/>
        </w:rPr>
      </w:pPr>
      <w:r w:rsidRPr="0032353E">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32353E" w:rsidRPr="0032353E" w:rsidRDefault="0032353E" w:rsidP="0032353E">
      <w:pPr>
        <w:widowControl/>
        <w:ind w:right="57"/>
        <w:jc w:val="both"/>
        <w:rPr>
          <w:b/>
          <w:sz w:val="24"/>
          <w:szCs w:val="24"/>
        </w:rPr>
      </w:pPr>
    </w:p>
    <w:p w:rsidR="0032353E" w:rsidRPr="0032353E" w:rsidRDefault="0032353E" w:rsidP="00892F29">
      <w:pPr>
        <w:widowControl/>
        <w:ind w:right="57"/>
        <w:jc w:val="center"/>
        <w:outlineLvl w:val="0"/>
        <w:rPr>
          <w:b/>
          <w:sz w:val="24"/>
          <w:szCs w:val="24"/>
        </w:rPr>
      </w:pPr>
      <w:r w:rsidRPr="0032353E">
        <w:rPr>
          <w:b/>
          <w:sz w:val="24"/>
          <w:szCs w:val="24"/>
        </w:rPr>
        <w:t>9. ПРИЕМКА РЕЗУЛЬТАТА ВЫПОЛНЕННЫХ РАБОТ</w:t>
      </w:r>
    </w:p>
    <w:p w:rsidR="0032353E" w:rsidRPr="0032353E" w:rsidRDefault="0032353E" w:rsidP="0032353E">
      <w:pPr>
        <w:widowControl/>
        <w:ind w:right="57"/>
        <w:jc w:val="both"/>
        <w:rPr>
          <w:sz w:val="24"/>
          <w:szCs w:val="24"/>
        </w:rPr>
      </w:pPr>
      <w:r w:rsidRPr="0032353E">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32353E" w:rsidRPr="0032353E" w:rsidRDefault="0032353E" w:rsidP="0032353E">
      <w:pPr>
        <w:ind w:right="57"/>
        <w:jc w:val="both"/>
        <w:rPr>
          <w:sz w:val="24"/>
          <w:szCs w:val="24"/>
        </w:rPr>
      </w:pPr>
      <w:r w:rsidRPr="0032353E">
        <w:rPr>
          <w:sz w:val="24"/>
          <w:szCs w:val="24"/>
        </w:rPr>
        <w:t xml:space="preserve">9.2. Приемка объекта осуществляется комиссией, состоящей из представителей Муниципального учреждения «Управление делами администрации города Иванова», МУ «ПДС и ТК». </w:t>
      </w:r>
      <w:r w:rsidRPr="0032353E">
        <w:rPr>
          <w:b/>
          <w:i/>
          <w:sz w:val="24"/>
          <w:szCs w:val="24"/>
        </w:rPr>
        <w:t xml:space="preserve"> </w:t>
      </w:r>
      <w:r w:rsidRPr="0032353E">
        <w:rPr>
          <w:rFonts w:ascii="Arial" w:hAnsi="Arial"/>
          <w:sz w:val="24"/>
          <w:szCs w:val="24"/>
        </w:rPr>
        <w:t xml:space="preserve"> </w:t>
      </w:r>
    </w:p>
    <w:p w:rsidR="0032353E" w:rsidRPr="0032353E" w:rsidRDefault="0032353E" w:rsidP="0032353E">
      <w:pPr>
        <w:ind w:right="57"/>
        <w:jc w:val="both"/>
        <w:rPr>
          <w:sz w:val="24"/>
          <w:szCs w:val="24"/>
        </w:rPr>
      </w:pPr>
      <w:r w:rsidRPr="0032353E">
        <w:rPr>
          <w:sz w:val="24"/>
          <w:szCs w:val="24"/>
        </w:rPr>
        <w:t>9.3. Приемка объекта производится в течение 5 дней с момента получения Заказчиком письменного уведомления Подрядчика о завершении выполнения работ.</w:t>
      </w:r>
    </w:p>
    <w:p w:rsidR="0032353E" w:rsidRPr="0032353E" w:rsidRDefault="0032353E" w:rsidP="0032353E">
      <w:pPr>
        <w:widowControl/>
        <w:ind w:right="57"/>
        <w:jc w:val="both"/>
        <w:rPr>
          <w:sz w:val="24"/>
          <w:szCs w:val="24"/>
        </w:rPr>
      </w:pPr>
      <w:r w:rsidRPr="0032353E">
        <w:rPr>
          <w:sz w:val="24"/>
          <w:szCs w:val="24"/>
        </w:rPr>
        <w:t>9.4. Подрядчик передает Заказчику за 2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2353E" w:rsidRPr="0032353E" w:rsidRDefault="0032353E" w:rsidP="0032353E">
      <w:pPr>
        <w:widowControl/>
        <w:ind w:right="57" w:firstLine="540"/>
        <w:jc w:val="both"/>
        <w:rPr>
          <w:sz w:val="24"/>
          <w:szCs w:val="24"/>
        </w:rPr>
      </w:pPr>
    </w:p>
    <w:p w:rsidR="0032353E" w:rsidRPr="00892F29" w:rsidRDefault="0032353E" w:rsidP="00892F29">
      <w:pPr>
        <w:widowControl/>
        <w:ind w:right="57"/>
        <w:jc w:val="center"/>
        <w:outlineLvl w:val="0"/>
        <w:rPr>
          <w:b/>
          <w:sz w:val="24"/>
          <w:szCs w:val="24"/>
        </w:rPr>
      </w:pPr>
      <w:r w:rsidRPr="0032353E">
        <w:rPr>
          <w:b/>
          <w:sz w:val="24"/>
          <w:szCs w:val="24"/>
        </w:rPr>
        <w:t>10. ГАРАНТИИ</w:t>
      </w:r>
    </w:p>
    <w:p w:rsidR="0032353E" w:rsidRPr="0032353E" w:rsidRDefault="0032353E" w:rsidP="0032353E">
      <w:pPr>
        <w:widowControl/>
        <w:ind w:right="57"/>
        <w:jc w:val="both"/>
        <w:rPr>
          <w:sz w:val="24"/>
          <w:szCs w:val="24"/>
        </w:rPr>
      </w:pPr>
      <w:r w:rsidRPr="0032353E">
        <w:rPr>
          <w:sz w:val="24"/>
          <w:szCs w:val="24"/>
        </w:rPr>
        <w:t>10.1. Подрядчик гарантирует:</w:t>
      </w:r>
    </w:p>
    <w:p w:rsidR="0032353E" w:rsidRPr="0032353E" w:rsidRDefault="0032353E" w:rsidP="0032353E">
      <w:pPr>
        <w:widowControl/>
        <w:ind w:right="57" w:firstLine="540"/>
        <w:jc w:val="both"/>
        <w:rPr>
          <w:sz w:val="24"/>
          <w:szCs w:val="24"/>
        </w:rPr>
      </w:pPr>
      <w:r w:rsidRPr="0032353E">
        <w:rPr>
          <w:sz w:val="24"/>
          <w:szCs w:val="24"/>
        </w:rPr>
        <w:t>- выполнение всех Работ в полном объеме и в сроки, определенные условиями настоящего Контракта;</w:t>
      </w:r>
    </w:p>
    <w:p w:rsidR="0032353E" w:rsidRPr="0032353E" w:rsidRDefault="0032353E" w:rsidP="0032353E">
      <w:pPr>
        <w:widowControl/>
        <w:ind w:right="57" w:firstLine="540"/>
        <w:jc w:val="both"/>
        <w:rPr>
          <w:sz w:val="24"/>
          <w:szCs w:val="24"/>
        </w:rPr>
      </w:pPr>
      <w:r w:rsidRPr="0032353E">
        <w:rPr>
          <w:sz w:val="24"/>
          <w:szCs w:val="24"/>
        </w:rPr>
        <w:t>- качество выполнения Работ в соответствии со сметной документацией и действующими нормами;</w:t>
      </w:r>
    </w:p>
    <w:p w:rsidR="0032353E" w:rsidRPr="0032353E" w:rsidRDefault="0032353E" w:rsidP="0032353E">
      <w:pPr>
        <w:widowControl/>
        <w:ind w:right="57" w:firstLine="540"/>
        <w:jc w:val="both"/>
        <w:rPr>
          <w:sz w:val="24"/>
          <w:szCs w:val="24"/>
        </w:rPr>
      </w:pPr>
      <w:r w:rsidRPr="0032353E">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32353E" w:rsidRPr="0032353E" w:rsidRDefault="0032353E" w:rsidP="0032353E">
      <w:pPr>
        <w:widowControl/>
        <w:ind w:right="57"/>
        <w:jc w:val="both"/>
        <w:rPr>
          <w:sz w:val="24"/>
          <w:szCs w:val="24"/>
        </w:rPr>
      </w:pPr>
      <w:r w:rsidRPr="0032353E">
        <w:rPr>
          <w:sz w:val="24"/>
          <w:szCs w:val="24"/>
        </w:rPr>
        <w:t xml:space="preserve">10.2. Срок гарантии выполненных работ составляет 3 года с момента приемки в установленном порядке результата работ. </w:t>
      </w:r>
    </w:p>
    <w:p w:rsidR="0032353E" w:rsidRPr="0032353E" w:rsidRDefault="0032353E" w:rsidP="0032353E">
      <w:pPr>
        <w:widowControl/>
        <w:autoSpaceDE/>
        <w:autoSpaceDN/>
        <w:adjustRightInd/>
        <w:ind w:right="57"/>
        <w:jc w:val="center"/>
        <w:outlineLvl w:val="0"/>
        <w:rPr>
          <w:b/>
          <w:sz w:val="24"/>
          <w:szCs w:val="24"/>
        </w:rPr>
      </w:pPr>
    </w:p>
    <w:p w:rsidR="0032353E" w:rsidRPr="0032353E" w:rsidRDefault="0032353E" w:rsidP="00892F29">
      <w:pPr>
        <w:widowControl/>
        <w:autoSpaceDE/>
        <w:autoSpaceDN/>
        <w:adjustRightInd/>
        <w:ind w:right="57"/>
        <w:jc w:val="center"/>
        <w:outlineLvl w:val="0"/>
        <w:rPr>
          <w:b/>
          <w:sz w:val="24"/>
          <w:szCs w:val="24"/>
        </w:rPr>
      </w:pPr>
      <w:r w:rsidRPr="0032353E">
        <w:rPr>
          <w:b/>
          <w:sz w:val="24"/>
          <w:szCs w:val="24"/>
        </w:rPr>
        <w:t>11. ПОРЯДОК РАССМОТРЕНИЯ СПОРОВ</w:t>
      </w:r>
    </w:p>
    <w:p w:rsidR="0032353E" w:rsidRPr="0032353E" w:rsidRDefault="0032353E" w:rsidP="0032353E">
      <w:pPr>
        <w:widowControl/>
        <w:autoSpaceDE/>
        <w:autoSpaceDN/>
        <w:adjustRightInd/>
        <w:ind w:right="57"/>
        <w:jc w:val="both"/>
        <w:rPr>
          <w:sz w:val="24"/>
          <w:szCs w:val="24"/>
        </w:rPr>
      </w:pPr>
      <w:r w:rsidRPr="0032353E">
        <w:rPr>
          <w:spacing w:val="20"/>
          <w:sz w:val="24"/>
          <w:szCs w:val="24"/>
        </w:rPr>
        <w:t>11.1</w:t>
      </w:r>
      <w:r w:rsidR="005B6FCC">
        <w:rPr>
          <w:spacing w:val="20"/>
          <w:sz w:val="24"/>
          <w:szCs w:val="24"/>
        </w:rPr>
        <w:t>.</w:t>
      </w:r>
      <w:r w:rsidRPr="0032353E">
        <w:rPr>
          <w:spacing w:val="20"/>
          <w:sz w:val="24"/>
          <w:szCs w:val="24"/>
        </w:rPr>
        <w:t xml:space="preserve"> </w:t>
      </w:r>
      <w:r w:rsidRPr="0032353E">
        <w:rPr>
          <w:sz w:val="24"/>
          <w:szCs w:val="24"/>
        </w:rPr>
        <w:t>Настоящий Контракт может быть изменен, расторгнут, признан не действительным на основании действующего законодательства.</w:t>
      </w:r>
    </w:p>
    <w:p w:rsidR="0032353E" w:rsidRPr="0032353E" w:rsidRDefault="0032353E" w:rsidP="0032353E">
      <w:pPr>
        <w:widowControl/>
        <w:autoSpaceDE/>
        <w:autoSpaceDN/>
        <w:adjustRightInd/>
        <w:ind w:right="57"/>
        <w:jc w:val="both"/>
        <w:rPr>
          <w:sz w:val="24"/>
          <w:szCs w:val="24"/>
        </w:rPr>
      </w:pPr>
      <w:r w:rsidRPr="0032353E">
        <w:rPr>
          <w:sz w:val="24"/>
          <w:szCs w:val="24"/>
        </w:rPr>
        <w:t>11.2</w:t>
      </w:r>
      <w:r w:rsidR="005B6FCC">
        <w:rPr>
          <w:sz w:val="24"/>
          <w:szCs w:val="24"/>
        </w:rPr>
        <w:t>.</w:t>
      </w:r>
      <w:r w:rsidRPr="0032353E">
        <w:rPr>
          <w:sz w:val="24"/>
          <w:szCs w:val="24"/>
        </w:rPr>
        <w:t xml:space="preserve"> Спорные вопросы по настоящему Контракту стороны обязуются решать путем переговоров в соответствии с действующим законодательством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Досудебной (претензионной)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32353E" w:rsidRPr="0032353E" w:rsidRDefault="0032353E" w:rsidP="0032353E">
      <w:pPr>
        <w:widowControl/>
        <w:autoSpaceDE/>
        <w:autoSpaceDN/>
        <w:adjustRightInd/>
        <w:ind w:right="57"/>
        <w:jc w:val="both"/>
        <w:rPr>
          <w:sz w:val="24"/>
          <w:szCs w:val="24"/>
        </w:rPr>
      </w:pPr>
      <w:r w:rsidRPr="0032353E">
        <w:rPr>
          <w:sz w:val="24"/>
          <w:szCs w:val="24"/>
        </w:rPr>
        <w:t>11.3.Споры, возникающие из настоящего Контракта, подлежат рассмотрению в Арбитражном  суде Ивановской области в случае не достижения сторонами согласия по спорным вопросам.</w:t>
      </w:r>
    </w:p>
    <w:p w:rsidR="0032353E" w:rsidRPr="0032353E" w:rsidRDefault="0032353E" w:rsidP="0032353E">
      <w:pPr>
        <w:widowControl/>
        <w:ind w:right="57"/>
        <w:outlineLvl w:val="0"/>
        <w:rPr>
          <w:b/>
          <w:sz w:val="24"/>
          <w:szCs w:val="24"/>
        </w:rPr>
      </w:pPr>
    </w:p>
    <w:p w:rsidR="0032353E" w:rsidRPr="0032353E" w:rsidRDefault="0032353E" w:rsidP="00892F29">
      <w:pPr>
        <w:widowControl/>
        <w:ind w:right="57"/>
        <w:jc w:val="center"/>
        <w:outlineLvl w:val="0"/>
        <w:rPr>
          <w:b/>
          <w:sz w:val="24"/>
          <w:szCs w:val="24"/>
        </w:rPr>
      </w:pPr>
      <w:r w:rsidRPr="0032353E">
        <w:rPr>
          <w:b/>
          <w:sz w:val="24"/>
          <w:szCs w:val="24"/>
        </w:rPr>
        <w:t>12. РАСТОРЖЕНИЕ КОНТРАКТА</w:t>
      </w:r>
    </w:p>
    <w:p w:rsidR="0032353E" w:rsidRPr="0032353E" w:rsidRDefault="0032353E" w:rsidP="0032353E">
      <w:pPr>
        <w:widowControl/>
        <w:ind w:right="57"/>
        <w:jc w:val="both"/>
        <w:rPr>
          <w:sz w:val="24"/>
          <w:szCs w:val="24"/>
        </w:rPr>
      </w:pPr>
      <w:r w:rsidRPr="0032353E">
        <w:rPr>
          <w:sz w:val="24"/>
          <w:szCs w:val="24"/>
        </w:rPr>
        <w:t>12.1. Расторжение Контракта возможно исключительно по соглашению сторон или решению суда, по основаниям, предусмотренным гражданским законодательством и настоящим Контрактом, в том числе в следующих случаях:</w:t>
      </w:r>
    </w:p>
    <w:p w:rsidR="0032353E" w:rsidRPr="0032353E" w:rsidRDefault="0032353E" w:rsidP="0032353E">
      <w:pPr>
        <w:widowControl/>
        <w:ind w:right="57" w:firstLine="540"/>
        <w:jc w:val="both"/>
        <w:rPr>
          <w:sz w:val="24"/>
          <w:szCs w:val="24"/>
        </w:rPr>
      </w:pPr>
      <w:r w:rsidRPr="0032353E">
        <w:rPr>
          <w:sz w:val="24"/>
          <w:szCs w:val="24"/>
        </w:rPr>
        <w:t xml:space="preserve">- при систематическом нарушении Подрядчиком сроков выполнения производства Работ или их низком качестве, что должно быть засвидетельствовано комиссией с участием представителей обеих сторон и подтверждено документально; </w:t>
      </w:r>
    </w:p>
    <w:p w:rsidR="0032353E" w:rsidRPr="0032353E" w:rsidRDefault="0032353E" w:rsidP="0032353E">
      <w:pPr>
        <w:widowControl/>
        <w:ind w:right="57" w:firstLine="540"/>
        <w:jc w:val="both"/>
        <w:rPr>
          <w:sz w:val="24"/>
          <w:szCs w:val="24"/>
        </w:rPr>
      </w:pPr>
      <w:r w:rsidRPr="0032353E">
        <w:rPr>
          <w:sz w:val="24"/>
          <w:szCs w:val="24"/>
        </w:rPr>
        <w:t>- нарушения Подрядчиком условий Контракта, ведущего к снижению качества работ, предусмотренных сметной документацией;</w:t>
      </w:r>
    </w:p>
    <w:p w:rsidR="00861CDF" w:rsidRDefault="0032353E" w:rsidP="00861CDF">
      <w:pPr>
        <w:widowControl/>
        <w:ind w:right="57" w:firstLine="540"/>
        <w:jc w:val="both"/>
        <w:rPr>
          <w:sz w:val="24"/>
          <w:szCs w:val="24"/>
        </w:rPr>
      </w:pPr>
      <w:r w:rsidRPr="0032353E">
        <w:rPr>
          <w:sz w:val="24"/>
          <w:szCs w:val="24"/>
        </w:rPr>
        <w:t>- отказа Подрядчика исправлять обоснованные недоделки или н</w:t>
      </w:r>
      <w:r w:rsidR="00861CDF">
        <w:rPr>
          <w:sz w:val="24"/>
          <w:szCs w:val="24"/>
        </w:rPr>
        <w:t>ека</w:t>
      </w:r>
      <w:r w:rsidR="00892F29">
        <w:rPr>
          <w:sz w:val="24"/>
          <w:szCs w:val="24"/>
        </w:rPr>
        <w:t>чественно выполненные работы;</w:t>
      </w:r>
    </w:p>
    <w:p w:rsidR="00892F29" w:rsidRPr="00892F29" w:rsidRDefault="00892F29" w:rsidP="00892F29">
      <w:pPr>
        <w:pStyle w:val="ConsNormal"/>
        <w:widowControl/>
        <w:ind w:right="57" w:firstLine="540"/>
        <w:jc w:val="both"/>
        <w:rPr>
          <w:rFonts w:ascii="Times New Roman" w:hAnsi="Times New Roman"/>
          <w:sz w:val="24"/>
          <w:szCs w:val="24"/>
        </w:rPr>
      </w:pPr>
      <w:r>
        <w:rPr>
          <w:sz w:val="24"/>
          <w:szCs w:val="24"/>
        </w:rPr>
        <w:t xml:space="preserve">- </w:t>
      </w:r>
      <w:r>
        <w:rPr>
          <w:rFonts w:ascii="Times New Roman" w:hAnsi="Times New Roman"/>
          <w:sz w:val="24"/>
          <w:szCs w:val="24"/>
        </w:rPr>
        <w:t>при аннулировании лицензии на осуществление деятельности по реставрации объектов культурного наследия (памятников истории и культуры), вынесении государственными органами других актов в порядке действующего законодательства, лишающих Подрядчика права на производство Работ.</w:t>
      </w:r>
    </w:p>
    <w:p w:rsidR="0032353E" w:rsidRPr="0032353E" w:rsidRDefault="0032353E" w:rsidP="00861CDF">
      <w:pPr>
        <w:widowControl/>
        <w:ind w:right="57" w:firstLine="540"/>
        <w:jc w:val="both"/>
        <w:rPr>
          <w:sz w:val="24"/>
          <w:szCs w:val="24"/>
        </w:rPr>
      </w:pPr>
      <w:r w:rsidRPr="0032353E">
        <w:rPr>
          <w:sz w:val="24"/>
          <w:szCs w:val="24"/>
        </w:rPr>
        <w:t>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32353E" w:rsidRPr="0032353E" w:rsidRDefault="0032353E" w:rsidP="0032353E">
      <w:pPr>
        <w:widowControl/>
        <w:tabs>
          <w:tab w:val="num" w:pos="540"/>
        </w:tabs>
        <w:autoSpaceDE/>
        <w:autoSpaceDN/>
        <w:adjustRightInd/>
        <w:jc w:val="both"/>
        <w:rPr>
          <w:sz w:val="24"/>
          <w:szCs w:val="24"/>
        </w:rPr>
      </w:pPr>
      <w:r w:rsidRPr="0032353E">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2353E" w:rsidRDefault="0032353E" w:rsidP="00CF3F66">
      <w:pPr>
        <w:widowControl/>
        <w:ind w:right="57"/>
        <w:jc w:val="both"/>
        <w:rPr>
          <w:sz w:val="24"/>
          <w:szCs w:val="24"/>
        </w:rPr>
      </w:pPr>
      <w:r w:rsidRPr="0032353E">
        <w:rPr>
          <w:sz w:val="24"/>
          <w:szCs w:val="24"/>
        </w:rPr>
        <w:t>12.2.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ими совместно с Заказчиком.</w:t>
      </w:r>
    </w:p>
    <w:p w:rsidR="00861CDF" w:rsidRPr="0032353E" w:rsidRDefault="00861CDF" w:rsidP="00CF3F66">
      <w:pPr>
        <w:widowControl/>
        <w:ind w:right="57"/>
        <w:jc w:val="both"/>
        <w:rPr>
          <w:sz w:val="24"/>
          <w:szCs w:val="24"/>
        </w:rPr>
      </w:pPr>
    </w:p>
    <w:p w:rsidR="0032353E" w:rsidRPr="0032353E" w:rsidRDefault="0032353E" w:rsidP="00892F29">
      <w:pPr>
        <w:widowControl/>
        <w:ind w:right="57" w:firstLine="540"/>
        <w:jc w:val="center"/>
        <w:rPr>
          <w:b/>
          <w:sz w:val="24"/>
          <w:szCs w:val="24"/>
        </w:rPr>
      </w:pPr>
      <w:r w:rsidRPr="0032353E">
        <w:rPr>
          <w:b/>
          <w:sz w:val="24"/>
          <w:szCs w:val="24"/>
        </w:rPr>
        <w:t>13. ОТВЕТСТВЕННОСТЬ СТОРОН</w:t>
      </w:r>
    </w:p>
    <w:p w:rsidR="0032353E" w:rsidRPr="00892F29" w:rsidRDefault="0032353E" w:rsidP="0032353E">
      <w:pPr>
        <w:widowControl/>
        <w:ind w:right="57"/>
        <w:jc w:val="both"/>
        <w:rPr>
          <w:b/>
          <w:sz w:val="24"/>
          <w:szCs w:val="24"/>
        </w:rPr>
      </w:pPr>
      <w:r w:rsidRPr="00892F29">
        <w:rPr>
          <w:sz w:val="24"/>
          <w:szCs w:val="24"/>
        </w:rPr>
        <w:t>13.1. В случае нарушения Подрядчиком сроков выполнения работ и сроков устранения недостатков, им  уплачивается неустойка в размере одной восьмой  действующей на день уплаты неустойки ставки рефинансирования ЦБ РФ от цены контракта за каждый день просрочки.</w:t>
      </w:r>
    </w:p>
    <w:p w:rsidR="0032353E" w:rsidRPr="0032353E" w:rsidRDefault="0032353E" w:rsidP="0032353E">
      <w:pPr>
        <w:widowControl/>
        <w:ind w:right="57"/>
        <w:jc w:val="both"/>
        <w:rPr>
          <w:sz w:val="24"/>
          <w:szCs w:val="24"/>
        </w:rPr>
      </w:pPr>
      <w:r w:rsidRPr="0032353E">
        <w:rPr>
          <w:sz w:val="24"/>
          <w:szCs w:val="24"/>
        </w:rPr>
        <w:t xml:space="preserve">13.2. В случае если </w:t>
      </w:r>
      <w:r w:rsidRPr="0032353E">
        <w:rPr>
          <w:caps/>
          <w:sz w:val="24"/>
          <w:szCs w:val="24"/>
        </w:rPr>
        <w:t>п</w:t>
      </w:r>
      <w:r w:rsidRPr="0032353E">
        <w:rPr>
          <w:sz w:val="24"/>
          <w:szCs w:val="24"/>
        </w:rPr>
        <w:t>одрядчик отказывается исправлять дефекты, выявленные Заказчиком,  Заказчик имеет право не оплачивать выполненные работы.</w:t>
      </w:r>
    </w:p>
    <w:p w:rsidR="0032353E" w:rsidRPr="0032353E" w:rsidRDefault="0032353E" w:rsidP="0032353E">
      <w:pPr>
        <w:widowControl/>
        <w:ind w:right="57"/>
        <w:jc w:val="both"/>
        <w:rPr>
          <w:sz w:val="24"/>
          <w:szCs w:val="24"/>
        </w:rPr>
      </w:pPr>
      <w:r w:rsidRPr="0032353E">
        <w:rPr>
          <w:sz w:val="24"/>
          <w:szCs w:val="24"/>
        </w:rPr>
        <w:t xml:space="preserve">13.3. Ущерб, нанесенный третьему лицу в результате выполнения работ по вине </w:t>
      </w:r>
      <w:r w:rsidRPr="0032353E">
        <w:rPr>
          <w:caps/>
          <w:sz w:val="24"/>
          <w:szCs w:val="24"/>
        </w:rPr>
        <w:t>п</w:t>
      </w:r>
      <w:r w:rsidRPr="0032353E">
        <w:rPr>
          <w:sz w:val="24"/>
          <w:szCs w:val="24"/>
        </w:rPr>
        <w:t xml:space="preserve">одрядчика, компенсируется </w:t>
      </w:r>
      <w:r w:rsidRPr="0032353E">
        <w:rPr>
          <w:caps/>
          <w:sz w:val="24"/>
          <w:szCs w:val="24"/>
        </w:rPr>
        <w:t>п</w:t>
      </w:r>
      <w:r w:rsidRPr="0032353E">
        <w:rPr>
          <w:sz w:val="24"/>
          <w:szCs w:val="24"/>
        </w:rPr>
        <w:t>одрядчиком.</w:t>
      </w:r>
    </w:p>
    <w:p w:rsidR="0032353E" w:rsidRPr="0032353E" w:rsidRDefault="0032353E" w:rsidP="0032353E">
      <w:pPr>
        <w:widowControl/>
        <w:ind w:right="57"/>
        <w:jc w:val="both"/>
        <w:rPr>
          <w:sz w:val="24"/>
          <w:szCs w:val="24"/>
        </w:rPr>
      </w:pPr>
      <w:r w:rsidRPr="0032353E">
        <w:rPr>
          <w:sz w:val="24"/>
          <w:szCs w:val="24"/>
        </w:rPr>
        <w:t>13.4. Подрядчик в случае неисполнения или ненадлежащего исполнения своих обязательств:</w:t>
      </w:r>
    </w:p>
    <w:p w:rsidR="0032353E" w:rsidRPr="0032353E" w:rsidRDefault="0032353E" w:rsidP="0032353E">
      <w:pPr>
        <w:widowControl/>
        <w:numPr>
          <w:ilvl w:val="0"/>
          <w:numId w:val="17"/>
        </w:numPr>
        <w:tabs>
          <w:tab w:val="num" w:pos="900"/>
        </w:tabs>
        <w:autoSpaceDE/>
        <w:autoSpaceDN/>
        <w:adjustRightInd/>
        <w:ind w:left="900" w:right="57"/>
        <w:jc w:val="both"/>
        <w:rPr>
          <w:sz w:val="24"/>
          <w:szCs w:val="24"/>
        </w:rPr>
      </w:pPr>
      <w:r w:rsidRPr="0032353E">
        <w:rPr>
          <w:sz w:val="24"/>
          <w:szCs w:val="24"/>
        </w:rPr>
        <w:t>возмещает заказчику причиненные в результате этого убытки;</w:t>
      </w:r>
    </w:p>
    <w:p w:rsidR="0032353E" w:rsidRPr="0032353E" w:rsidRDefault="0032353E" w:rsidP="0032353E">
      <w:pPr>
        <w:widowControl/>
        <w:numPr>
          <w:ilvl w:val="0"/>
          <w:numId w:val="17"/>
        </w:numPr>
        <w:tabs>
          <w:tab w:val="num" w:pos="900"/>
        </w:tabs>
        <w:autoSpaceDE/>
        <w:autoSpaceDN/>
        <w:adjustRightInd/>
        <w:ind w:left="900" w:right="57"/>
        <w:jc w:val="both"/>
        <w:rPr>
          <w:sz w:val="24"/>
          <w:szCs w:val="24"/>
        </w:rPr>
      </w:pPr>
      <w:r w:rsidRPr="0032353E">
        <w:rPr>
          <w:sz w:val="24"/>
          <w:szCs w:val="24"/>
        </w:rPr>
        <w:t xml:space="preserve">полностью или частично (по усмотрению </w:t>
      </w:r>
      <w:r w:rsidRPr="0032353E">
        <w:rPr>
          <w:caps/>
          <w:sz w:val="24"/>
          <w:szCs w:val="24"/>
        </w:rPr>
        <w:t>з</w:t>
      </w:r>
      <w:r w:rsidRPr="0032353E">
        <w:rPr>
          <w:sz w:val="24"/>
          <w:szCs w:val="24"/>
        </w:rPr>
        <w:t>аказчика) возмещает материальные и денежные средства, предоставленные ему для осуществления работ.</w:t>
      </w:r>
    </w:p>
    <w:p w:rsidR="0032353E" w:rsidRPr="0032353E" w:rsidRDefault="0032353E" w:rsidP="0032353E">
      <w:pPr>
        <w:jc w:val="both"/>
        <w:rPr>
          <w:sz w:val="24"/>
          <w:szCs w:val="24"/>
        </w:rPr>
      </w:pPr>
      <w:r w:rsidRPr="0032353E">
        <w:rPr>
          <w:sz w:val="24"/>
          <w:szCs w:val="24"/>
        </w:rPr>
        <w:t>13.5.</w:t>
      </w:r>
      <w:r w:rsidRPr="0032353E">
        <w:rPr>
          <w:b/>
          <w:sz w:val="24"/>
          <w:szCs w:val="24"/>
        </w:rPr>
        <w:t xml:space="preserve"> </w:t>
      </w:r>
      <w:r w:rsidRPr="0032353E">
        <w:rPr>
          <w:sz w:val="24"/>
          <w:szCs w:val="24"/>
        </w:rPr>
        <w:t xml:space="preserve">Неустойка (штраф, пени) перечисляются </w:t>
      </w:r>
      <w:r w:rsidRPr="0032353E">
        <w:rPr>
          <w:bCs/>
          <w:sz w:val="24"/>
          <w:szCs w:val="24"/>
        </w:rPr>
        <w:t>Подрядчиком</w:t>
      </w:r>
      <w:r w:rsidRPr="0032353E">
        <w:rPr>
          <w:sz w:val="24"/>
          <w:szCs w:val="24"/>
        </w:rPr>
        <w:t xml:space="preserve"> в течение 10-ти дней с момента выставления соответствующей претензии на расчетный счет </w:t>
      </w:r>
      <w:r w:rsidRPr="0032353E">
        <w:rPr>
          <w:bCs/>
          <w:sz w:val="24"/>
          <w:szCs w:val="24"/>
        </w:rPr>
        <w:t>Заказчика</w:t>
      </w:r>
      <w:r w:rsidRPr="0032353E">
        <w:rPr>
          <w:sz w:val="24"/>
          <w:szCs w:val="24"/>
        </w:rPr>
        <w:t>, указанный в претензии. Уплата неустойки не освобождает Подрядчика от выполнения взятых на себя обязательств по настоящему контракту.</w:t>
      </w:r>
    </w:p>
    <w:p w:rsidR="0032353E" w:rsidRPr="0032353E" w:rsidRDefault="0032353E" w:rsidP="0032353E">
      <w:pPr>
        <w:widowControl/>
        <w:ind w:right="57"/>
        <w:jc w:val="both"/>
        <w:rPr>
          <w:sz w:val="24"/>
          <w:szCs w:val="24"/>
        </w:rPr>
      </w:pPr>
      <w:r w:rsidRPr="0032353E">
        <w:rPr>
          <w:sz w:val="24"/>
          <w:szCs w:val="24"/>
        </w:rPr>
        <w:t>13.6. Заказчик несет ответственность в соответствии с действующим законодательством РФ при наличии вины.</w:t>
      </w:r>
    </w:p>
    <w:p w:rsidR="0032353E" w:rsidRPr="0032353E" w:rsidRDefault="0032353E" w:rsidP="0032353E">
      <w:pPr>
        <w:widowControl/>
        <w:ind w:right="57"/>
        <w:jc w:val="both"/>
        <w:rPr>
          <w:sz w:val="24"/>
          <w:szCs w:val="24"/>
        </w:rPr>
      </w:pPr>
      <w:r w:rsidRPr="0032353E">
        <w:rPr>
          <w:sz w:val="24"/>
          <w:szCs w:val="24"/>
        </w:rPr>
        <w:t>13.7.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32353E" w:rsidRDefault="0032353E" w:rsidP="0032353E">
      <w:pPr>
        <w:widowControl/>
        <w:ind w:right="57"/>
        <w:jc w:val="both"/>
        <w:rPr>
          <w:sz w:val="24"/>
          <w:szCs w:val="24"/>
        </w:rPr>
      </w:pPr>
    </w:p>
    <w:p w:rsidR="0032353E" w:rsidRPr="0032353E" w:rsidRDefault="0032353E" w:rsidP="00892F29">
      <w:pPr>
        <w:widowControl/>
        <w:ind w:right="57"/>
        <w:jc w:val="center"/>
        <w:outlineLvl w:val="0"/>
        <w:rPr>
          <w:b/>
          <w:sz w:val="24"/>
          <w:szCs w:val="24"/>
        </w:rPr>
      </w:pPr>
      <w:r w:rsidRPr="0032353E">
        <w:rPr>
          <w:b/>
          <w:sz w:val="24"/>
          <w:szCs w:val="24"/>
        </w:rPr>
        <w:t>14. ПРОЧИЕ УСЛОВИЯ</w:t>
      </w:r>
    </w:p>
    <w:p w:rsidR="0032353E" w:rsidRPr="0032353E" w:rsidRDefault="0032353E" w:rsidP="0032353E">
      <w:pPr>
        <w:widowControl/>
        <w:ind w:right="57"/>
        <w:jc w:val="both"/>
        <w:rPr>
          <w:sz w:val="24"/>
          <w:szCs w:val="24"/>
        </w:rPr>
      </w:pPr>
      <w:r w:rsidRPr="0032353E">
        <w:rPr>
          <w:sz w:val="24"/>
          <w:szCs w:val="24"/>
        </w:rPr>
        <w:t>14.1. Подрядчик не имеет права продать или передать сметную документацию на выполнение работ или отдельную ее часть третьей стороне.</w:t>
      </w:r>
    </w:p>
    <w:p w:rsidR="0032353E" w:rsidRPr="0032353E" w:rsidRDefault="0032353E" w:rsidP="0032353E">
      <w:pPr>
        <w:widowControl/>
        <w:autoSpaceDE/>
        <w:autoSpaceDN/>
        <w:adjustRightInd/>
        <w:jc w:val="both"/>
        <w:rPr>
          <w:sz w:val="24"/>
          <w:szCs w:val="24"/>
        </w:rPr>
      </w:pPr>
      <w:r w:rsidRPr="0032353E">
        <w:rPr>
          <w:sz w:val="24"/>
          <w:szCs w:val="24"/>
        </w:rPr>
        <w:t xml:space="preserve">14.2. Контракт вступает в силу с момента его подписания сторонами и действует до полного </w:t>
      </w:r>
      <w:r w:rsidR="005B6FCC">
        <w:rPr>
          <w:sz w:val="24"/>
          <w:szCs w:val="24"/>
        </w:rPr>
        <w:t xml:space="preserve">и надлежащего </w:t>
      </w:r>
      <w:r w:rsidRPr="0032353E">
        <w:rPr>
          <w:sz w:val="24"/>
          <w:szCs w:val="24"/>
        </w:rPr>
        <w:t xml:space="preserve">исполнения сторонами </w:t>
      </w:r>
      <w:r w:rsidR="005B6FCC">
        <w:rPr>
          <w:sz w:val="24"/>
          <w:szCs w:val="24"/>
        </w:rPr>
        <w:t xml:space="preserve">всех </w:t>
      </w:r>
      <w:r w:rsidRPr="0032353E">
        <w:rPr>
          <w:sz w:val="24"/>
          <w:szCs w:val="24"/>
        </w:rPr>
        <w:t xml:space="preserve">своих обязательств </w:t>
      </w:r>
      <w:r w:rsidR="005B6FCC">
        <w:rPr>
          <w:sz w:val="24"/>
          <w:szCs w:val="24"/>
        </w:rPr>
        <w:t>по К</w:t>
      </w:r>
      <w:r w:rsidRPr="0032353E">
        <w:rPr>
          <w:sz w:val="24"/>
          <w:szCs w:val="24"/>
        </w:rPr>
        <w:t>онтракту.</w:t>
      </w:r>
    </w:p>
    <w:p w:rsidR="0032353E" w:rsidRPr="0032353E" w:rsidRDefault="0032353E" w:rsidP="0032353E">
      <w:pPr>
        <w:widowControl/>
        <w:ind w:right="57"/>
        <w:jc w:val="both"/>
        <w:rPr>
          <w:sz w:val="24"/>
          <w:szCs w:val="24"/>
        </w:rPr>
      </w:pPr>
      <w:r w:rsidRPr="0032353E">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32353E" w:rsidRPr="0032353E" w:rsidRDefault="0032353E" w:rsidP="0032353E">
      <w:pPr>
        <w:widowControl/>
        <w:ind w:right="57"/>
        <w:jc w:val="both"/>
        <w:rPr>
          <w:sz w:val="24"/>
          <w:szCs w:val="24"/>
        </w:rPr>
      </w:pPr>
      <w:r w:rsidRPr="0032353E">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Контракту.</w:t>
      </w:r>
    </w:p>
    <w:p w:rsidR="0032353E" w:rsidRPr="0032353E" w:rsidRDefault="0032353E" w:rsidP="0032353E">
      <w:pPr>
        <w:widowControl/>
        <w:ind w:right="57"/>
        <w:jc w:val="both"/>
        <w:rPr>
          <w:sz w:val="24"/>
          <w:szCs w:val="24"/>
        </w:rPr>
      </w:pPr>
      <w:r w:rsidRPr="0032353E">
        <w:rPr>
          <w:sz w:val="24"/>
          <w:szCs w:val="24"/>
        </w:rPr>
        <w:t>14.5. Во всем остальном, что не предусмотрено настоящим Контрактом, применяются нормы действующего законодательства РФ.</w:t>
      </w:r>
    </w:p>
    <w:p w:rsidR="0032353E" w:rsidRPr="0032353E" w:rsidRDefault="0032353E" w:rsidP="0032353E">
      <w:pPr>
        <w:widowControl/>
        <w:ind w:right="57"/>
        <w:jc w:val="both"/>
        <w:rPr>
          <w:sz w:val="24"/>
          <w:szCs w:val="24"/>
        </w:rPr>
      </w:pPr>
      <w:r w:rsidRPr="0032353E">
        <w:rPr>
          <w:sz w:val="24"/>
          <w:szCs w:val="24"/>
        </w:rPr>
        <w:t>14.6. Настоящий Контракт составлен в двух экземплярах, имеющих одинаковую юридическую силу, по одному для каждой из сторон.</w:t>
      </w:r>
    </w:p>
    <w:p w:rsidR="0032353E" w:rsidRPr="0032353E" w:rsidRDefault="0032353E" w:rsidP="0032353E">
      <w:pPr>
        <w:widowControl/>
        <w:tabs>
          <w:tab w:val="left" w:pos="1485"/>
        </w:tabs>
        <w:ind w:right="57"/>
        <w:rPr>
          <w:b/>
          <w:sz w:val="24"/>
          <w:szCs w:val="24"/>
        </w:rPr>
      </w:pPr>
      <w:r w:rsidRPr="0032353E">
        <w:rPr>
          <w:b/>
          <w:sz w:val="24"/>
          <w:szCs w:val="24"/>
        </w:rPr>
        <w:tab/>
      </w:r>
    </w:p>
    <w:p w:rsidR="0032353E" w:rsidRPr="0032353E" w:rsidRDefault="0032353E" w:rsidP="00892F29">
      <w:pPr>
        <w:widowControl/>
        <w:ind w:right="57"/>
        <w:jc w:val="center"/>
        <w:rPr>
          <w:b/>
          <w:sz w:val="24"/>
          <w:szCs w:val="24"/>
        </w:rPr>
      </w:pPr>
      <w:r w:rsidRPr="0032353E">
        <w:rPr>
          <w:b/>
          <w:sz w:val="24"/>
          <w:szCs w:val="24"/>
        </w:rPr>
        <w:t>15. ЮРИДИЧЕСКИЕ АДРЕСА  И РЕКВИЗИТЫ СТОРОН</w:t>
      </w:r>
    </w:p>
    <w:p w:rsidR="0032353E" w:rsidRPr="005B6FCC" w:rsidRDefault="0032353E" w:rsidP="0032353E">
      <w:pPr>
        <w:ind w:right="57"/>
        <w:jc w:val="both"/>
        <w:outlineLvl w:val="0"/>
        <w:rPr>
          <w:b/>
          <w:i/>
          <w:sz w:val="24"/>
          <w:szCs w:val="24"/>
        </w:rPr>
      </w:pPr>
      <w:r w:rsidRPr="005B6FCC">
        <w:rPr>
          <w:b/>
          <w:i/>
          <w:sz w:val="24"/>
          <w:szCs w:val="24"/>
        </w:rPr>
        <w:t>Заказчик:</w:t>
      </w:r>
    </w:p>
    <w:p w:rsidR="0032353E" w:rsidRPr="005B6FCC" w:rsidRDefault="0032353E" w:rsidP="0032353E">
      <w:pPr>
        <w:widowControl/>
        <w:ind w:right="57"/>
        <w:jc w:val="both"/>
        <w:rPr>
          <w:b/>
          <w:i/>
          <w:sz w:val="24"/>
          <w:szCs w:val="24"/>
        </w:rPr>
      </w:pPr>
      <w:r w:rsidRPr="005B6FCC">
        <w:rPr>
          <w:b/>
          <w:i/>
          <w:sz w:val="24"/>
          <w:szCs w:val="24"/>
        </w:rPr>
        <w:t xml:space="preserve">Муниципальное учреждение «Управление делами администрации города Иванова», </w:t>
      </w:r>
      <w:smartTag w:uri="urn:schemas-microsoft-com:office:smarttags" w:element="metricconverter">
        <w:smartTagPr>
          <w:attr w:name="ProductID" w:val="153000 г"/>
        </w:smartTagPr>
        <w:r w:rsidRPr="005B6FCC">
          <w:rPr>
            <w:b/>
            <w:i/>
            <w:sz w:val="24"/>
            <w:szCs w:val="24"/>
          </w:rPr>
          <w:t>153000 г</w:t>
        </w:r>
      </w:smartTag>
      <w:r w:rsidRPr="005B6FCC">
        <w:rPr>
          <w:b/>
          <w:i/>
          <w:sz w:val="24"/>
          <w:szCs w:val="24"/>
        </w:rPr>
        <w:t>. Иваново, ИНН 3728013473 КПП 370201001 ФКУ Администрации г. Иваново л/</w:t>
      </w:r>
      <w:proofErr w:type="spellStart"/>
      <w:r w:rsidRPr="005B6FCC">
        <w:rPr>
          <w:b/>
          <w:i/>
          <w:sz w:val="24"/>
          <w:szCs w:val="24"/>
        </w:rPr>
        <w:t>сч</w:t>
      </w:r>
      <w:proofErr w:type="spellEnd"/>
      <w:r w:rsidRPr="005B6FCC">
        <w:rPr>
          <w:b/>
          <w:i/>
          <w:sz w:val="24"/>
          <w:szCs w:val="24"/>
        </w:rPr>
        <w:t xml:space="preserve">: бюджет. -007144562 </w:t>
      </w:r>
    </w:p>
    <w:p w:rsidR="0032353E" w:rsidRPr="005B6FCC" w:rsidRDefault="0032353E" w:rsidP="0032353E">
      <w:pPr>
        <w:widowControl/>
        <w:ind w:right="57"/>
        <w:jc w:val="both"/>
        <w:rPr>
          <w:b/>
          <w:i/>
          <w:sz w:val="24"/>
          <w:szCs w:val="24"/>
        </w:rPr>
      </w:pPr>
      <w:r w:rsidRPr="005B6FCC">
        <w:rPr>
          <w:b/>
          <w:i/>
          <w:sz w:val="24"/>
          <w:szCs w:val="24"/>
        </w:rPr>
        <w:t xml:space="preserve"> Подрядчик:</w:t>
      </w:r>
    </w:p>
    <w:p w:rsidR="0032353E" w:rsidRPr="005B6FCC" w:rsidRDefault="0032353E" w:rsidP="0032353E">
      <w:pPr>
        <w:widowControl/>
        <w:ind w:right="57"/>
        <w:jc w:val="both"/>
        <w:rPr>
          <w:b/>
          <w:sz w:val="24"/>
          <w:szCs w:val="24"/>
        </w:rPr>
      </w:pPr>
      <w:r w:rsidRPr="005B6FCC">
        <w:rPr>
          <w:b/>
          <w:i/>
          <w:sz w:val="24"/>
          <w:szCs w:val="24"/>
        </w:rPr>
        <w:t xml:space="preserve">   </w:t>
      </w:r>
    </w:p>
    <w:p w:rsidR="0032353E" w:rsidRPr="005B6FCC" w:rsidRDefault="0032353E" w:rsidP="0032353E">
      <w:pPr>
        <w:widowControl/>
        <w:ind w:right="57"/>
        <w:jc w:val="both"/>
        <w:outlineLvl w:val="0"/>
        <w:rPr>
          <w:b/>
          <w:sz w:val="24"/>
          <w:szCs w:val="24"/>
        </w:rPr>
      </w:pPr>
      <w:r w:rsidRPr="005B6FCC">
        <w:rPr>
          <w:b/>
          <w:sz w:val="24"/>
          <w:szCs w:val="24"/>
        </w:rPr>
        <w:t xml:space="preserve">  </w:t>
      </w:r>
    </w:p>
    <w:p w:rsidR="0032353E" w:rsidRPr="005B6FCC" w:rsidRDefault="0032353E" w:rsidP="0032353E">
      <w:pPr>
        <w:widowControl/>
        <w:ind w:right="57"/>
        <w:jc w:val="both"/>
        <w:outlineLvl w:val="0"/>
        <w:rPr>
          <w:b/>
          <w:sz w:val="24"/>
          <w:szCs w:val="24"/>
        </w:rPr>
      </w:pPr>
    </w:p>
    <w:p w:rsidR="0032353E" w:rsidRPr="005B6FCC" w:rsidRDefault="0032353E" w:rsidP="0032353E">
      <w:pPr>
        <w:widowControl/>
        <w:ind w:right="57"/>
        <w:jc w:val="both"/>
        <w:outlineLvl w:val="0"/>
        <w:rPr>
          <w:b/>
          <w:sz w:val="24"/>
          <w:szCs w:val="24"/>
        </w:rPr>
      </w:pPr>
      <w:r w:rsidRPr="005B6FCC">
        <w:rPr>
          <w:b/>
          <w:sz w:val="24"/>
          <w:szCs w:val="24"/>
        </w:rPr>
        <w:t xml:space="preserve">Заказчик:                                                                       </w:t>
      </w:r>
      <w:r w:rsidRPr="005B6FCC">
        <w:rPr>
          <w:b/>
          <w:sz w:val="24"/>
          <w:szCs w:val="24"/>
        </w:rPr>
        <w:tab/>
      </w:r>
      <w:r w:rsidRPr="005B6FCC">
        <w:rPr>
          <w:b/>
          <w:sz w:val="24"/>
          <w:szCs w:val="24"/>
        </w:rPr>
        <w:tab/>
        <w:t xml:space="preserve"> Подрядчик:            </w:t>
      </w:r>
    </w:p>
    <w:p w:rsidR="0032353E" w:rsidRPr="005B6FCC" w:rsidRDefault="0032353E" w:rsidP="0032353E">
      <w:pPr>
        <w:widowControl/>
        <w:ind w:right="57"/>
        <w:jc w:val="both"/>
        <w:rPr>
          <w:sz w:val="24"/>
          <w:szCs w:val="24"/>
        </w:rPr>
      </w:pPr>
      <w:r w:rsidRPr="005B6FCC">
        <w:rPr>
          <w:b/>
          <w:i/>
          <w:sz w:val="24"/>
          <w:szCs w:val="24"/>
        </w:rPr>
        <w:t>Муниципальное  учреждение</w:t>
      </w:r>
      <w:r w:rsidRPr="005B6FCC">
        <w:rPr>
          <w:b/>
          <w:sz w:val="24"/>
          <w:szCs w:val="24"/>
        </w:rPr>
        <w:tab/>
      </w:r>
      <w:r w:rsidRPr="005B6FCC">
        <w:rPr>
          <w:b/>
          <w:sz w:val="24"/>
          <w:szCs w:val="24"/>
        </w:rPr>
        <w:tab/>
      </w:r>
      <w:r w:rsidRPr="005B6FCC">
        <w:rPr>
          <w:b/>
          <w:sz w:val="24"/>
          <w:szCs w:val="24"/>
        </w:rPr>
        <w:tab/>
      </w:r>
      <w:r w:rsidRPr="005B6FCC">
        <w:rPr>
          <w:b/>
          <w:sz w:val="24"/>
          <w:szCs w:val="24"/>
        </w:rPr>
        <w:tab/>
      </w:r>
      <w:r w:rsidRPr="005B6FCC">
        <w:rPr>
          <w:sz w:val="24"/>
          <w:szCs w:val="24"/>
        </w:rPr>
        <w:t xml:space="preserve"> </w:t>
      </w:r>
    </w:p>
    <w:p w:rsidR="0032353E" w:rsidRPr="005B6FCC" w:rsidRDefault="0032353E" w:rsidP="0032353E">
      <w:pPr>
        <w:widowControl/>
        <w:ind w:right="57"/>
        <w:jc w:val="both"/>
        <w:rPr>
          <w:b/>
          <w:i/>
          <w:sz w:val="24"/>
          <w:szCs w:val="24"/>
        </w:rPr>
      </w:pPr>
      <w:r w:rsidRPr="005B6FCC">
        <w:rPr>
          <w:b/>
          <w:i/>
          <w:sz w:val="24"/>
          <w:szCs w:val="24"/>
        </w:rPr>
        <w:t xml:space="preserve">«Управление делами администрации </w:t>
      </w:r>
    </w:p>
    <w:p w:rsidR="0032353E" w:rsidRPr="005B6FCC" w:rsidRDefault="0032353E" w:rsidP="0032353E">
      <w:pPr>
        <w:widowControl/>
        <w:ind w:right="57"/>
        <w:jc w:val="both"/>
        <w:rPr>
          <w:b/>
          <w:i/>
          <w:sz w:val="24"/>
          <w:szCs w:val="24"/>
        </w:rPr>
      </w:pPr>
      <w:r w:rsidRPr="005B6FCC">
        <w:rPr>
          <w:b/>
          <w:i/>
          <w:sz w:val="24"/>
          <w:szCs w:val="24"/>
        </w:rPr>
        <w:t>города Иванова»</w:t>
      </w:r>
      <w:r w:rsidRPr="005B6FCC">
        <w:rPr>
          <w:b/>
          <w:i/>
          <w:sz w:val="24"/>
          <w:szCs w:val="24"/>
        </w:rPr>
        <w:tab/>
      </w:r>
      <w:r w:rsidRPr="005B6FCC">
        <w:rPr>
          <w:b/>
          <w:i/>
          <w:sz w:val="24"/>
          <w:szCs w:val="24"/>
        </w:rPr>
        <w:tab/>
      </w:r>
      <w:r w:rsidRPr="005B6FCC">
        <w:rPr>
          <w:b/>
          <w:i/>
          <w:sz w:val="24"/>
          <w:szCs w:val="24"/>
        </w:rPr>
        <w:tab/>
      </w:r>
      <w:r w:rsidRPr="005B6FCC">
        <w:rPr>
          <w:b/>
          <w:i/>
          <w:sz w:val="24"/>
          <w:szCs w:val="24"/>
        </w:rPr>
        <w:tab/>
      </w:r>
      <w:r w:rsidRPr="005B6FCC">
        <w:rPr>
          <w:b/>
          <w:i/>
          <w:sz w:val="24"/>
          <w:szCs w:val="24"/>
        </w:rPr>
        <w:tab/>
      </w:r>
      <w:r w:rsidRPr="005B6FCC">
        <w:rPr>
          <w:b/>
          <w:i/>
          <w:sz w:val="24"/>
          <w:szCs w:val="24"/>
        </w:rPr>
        <w:tab/>
      </w:r>
    </w:p>
    <w:p w:rsidR="0032353E" w:rsidRPr="005B6FCC" w:rsidRDefault="0032353E" w:rsidP="0032353E">
      <w:pPr>
        <w:widowControl/>
        <w:ind w:right="57"/>
        <w:jc w:val="both"/>
        <w:rPr>
          <w:b/>
          <w:i/>
          <w:sz w:val="24"/>
          <w:szCs w:val="24"/>
        </w:rPr>
      </w:pPr>
      <w:r w:rsidRPr="005B6FCC">
        <w:rPr>
          <w:b/>
          <w:i/>
          <w:sz w:val="24"/>
          <w:szCs w:val="24"/>
        </w:rPr>
        <w:t>________________________</w:t>
      </w:r>
      <w:proofErr w:type="spellStart"/>
      <w:r w:rsidRPr="005B6FCC">
        <w:rPr>
          <w:b/>
          <w:i/>
          <w:sz w:val="24"/>
          <w:szCs w:val="24"/>
        </w:rPr>
        <w:t>Переверзев</w:t>
      </w:r>
      <w:proofErr w:type="spellEnd"/>
      <w:r w:rsidRPr="005B6FCC">
        <w:rPr>
          <w:b/>
          <w:i/>
          <w:sz w:val="24"/>
          <w:szCs w:val="24"/>
        </w:rPr>
        <w:t xml:space="preserve"> В.А.</w:t>
      </w:r>
      <w:r w:rsidRPr="005B6FCC">
        <w:rPr>
          <w:b/>
          <w:i/>
          <w:sz w:val="24"/>
          <w:szCs w:val="24"/>
        </w:rPr>
        <w:tab/>
      </w:r>
      <w:r w:rsidRPr="005B6FCC">
        <w:rPr>
          <w:b/>
          <w:i/>
          <w:sz w:val="24"/>
          <w:szCs w:val="24"/>
        </w:rPr>
        <w:tab/>
      </w:r>
      <w:r w:rsidRPr="005B6FCC">
        <w:rPr>
          <w:b/>
          <w:i/>
          <w:sz w:val="24"/>
          <w:szCs w:val="24"/>
        </w:rPr>
        <w:tab/>
      </w:r>
      <w:r w:rsidRPr="005B6FCC">
        <w:rPr>
          <w:sz w:val="24"/>
          <w:szCs w:val="24"/>
        </w:rPr>
        <w:t>___________</w:t>
      </w:r>
    </w:p>
    <w:p w:rsidR="0032353E" w:rsidRPr="005B6FCC" w:rsidRDefault="0032353E" w:rsidP="0032353E">
      <w:pPr>
        <w:widowControl/>
        <w:tabs>
          <w:tab w:val="left" w:pos="6190"/>
        </w:tabs>
        <w:ind w:right="57"/>
        <w:jc w:val="both"/>
        <w:rPr>
          <w:sz w:val="24"/>
          <w:szCs w:val="24"/>
        </w:rPr>
      </w:pPr>
      <w:r w:rsidRPr="005B6FCC">
        <w:rPr>
          <w:sz w:val="24"/>
          <w:szCs w:val="24"/>
        </w:rPr>
        <w:tab/>
      </w:r>
    </w:p>
    <w:p w:rsidR="0032353E" w:rsidRPr="005B6FCC" w:rsidRDefault="0032353E" w:rsidP="0032353E">
      <w:pPr>
        <w:widowControl/>
        <w:tabs>
          <w:tab w:val="left" w:pos="5805"/>
        </w:tabs>
        <w:ind w:right="57"/>
        <w:jc w:val="both"/>
        <w:rPr>
          <w:sz w:val="24"/>
          <w:szCs w:val="24"/>
        </w:rPr>
      </w:pPr>
      <w:proofErr w:type="spellStart"/>
      <w:r w:rsidRPr="005B6FCC">
        <w:rPr>
          <w:sz w:val="24"/>
          <w:szCs w:val="24"/>
        </w:rPr>
        <w:t>м.п</w:t>
      </w:r>
      <w:proofErr w:type="spellEnd"/>
      <w:r w:rsidRPr="005B6FCC">
        <w:rPr>
          <w:sz w:val="24"/>
          <w:szCs w:val="24"/>
        </w:rPr>
        <w:t>.</w:t>
      </w:r>
      <w:r w:rsidRPr="005B6FCC">
        <w:rPr>
          <w:sz w:val="24"/>
          <w:szCs w:val="24"/>
        </w:rPr>
        <w:tab/>
      </w:r>
      <w:proofErr w:type="spellStart"/>
      <w:r w:rsidRPr="005B6FCC">
        <w:rPr>
          <w:sz w:val="24"/>
          <w:szCs w:val="24"/>
        </w:rPr>
        <w:t>м.п</w:t>
      </w:r>
      <w:proofErr w:type="spellEnd"/>
      <w:r w:rsidRPr="005B6FCC">
        <w:rPr>
          <w:sz w:val="24"/>
          <w:szCs w:val="24"/>
        </w:rPr>
        <w:t>.</w:t>
      </w:r>
    </w:p>
    <w:p w:rsidR="0032353E" w:rsidRPr="005B6FCC" w:rsidRDefault="0032353E" w:rsidP="0032353E">
      <w:pPr>
        <w:widowControl/>
        <w:tabs>
          <w:tab w:val="left" w:pos="5805"/>
        </w:tabs>
        <w:ind w:right="57"/>
        <w:jc w:val="both"/>
        <w:rPr>
          <w:sz w:val="24"/>
          <w:szCs w:val="24"/>
        </w:rPr>
      </w:pPr>
    </w:p>
    <w:p w:rsidR="0032353E" w:rsidRPr="005B6FCC" w:rsidRDefault="0032353E" w:rsidP="0032353E">
      <w:pPr>
        <w:widowControl/>
        <w:autoSpaceDE/>
        <w:autoSpaceDN/>
        <w:adjustRightInd/>
        <w:jc w:val="both"/>
        <w:rPr>
          <w:sz w:val="24"/>
          <w:szCs w:val="24"/>
        </w:rPr>
      </w:pPr>
    </w:p>
    <w:p w:rsidR="0032353E" w:rsidRPr="005B6FCC" w:rsidRDefault="0032353E" w:rsidP="0032353E">
      <w:pPr>
        <w:widowControl/>
        <w:autoSpaceDE/>
        <w:autoSpaceDN/>
        <w:adjustRightInd/>
        <w:jc w:val="both"/>
        <w:rPr>
          <w:sz w:val="24"/>
          <w:szCs w:val="24"/>
        </w:rPr>
      </w:pPr>
    </w:p>
    <w:p w:rsidR="0032353E" w:rsidRPr="005B6FCC" w:rsidRDefault="0032353E" w:rsidP="000D7899">
      <w:pPr>
        <w:widowControl/>
        <w:autoSpaceDE/>
        <w:autoSpaceDN/>
        <w:adjustRightInd/>
        <w:jc w:val="center"/>
        <w:rPr>
          <w:sz w:val="24"/>
          <w:szCs w:val="24"/>
        </w:rPr>
      </w:pPr>
    </w:p>
    <w:p w:rsidR="0032353E" w:rsidRDefault="0032353E" w:rsidP="000D7899">
      <w:pPr>
        <w:widowControl/>
        <w:autoSpaceDE/>
        <w:autoSpaceDN/>
        <w:adjustRightInd/>
        <w:jc w:val="center"/>
        <w:rPr>
          <w:sz w:val="24"/>
          <w:szCs w:val="24"/>
        </w:rPr>
      </w:pPr>
    </w:p>
    <w:p w:rsidR="0032353E" w:rsidRDefault="0032353E" w:rsidP="000D7899">
      <w:pPr>
        <w:widowControl/>
        <w:autoSpaceDE/>
        <w:autoSpaceDN/>
        <w:adjustRightInd/>
        <w:jc w:val="center"/>
        <w:rPr>
          <w:sz w:val="24"/>
          <w:szCs w:val="24"/>
        </w:rPr>
      </w:pPr>
    </w:p>
    <w:p w:rsidR="0032353E" w:rsidRDefault="0032353E"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892F29" w:rsidRDefault="00892F29" w:rsidP="000D7899">
      <w:pPr>
        <w:widowControl/>
        <w:autoSpaceDE/>
        <w:autoSpaceDN/>
        <w:adjustRightInd/>
        <w:jc w:val="center"/>
        <w:rPr>
          <w:sz w:val="24"/>
          <w:szCs w:val="24"/>
        </w:rPr>
      </w:pPr>
    </w:p>
    <w:p w:rsidR="00407B60" w:rsidRDefault="00407B60" w:rsidP="00407B60">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sidR="005B6FCC">
        <w:rPr>
          <w:sz w:val="24"/>
          <w:szCs w:val="24"/>
        </w:rPr>
        <w:t>1</w:t>
      </w:r>
      <w:r w:rsidR="00997D32" w:rsidRPr="00DE2D68">
        <w:rPr>
          <w:sz w:val="24"/>
          <w:szCs w:val="24"/>
          <w:vertAlign w:val="superscript"/>
        </w:rPr>
        <w:footnoteReference w:customMarkFollows="1" w:id="3"/>
        <w:t>*</w:t>
      </w:r>
      <w:r w:rsidR="00997D32" w:rsidRPr="00DE2D68">
        <w:rPr>
          <w:sz w:val="24"/>
          <w:szCs w:val="24"/>
        </w:rPr>
        <w:t xml:space="preserve"> </w:t>
      </w:r>
      <w:r>
        <w:rPr>
          <w:rFonts w:eastAsia="Calibri"/>
          <w:sz w:val="24"/>
          <w:szCs w:val="24"/>
          <w:lang w:eastAsia="en-US"/>
        </w:rPr>
        <w:t xml:space="preserve"> к </w:t>
      </w:r>
      <w:r w:rsidRPr="0044421F">
        <w:rPr>
          <w:rFonts w:eastAsia="Calibri"/>
          <w:sz w:val="24"/>
          <w:szCs w:val="24"/>
          <w:lang w:eastAsia="en-US"/>
        </w:rPr>
        <w:t>контракту</w:t>
      </w:r>
    </w:p>
    <w:p w:rsidR="00407B60" w:rsidRPr="0044421F" w:rsidRDefault="00407B60" w:rsidP="00407B60">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w:t>
      </w:r>
      <w:r w:rsidR="00997D32">
        <w:rPr>
          <w:rFonts w:eastAsia="Calibri"/>
          <w:sz w:val="24"/>
          <w:szCs w:val="24"/>
          <w:lang w:eastAsia="en-US"/>
        </w:rPr>
        <w:t xml:space="preserve">                           </w:t>
      </w:r>
      <w:r>
        <w:rPr>
          <w:rFonts w:eastAsia="Calibri"/>
          <w:sz w:val="24"/>
          <w:szCs w:val="24"/>
          <w:lang w:eastAsia="en-US"/>
        </w:rPr>
        <w:t>от __________ № _________</w:t>
      </w: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FE4A39" w:rsidRDefault="00FE4A39" w:rsidP="00DE2D68">
      <w:pPr>
        <w:jc w:val="right"/>
        <w:rPr>
          <w:sz w:val="24"/>
          <w:szCs w:val="24"/>
        </w:rPr>
      </w:pPr>
    </w:p>
    <w:p w:rsidR="009D606A" w:rsidRPr="0085307C" w:rsidRDefault="009D606A" w:rsidP="009D606A">
      <w:pPr>
        <w:ind w:firstLine="720"/>
        <w:jc w:val="center"/>
        <w:rPr>
          <w:b/>
          <w:sz w:val="24"/>
          <w:szCs w:val="24"/>
        </w:rPr>
      </w:pPr>
      <w:r w:rsidRPr="0085307C">
        <w:rPr>
          <w:b/>
          <w:sz w:val="24"/>
          <w:szCs w:val="24"/>
        </w:rPr>
        <w:t>ЧАСТЬ III</w:t>
      </w:r>
    </w:p>
    <w:p w:rsidR="009D606A" w:rsidRPr="00A52CF0" w:rsidRDefault="009D606A" w:rsidP="009D606A">
      <w:pPr>
        <w:ind w:firstLine="720"/>
        <w:jc w:val="center"/>
        <w:rPr>
          <w:b/>
          <w:sz w:val="24"/>
          <w:szCs w:val="24"/>
        </w:rPr>
      </w:pPr>
      <w:r w:rsidRPr="0085307C">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 xml:space="preserve">Все работы выполняются </w:t>
      </w:r>
      <w:r w:rsidR="00377CD7">
        <w:rPr>
          <w:sz w:val="24"/>
          <w:szCs w:val="24"/>
        </w:rPr>
        <w:t xml:space="preserve">в соответствии с </w:t>
      </w:r>
      <w:r w:rsidR="00337663">
        <w:rPr>
          <w:sz w:val="24"/>
          <w:szCs w:val="24"/>
        </w:rPr>
        <w:t>локальн</w:t>
      </w:r>
      <w:r w:rsidR="00377CD7">
        <w:rPr>
          <w:sz w:val="24"/>
          <w:szCs w:val="24"/>
        </w:rPr>
        <w:t>ым сметным</w:t>
      </w:r>
      <w:r w:rsidR="005B6FCC">
        <w:rPr>
          <w:sz w:val="24"/>
          <w:szCs w:val="24"/>
        </w:rPr>
        <w:t xml:space="preserve"> расчетом</w:t>
      </w:r>
      <w:r w:rsidRPr="00A52CF0">
        <w:rPr>
          <w:sz w:val="24"/>
          <w:szCs w:val="24"/>
        </w:rPr>
        <w:t>,</w:t>
      </w:r>
      <w:r w:rsidR="005B6FCC">
        <w:rPr>
          <w:sz w:val="24"/>
          <w:szCs w:val="24"/>
        </w:rPr>
        <w:t xml:space="preserve"> ведомостью</w:t>
      </w:r>
      <w:r w:rsidR="003535C9">
        <w:rPr>
          <w:sz w:val="24"/>
          <w:szCs w:val="24"/>
        </w:rPr>
        <w:t xml:space="preserve"> объемов работ,</w:t>
      </w:r>
      <w:r w:rsidRPr="00A52CF0">
        <w:rPr>
          <w:sz w:val="24"/>
          <w:szCs w:val="24"/>
        </w:rPr>
        <w:t xml:space="preserve"> с которым</w:t>
      </w:r>
      <w:r w:rsidR="00C00E8D">
        <w:rPr>
          <w:sz w:val="24"/>
          <w:szCs w:val="24"/>
        </w:rPr>
        <w:t>и</w:t>
      </w:r>
      <w:r w:rsidRPr="00A52CF0">
        <w:rPr>
          <w:sz w:val="24"/>
          <w:szCs w:val="24"/>
        </w:rPr>
        <w:t xml:space="preserve"> можно ознакомит</w:t>
      </w:r>
      <w:r w:rsidR="00C00E8D">
        <w:rPr>
          <w:sz w:val="24"/>
          <w:szCs w:val="24"/>
        </w:rPr>
        <w:t xml:space="preserve">ься на сайте </w:t>
      </w:r>
      <w:hyperlink r:id="rId16"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8A32AE" w:rsidRDefault="004106BD" w:rsidP="004106BD">
      <w:pPr>
        <w:ind w:firstLine="720"/>
        <w:jc w:val="center"/>
        <w:rPr>
          <w:b/>
          <w:sz w:val="24"/>
          <w:szCs w:val="24"/>
        </w:rPr>
      </w:pPr>
      <w:r w:rsidRPr="008A32AE">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8A32AE">
        <w:rPr>
          <w:b/>
          <w:sz w:val="24"/>
          <w:szCs w:val="24"/>
        </w:rPr>
        <w:t>к товарам, используемым при производстве работ</w:t>
      </w:r>
    </w:p>
    <w:p w:rsidR="003535C9" w:rsidRDefault="004106BD" w:rsidP="008A32AE">
      <w:pPr>
        <w:widowControl/>
        <w:tabs>
          <w:tab w:val="left" w:pos="709"/>
        </w:tabs>
        <w:autoSpaceDE/>
        <w:autoSpaceDN/>
        <w:adjustRightInd/>
        <w:jc w:val="both"/>
        <w:rPr>
          <w:sz w:val="24"/>
          <w:szCs w:val="24"/>
        </w:rPr>
      </w:pPr>
      <w:r>
        <w:rPr>
          <w:sz w:val="24"/>
          <w:szCs w:val="24"/>
        </w:rPr>
        <w:tab/>
      </w:r>
      <w:r w:rsidR="008A32AE" w:rsidRPr="00121245">
        <w:rPr>
          <w:sz w:val="24"/>
          <w:szCs w:val="24"/>
        </w:rPr>
        <w:t>Работы должны быть выполнены в полном объеме, с соблюдением сроков и качества выполнения работ</w:t>
      </w:r>
      <w:r w:rsidR="008A32AE">
        <w:rPr>
          <w:sz w:val="24"/>
          <w:szCs w:val="24"/>
        </w:rPr>
        <w:t>.</w:t>
      </w:r>
    </w:p>
    <w:p w:rsidR="00D3055A" w:rsidRPr="0032353E" w:rsidRDefault="00D3055A" w:rsidP="00D3055A">
      <w:pPr>
        <w:widowControl/>
        <w:ind w:right="57" w:firstLine="708"/>
        <w:jc w:val="both"/>
        <w:rPr>
          <w:sz w:val="24"/>
          <w:szCs w:val="24"/>
        </w:rPr>
      </w:pPr>
      <w:r>
        <w:rPr>
          <w:sz w:val="24"/>
          <w:szCs w:val="24"/>
        </w:rPr>
        <w:t>Строительные материалы, используемые при выполнении работ, должны</w:t>
      </w:r>
      <w:r w:rsidRPr="0032353E">
        <w:rPr>
          <w:sz w:val="24"/>
          <w:szCs w:val="24"/>
        </w:rPr>
        <w:t xml:space="preserve"> соответствовать ст</w:t>
      </w:r>
      <w:r>
        <w:rPr>
          <w:sz w:val="24"/>
          <w:szCs w:val="24"/>
        </w:rPr>
        <w:t xml:space="preserve">андартам, техническим условиям и </w:t>
      </w:r>
      <w:r w:rsidRPr="0032353E">
        <w:rPr>
          <w:sz w:val="24"/>
          <w:szCs w:val="24"/>
        </w:rPr>
        <w:t xml:space="preserve">иметь соответствующие сертификаты, технические паспорта или другие документы, удостоверяющие их качество. </w:t>
      </w:r>
    </w:p>
    <w:p w:rsidR="00D3055A" w:rsidRDefault="00D3055A" w:rsidP="00D3055A">
      <w:pPr>
        <w:widowControl/>
        <w:ind w:right="57" w:firstLine="708"/>
        <w:jc w:val="both"/>
        <w:rPr>
          <w:sz w:val="24"/>
          <w:szCs w:val="24"/>
        </w:rPr>
      </w:pPr>
      <w:r w:rsidRPr="0032353E">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CF3F66" w:rsidRPr="0032353E" w:rsidRDefault="00CF3F66" w:rsidP="00D3055A">
      <w:pPr>
        <w:widowControl/>
        <w:ind w:right="57" w:firstLine="708"/>
        <w:jc w:val="both"/>
        <w:rPr>
          <w:sz w:val="24"/>
          <w:szCs w:val="24"/>
        </w:rPr>
      </w:pPr>
    </w:p>
    <w:p w:rsidR="00CF3F66" w:rsidRPr="009D606A" w:rsidRDefault="00CF3F66" w:rsidP="00CF3F66">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CF3F66" w:rsidRPr="008B25DB" w:rsidRDefault="00CF3F66" w:rsidP="00CF3F66">
      <w:pPr>
        <w:widowControl/>
        <w:autoSpaceDE/>
        <w:autoSpaceDN/>
        <w:adjustRightInd/>
        <w:ind w:right="57" w:firstLine="709"/>
        <w:jc w:val="both"/>
        <w:rPr>
          <w:sz w:val="24"/>
          <w:szCs w:val="24"/>
        </w:rPr>
      </w:pPr>
      <w:r w:rsidRPr="0032353E">
        <w:rPr>
          <w:sz w:val="24"/>
          <w:szCs w:val="24"/>
        </w:rPr>
        <w:t>Срок гарантии выполненных работ составляет 3 года с момента приемки в установленном порядке результата работ</w:t>
      </w:r>
      <w:r>
        <w:rPr>
          <w:sz w:val="24"/>
          <w:szCs w:val="24"/>
        </w:rPr>
        <w:t>.</w:t>
      </w:r>
    </w:p>
    <w:tbl>
      <w:tblPr>
        <w:tblW w:w="10058" w:type="dxa"/>
        <w:tblInd w:w="-72" w:type="dxa"/>
        <w:tblLook w:val="04A0" w:firstRow="1" w:lastRow="0" w:firstColumn="1" w:lastColumn="0" w:noHBand="0" w:noVBand="1"/>
      </w:tblPr>
      <w:tblGrid>
        <w:gridCol w:w="10058"/>
      </w:tblGrid>
      <w:tr w:rsidR="00CF3F66" w:rsidRPr="00201E3E" w:rsidTr="00D15B85">
        <w:trPr>
          <w:trHeight w:val="840"/>
        </w:trPr>
        <w:tc>
          <w:tcPr>
            <w:tcW w:w="10058" w:type="dxa"/>
            <w:tcBorders>
              <w:top w:val="nil"/>
              <w:left w:val="nil"/>
              <w:bottom w:val="nil"/>
              <w:right w:val="nil"/>
            </w:tcBorders>
            <w:shd w:val="clear" w:color="auto" w:fill="auto"/>
            <w:vAlign w:val="bottom"/>
            <w:hideMark/>
          </w:tcPr>
          <w:p w:rsidR="00CF3F66" w:rsidRDefault="00CF3F66" w:rsidP="00D15B85">
            <w:pPr>
              <w:rPr>
                <w:b/>
                <w:bCs/>
                <w:sz w:val="24"/>
                <w:szCs w:val="24"/>
              </w:rPr>
            </w:pPr>
          </w:p>
          <w:p w:rsidR="00CF3F66" w:rsidRDefault="00CF3F66" w:rsidP="00D15B85">
            <w:pPr>
              <w:ind w:left="360"/>
              <w:jc w:val="center"/>
              <w:rPr>
                <w:b/>
                <w:sz w:val="24"/>
                <w:szCs w:val="24"/>
              </w:rPr>
            </w:pPr>
            <w:r w:rsidRPr="00B52633">
              <w:rPr>
                <w:b/>
                <w:bCs/>
                <w:sz w:val="24"/>
                <w:szCs w:val="24"/>
              </w:rPr>
              <w:t xml:space="preserve">4. </w:t>
            </w:r>
            <w:r w:rsidRPr="00B52633">
              <w:rPr>
                <w:b/>
                <w:sz w:val="24"/>
                <w:szCs w:val="24"/>
              </w:rPr>
              <w:t>Требования к материалам, используемым при выполнении работ</w:t>
            </w:r>
          </w:p>
          <w:p w:rsidR="00B52633" w:rsidRPr="0027525B" w:rsidRDefault="00B52633" w:rsidP="00D15B85">
            <w:pPr>
              <w:ind w:left="360"/>
              <w:jc w:val="center"/>
              <w:rPr>
                <w:b/>
                <w:sz w:val="24"/>
                <w:szCs w:val="24"/>
              </w:rPr>
            </w:pPr>
          </w:p>
        </w:tc>
      </w:tr>
    </w:tbl>
    <w:tbl>
      <w:tblPr>
        <w:tblStyle w:val="36"/>
        <w:tblW w:w="9571" w:type="dxa"/>
        <w:tblLook w:val="04A0" w:firstRow="1" w:lastRow="0" w:firstColumn="1" w:lastColumn="0" w:noHBand="0" w:noVBand="1"/>
      </w:tblPr>
      <w:tblGrid>
        <w:gridCol w:w="2601"/>
        <w:gridCol w:w="6970"/>
      </w:tblGrid>
      <w:tr w:rsidR="00B52633" w:rsidRPr="00B52633" w:rsidTr="00B52633">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633" w:rsidRPr="00B52633" w:rsidRDefault="00B52633" w:rsidP="00B52633">
            <w:pPr>
              <w:rPr>
                <w:rFonts w:ascii="Times New Roman" w:hAnsi="Times New Roman" w:cs="Times New Roman"/>
                <w:sz w:val="20"/>
                <w:szCs w:val="20"/>
              </w:rPr>
            </w:pPr>
            <w:r w:rsidRPr="00B52633">
              <w:rPr>
                <w:rFonts w:ascii="Times New Roman" w:hAnsi="Times New Roman" w:cs="Times New Roman"/>
                <w:sz w:val="20"/>
                <w:szCs w:val="20"/>
              </w:rPr>
              <w:t>Наливной пол "</w:t>
            </w:r>
            <w:proofErr w:type="spellStart"/>
            <w:r w:rsidRPr="00B52633">
              <w:rPr>
                <w:rFonts w:ascii="Times New Roman" w:hAnsi="Times New Roman" w:cs="Times New Roman"/>
                <w:sz w:val="20"/>
                <w:szCs w:val="20"/>
              </w:rPr>
              <w:t>Ветонит</w:t>
            </w:r>
            <w:proofErr w:type="spellEnd"/>
            <w:r w:rsidRPr="00B52633">
              <w:rPr>
                <w:rFonts w:ascii="Times New Roman" w:hAnsi="Times New Roman" w:cs="Times New Roman"/>
                <w:sz w:val="20"/>
                <w:szCs w:val="20"/>
              </w:rPr>
              <w:t xml:space="preserve"> 3000", "</w:t>
            </w:r>
            <w:proofErr w:type="spellStart"/>
            <w:r w:rsidRPr="00B52633">
              <w:rPr>
                <w:rFonts w:ascii="Times New Roman" w:hAnsi="Times New Roman" w:cs="Times New Roman"/>
                <w:sz w:val="20"/>
                <w:szCs w:val="20"/>
              </w:rPr>
              <w:t>Основит</w:t>
            </w:r>
            <w:proofErr w:type="spellEnd"/>
            <w:r w:rsidRPr="00B52633">
              <w:rPr>
                <w:rFonts w:ascii="Times New Roman" w:hAnsi="Times New Roman" w:cs="Times New Roman"/>
                <w:sz w:val="20"/>
                <w:szCs w:val="20"/>
              </w:rPr>
              <w:t xml:space="preserve"> Т-45" (или эквивалент)</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CellSpacing w:w="1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040"/>
              <w:gridCol w:w="2708"/>
            </w:tblGrid>
            <w:tr w:rsidR="00B52633" w:rsidRPr="00B52633">
              <w:trPr>
                <w:tblCellSpacing w:w="15" w:type="dxa"/>
              </w:trPr>
              <w:tc>
                <w:tcPr>
                  <w:tcW w:w="3000" w:type="pct"/>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pPr>
                    <w:jc w:val="center"/>
                    <w:rPr>
                      <w:b/>
                      <w:bCs/>
                    </w:rPr>
                  </w:pPr>
                  <w:r w:rsidRPr="00B52633">
                    <w:rPr>
                      <w:b/>
                      <w:bCs/>
                      <w:bdr w:val="none" w:sz="0" w:space="0" w:color="auto" w:frame="1"/>
                    </w:rPr>
                    <w:t>Наименование</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pPr>
                    <w:jc w:val="center"/>
                    <w:rPr>
                      <w:b/>
                      <w:bCs/>
                    </w:rPr>
                  </w:pPr>
                  <w:r w:rsidRPr="00B52633">
                    <w:rPr>
                      <w:b/>
                      <w:bCs/>
                      <w:bdr w:val="none" w:sz="0" w:space="0" w:color="auto" w:frame="1"/>
                    </w:rPr>
                    <w:t>Значение</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Цвет</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Серый</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Водостойкость</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водостойкий</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Связующее</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цемент </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Заполнитель</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известняк, размер фракции &lt; 0,3 мм </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Добавки</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xml:space="preserve">Вещества, улучшающие адгезию и </w:t>
                  </w:r>
                  <w:proofErr w:type="spellStart"/>
                  <w:r w:rsidRPr="00B52633">
                    <w:rPr>
                      <w:bdr w:val="none" w:sz="0" w:space="0" w:color="auto" w:frame="1"/>
                    </w:rPr>
                    <w:t>растекаемость</w:t>
                  </w:r>
                  <w:proofErr w:type="spellEnd"/>
                  <w:r w:rsidRPr="00B52633">
                    <w:rPr>
                      <w:bdr w:val="none" w:sz="0" w:space="0" w:color="auto" w:frame="1"/>
                    </w:rPr>
                    <w:t>. Не содержит казеина. </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Толщина слоя</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0-5 мм</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Прочность на сжатие (28 суток, от.вл.50%, +23С)</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&gt; 16МПа</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Прочность на изгиб (28 суток, от.вл.50%, +23С)</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&gt; 5МПа</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Сцепление с бетоном (К30)</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&gt; 1МПа</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Выдерживание нагрузки от офисных стульев на колесиках</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можно использовать в офисах </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Усадка (28 суток, от.вл.50%, +23С)</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&lt; 0,8 мм/м</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Рабочая температура</w:t>
                  </w:r>
                </w:p>
                <w:p w:rsidR="00B52633" w:rsidRPr="00B52633" w:rsidRDefault="00B52633">
                  <w:r w:rsidRPr="00B52633">
                    <w:rPr>
                      <w:bdr w:val="none" w:sz="0" w:space="0" w:color="auto" w:frame="1"/>
                    </w:rPr>
                    <w:t>оптимально</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+10оС...+ 25оС</w:t>
                  </w:r>
                </w:p>
                <w:p w:rsidR="00B52633" w:rsidRPr="00B52633" w:rsidRDefault="00B52633">
                  <w:r w:rsidRPr="00B52633">
                    <w:rPr>
                      <w:bdr w:val="none" w:sz="0" w:space="0" w:color="auto" w:frame="1"/>
                    </w:rPr>
                    <w:t>+15оС...+ 20оС</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Температура воды</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макс. + 35оС</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К-во воды для смешивания</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6,5 л/25 кг (20% от веса сухой смеси) </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Время смешивания</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&gt; 1 мин.</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Время использования</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 xml:space="preserve">в течение 30 минут с момента </w:t>
                  </w:r>
                  <w:proofErr w:type="spellStart"/>
                  <w:r w:rsidRPr="00B52633">
                    <w:rPr>
                      <w:bdr w:val="none" w:sz="0" w:space="0" w:color="auto" w:frame="1"/>
                    </w:rPr>
                    <w:t>затворения</w:t>
                  </w:r>
                  <w:proofErr w:type="spellEnd"/>
                  <w:r w:rsidRPr="00B52633">
                    <w:rPr>
                      <w:bdr w:val="none" w:sz="0" w:space="0" w:color="auto" w:frame="1"/>
                    </w:rPr>
                    <w:t xml:space="preserve"> водой</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Возможность хождения (+20С, от.вл.50%)</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через 3-4 часа</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Возможность укладки напольного покрытия (+20С, от.вл.50%)</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через 1-3 суток</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Показатель рН (затвердевшего материала)</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10,5-11</w:t>
                  </w:r>
                </w:p>
              </w:tc>
            </w:tr>
            <w:tr w:rsidR="00B52633" w:rsidRPr="00B52633">
              <w:trPr>
                <w:tblCellSpacing w:w="15" w:type="dxa"/>
              </w:trPr>
              <w:tc>
                <w:tcPr>
                  <w:tcW w:w="0" w:type="auto"/>
                  <w:tcBorders>
                    <w:top w:val="outset" w:sz="2" w:space="0" w:color="auto"/>
                    <w:left w:val="outset" w:sz="2" w:space="0" w:color="auto"/>
                    <w:bottom w:val="outset" w:sz="2" w:space="0" w:color="auto"/>
                    <w:right w:val="outset" w:sz="2" w:space="0" w:color="auto"/>
                  </w:tcBorders>
                  <w:tcMar>
                    <w:top w:w="0" w:type="dxa"/>
                    <w:left w:w="84" w:type="dxa"/>
                    <w:bottom w:w="0" w:type="dxa"/>
                    <w:right w:w="84" w:type="dxa"/>
                  </w:tcMar>
                  <w:vAlign w:val="center"/>
                  <w:hideMark/>
                </w:tcPr>
                <w:p w:rsidR="00B52633" w:rsidRPr="00B52633" w:rsidRDefault="00B52633">
                  <w:r w:rsidRPr="00B52633">
                    <w:rPr>
                      <w:bdr w:val="none" w:sz="0" w:space="0" w:color="auto" w:frame="1"/>
                    </w:rPr>
                    <w:t>Расход</w:t>
                  </w:r>
                </w:p>
              </w:tc>
              <w:tc>
                <w:tcPr>
                  <w:tcW w:w="0" w:type="auto"/>
                  <w:tcBorders>
                    <w:top w:val="outset" w:sz="2" w:space="0" w:color="auto"/>
                    <w:left w:val="outset" w:sz="2" w:space="0" w:color="auto"/>
                    <w:bottom w:val="outset" w:sz="2" w:space="0" w:color="auto"/>
                    <w:right w:val="outset" w:sz="2" w:space="0" w:color="auto"/>
                  </w:tcBorders>
                  <w:vAlign w:val="center"/>
                  <w:hideMark/>
                </w:tcPr>
                <w:p w:rsidR="00B52633" w:rsidRPr="00B52633" w:rsidRDefault="00B52633">
                  <w:r w:rsidRPr="00B52633">
                    <w:rPr>
                      <w:bdr w:val="none" w:sz="0" w:space="0" w:color="auto" w:frame="1"/>
                    </w:rPr>
                    <w:t>прибл. 1,5 кг/</w:t>
                  </w:r>
                  <w:proofErr w:type="spellStart"/>
                  <w:r w:rsidRPr="00B52633">
                    <w:rPr>
                      <w:bdr w:val="none" w:sz="0" w:space="0" w:color="auto" w:frame="1"/>
                    </w:rPr>
                    <w:t>кв.м</w:t>
                  </w:r>
                  <w:proofErr w:type="spellEnd"/>
                  <w:r w:rsidRPr="00B52633">
                    <w:rPr>
                      <w:bdr w:val="none" w:sz="0" w:space="0" w:color="auto" w:frame="1"/>
                    </w:rPr>
                    <w:t xml:space="preserve"> при толщине слоя 1 мм</w:t>
                  </w:r>
                </w:p>
              </w:tc>
            </w:tr>
          </w:tbl>
          <w:p w:rsidR="00B52633" w:rsidRPr="00B52633" w:rsidRDefault="00B52633">
            <w:pPr>
              <w:rPr>
                <w:rFonts w:ascii="Times New Roman" w:hAnsi="Times New Roman" w:cs="Times New Roman"/>
                <w:sz w:val="20"/>
                <w:szCs w:val="20"/>
              </w:rPr>
            </w:pPr>
          </w:p>
        </w:tc>
      </w:tr>
      <w:tr w:rsidR="00B52633" w:rsidRPr="00B52633" w:rsidTr="00B52633">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633" w:rsidRPr="00B52633" w:rsidRDefault="00B52633" w:rsidP="00B52633">
            <w:pPr>
              <w:rPr>
                <w:rFonts w:ascii="Times New Roman" w:hAnsi="Times New Roman" w:cs="Times New Roman"/>
                <w:sz w:val="20"/>
                <w:szCs w:val="20"/>
              </w:rPr>
            </w:pPr>
            <w:r w:rsidRPr="00B52633">
              <w:rPr>
                <w:rFonts w:ascii="Times New Roman" w:hAnsi="Times New Roman" w:cs="Times New Roman"/>
                <w:sz w:val="20"/>
                <w:szCs w:val="20"/>
              </w:rPr>
              <w:t xml:space="preserve">Грунтовка </w:t>
            </w:r>
            <w:r w:rsidR="001C3214">
              <w:rPr>
                <w:rFonts w:ascii="Times New Roman" w:hAnsi="Times New Roman" w:cs="Times New Roman"/>
                <w:sz w:val="20"/>
                <w:szCs w:val="20"/>
              </w:rPr>
              <w:t>«</w:t>
            </w:r>
            <w:proofErr w:type="spellStart"/>
            <w:r w:rsidRPr="00B52633">
              <w:rPr>
                <w:rFonts w:ascii="Times New Roman" w:hAnsi="Times New Roman" w:cs="Times New Roman"/>
                <w:sz w:val="20"/>
                <w:szCs w:val="20"/>
              </w:rPr>
              <w:t>Ceresit</w:t>
            </w:r>
            <w:proofErr w:type="spellEnd"/>
            <w:r w:rsidRPr="00B52633">
              <w:rPr>
                <w:rFonts w:ascii="Times New Roman" w:hAnsi="Times New Roman" w:cs="Times New Roman"/>
                <w:sz w:val="20"/>
                <w:szCs w:val="20"/>
              </w:rPr>
              <w:t xml:space="preserve"> CT17</w:t>
            </w:r>
            <w:r w:rsidR="001C3214">
              <w:rPr>
                <w:rFonts w:ascii="Times New Roman" w:hAnsi="Times New Roman" w:cs="Times New Roman"/>
                <w:sz w:val="20"/>
                <w:szCs w:val="20"/>
              </w:rPr>
              <w:t>»</w:t>
            </w:r>
            <w:r w:rsidRPr="00B52633">
              <w:rPr>
                <w:rFonts w:ascii="Times New Roman" w:hAnsi="Times New Roman" w:cs="Times New Roman"/>
                <w:sz w:val="20"/>
                <w:szCs w:val="20"/>
              </w:rPr>
              <w:t xml:space="preserve">, </w:t>
            </w:r>
            <w:r w:rsidR="001C3214">
              <w:rPr>
                <w:rFonts w:ascii="Times New Roman" w:hAnsi="Times New Roman" w:cs="Times New Roman"/>
                <w:sz w:val="20"/>
                <w:szCs w:val="20"/>
              </w:rPr>
              <w:t>«</w:t>
            </w:r>
            <w:r w:rsidRPr="00B52633">
              <w:rPr>
                <w:rFonts w:ascii="Times New Roman" w:hAnsi="Times New Roman" w:cs="Times New Roman"/>
                <w:sz w:val="20"/>
                <w:szCs w:val="20"/>
              </w:rPr>
              <w:t>Старатели глубокого проникновения</w:t>
            </w:r>
            <w:r w:rsidR="001C3214">
              <w:rPr>
                <w:rFonts w:ascii="Times New Roman" w:hAnsi="Times New Roman" w:cs="Times New Roman"/>
                <w:sz w:val="20"/>
                <w:szCs w:val="20"/>
              </w:rPr>
              <w:t>»</w:t>
            </w:r>
            <w:r w:rsidRPr="00B52633">
              <w:rPr>
                <w:rFonts w:ascii="Times New Roman" w:hAnsi="Times New Roman" w:cs="Times New Roman"/>
                <w:sz w:val="20"/>
                <w:szCs w:val="20"/>
              </w:rPr>
              <w:t xml:space="preserve"> (или эквивалент) </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6744" w:type="dxa"/>
              <w:tblBorders>
                <w:bottom w:val="single" w:sz="4" w:space="0" w:color="000000"/>
                <w:right w:val="single" w:sz="4" w:space="0" w:color="000000"/>
              </w:tblBorders>
              <w:tblLook w:val="04A0" w:firstRow="1" w:lastRow="0" w:firstColumn="1" w:lastColumn="0" w:noHBand="0" w:noVBand="1"/>
            </w:tblPr>
            <w:tblGrid>
              <w:gridCol w:w="2698"/>
              <w:gridCol w:w="4046"/>
            </w:tblGrid>
            <w:tr w:rsidR="00B52633" w:rsidRPr="00B52633">
              <w:tc>
                <w:tcPr>
                  <w:tcW w:w="0" w:type="auto"/>
                  <w:tcBorders>
                    <w:top w:val="single" w:sz="4" w:space="0" w:color="000000"/>
                    <w:left w:val="single" w:sz="4" w:space="0" w:color="000000"/>
                    <w:bottom w:val="nil"/>
                    <w:right w:val="nil"/>
                  </w:tcBorders>
                  <w:tcMar>
                    <w:top w:w="24" w:type="dxa"/>
                    <w:left w:w="96" w:type="dxa"/>
                    <w:bottom w:w="24" w:type="dxa"/>
                    <w:right w:w="96" w:type="dxa"/>
                  </w:tcMar>
                  <w:vAlign w:val="center"/>
                  <w:hideMark/>
                </w:tcPr>
                <w:p w:rsidR="00B52633" w:rsidRPr="00B52633" w:rsidRDefault="00B52633">
                  <w:r w:rsidRPr="00B52633">
                    <w:t>Состав:</w:t>
                  </w:r>
                </w:p>
              </w:tc>
              <w:tc>
                <w:tcPr>
                  <w:tcW w:w="0" w:type="auto"/>
                  <w:tcBorders>
                    <w:top w:val="single" w:sz="4" w:space="0" w:color="000000"/>
                    <w:left w:val="single" w:sz="4" w:space="0" w:color="000000"/>
                    <w:bottom w:val="nil"/>
                    <w:right w:val="single" w:sz="4" w:space="0" w:color="000000"/>
                  </w:tcBorders>
                  <w:tcMar>
                    <w:top w:w="24" w:type="dxa"/>
                    <w:left w:w="96" w:type="dxa"/>
                    <w:bottom w:w="24" w:type="dxa"/>
                    <w:right w:w="96" w:type="dxa"/>
                  </w:tcMar>
                  <w:vAlign w:val="center"/>
                  <w:hideMark/>
                </w:tcPr>
                <w:p w:rsidR="00B52633" w:rsidRPr="00B52633" w:rsidRDefault="00B52633">
                  <w:r w:rsidRPr="00B52633">
                    <w:t>дисперсия на основе синтетических смол</w:t>
                  </w:r>
                </w:p>
              </w:tc>
            </w:tr>
            <w:tr w:rsidR="00B52633" w:rsidRPr="00B52633">
              <w:tc>
                <w:tcPr>
                  <w:tcW w:w="0" w:type="auto"/>
                  <w:tcBorders>
                    <w:top w:val="single" w:sz="4" w:space="0" w:color="000000"/>
                    <w:left w:val="single" w:sz="4" w:space="0" w:color="000000"/>
                    <w:bottom w:val="nil"/>
                    <w:right w:val="nil"/>
                  </w:tcBorders>
                  <w:tcMar>
                    <w:top w:w="24" w:type="dxa"/>
                    <w:left w:w="96" w:type="dxa"/>
                    <w:bottom w:w="24" w:type="dxa"/>
                    <w:right w:w="96" w:type="dxa"/>
                  </w:tcMar>
                  <w:vAlign w:val="center"/>
                  <w:hideMark/>
                </w:tcPr>
                <w:p w:rsidR="00B52633" w:rsidRPr="00B52633" w:rsidRDefault="00B52633">
                  <w:r w:rsidRPr="00B52633">
                    <w:t>Цвет:</w:t>
                  </w:r>
                </w:p>
              </w:tc>
              <w:tc>
                <w:tcPr>
                  <w:tcW w:w="0" w:type="auto"/>
                  <w:tcBorders>
                    <w:top w:val="single" w:sz="4" w:space="0" w:color="000000"/>
                    <w:left w:val="single" w:sz="4" w:space="0" w:color="000000"/>
                    <w:bottom w:val="nil"/>
                    <w:right w:val="single" w:sz="4" w:space="0" w:color="000000"/>
                  </w:tcBorders>
                  <w:tcMar>
                    <w:top w:w="24" w:type="dxa"/>
                    <w:left w:w="96" w:type="dxa"/>
                    <w:bottom w:w="24" w:type="dxa"/>
                    <w:right w:w="96" w:type="dxa"/>
                  </w:tcMar>
                  <w:vAlign w:val="center"/>
                  <w:hideMark/>
                </w:tcPr>
                <w:p w:rsidR="00B52633" w:rsidRPr="00B52633" w:rsidRDefault="00B52633">
                  <w:r w:rsidRPr="00B52633">
                    <w:t>светло-жёлтый</w:t>
                  </w:r>
                </w:p>
              </w:tc>
            </w:tr>
            <w:tr w:rsidR="00B52633" w:rsidRPr="00B52633">
              <w:tc>
                <w:tcPr>
                  <w:tcW w:w="0" w:type="auto"/>
                  <w:tcBorders>
                    <w:top w:val="single" w:sz="4" w:space="0" w:color="000000"/>
                    <w:left w:val="single" w:sz="4" w:space="0" w:color="000000"/>
                    <w:bottom w:val="nil"/>
                    <w:right w:val="nil"/>
                  </w:tcBorders>
                  <w:tcMar>
                    <w:top w:w="24" w:type="dxa"/>
                    <w:left w:w="96" w:type="dxa"/>
                    <w:bottom w:w="24" w:type="dxa"/>
                    <w:right w:w="96" w:type="dxa"/>
                  </w:tcMar>
                  <w:vAlign w:val="center"/>
                  <w:hideMark/>
                </w:tcPr>
                <w:p w:rsidR="00B52633" w:rsidRPr="00B52633" w:rsidRDefault="00B52633">
                  <w:r w:rsidRPr="00B52633">
                    <w:t>Температура основания:</w:t>
                  </w:r>
                </w:p>
              </w:tc>
              <w:tc>
                <w:tcPr>
                  <w:tcW w:w="0" w:type="auto"/>
                  <w:tcBorders>
                    <w:top w:val="single" w:sz="4" w:space="0" w:color="000000"/>
                    <w:left w:val="single" w:sz="4" w:space="0" w:color="000000"/>
                    <w:bottom w:val="nil"/>
                    <w:right w:val="single" w:sz="4" w:space="0" w:color="000000"/>
                  </w:tcBorders>
                  <w:tcMar>
                    <w:top w:w="24" w:type="dxa"/>
                    <w:left w:w="96" w:type="dxa"/>
                    <w:bottom w:w="24" w:type="dxa"/>
                    <w:right w:w="96" w:type="dxa"/>
                  </w:tcMar>
                  <w:vAlign w:val="center"/>
                  <w:hideMark/>
                </w:tcPr>
                <w:p w:rsidR="00B52633" w:rsidRPr="00B52633" w:rsidRDefault="00B52633">
                  <w:r w:rsidRPr="00B52633">
                    <w:t>от +5°C до +35°С</w:t>
                  </w:r>
                </w:p>
              </w:tc>
            </w:tr>
            <w:tr w:rsidR="00B52633" w:rsidRPr="00B52633">
              <w:tc>
                <w:tcPr>
                  <w:tcW w:w="0" w:type="auto"/>
                  <w:tcBorders>
                    <w:top w:val="single" w:sz="4" w:space="0" w:color="000000"/>
                    <w:left w:val="single" w:sz="4" w:space="0" w:color="000000"/>
                    <w:bottom w:val="nil"/>
                    <w:right w:val="nil"/>
                  </w:tcBorders>
                  <w:tcMar>
                    <w:top w:w="24" w:type="dxa"/>
                    <w:left w:w="96" w:type="dxa"/>
                    <w:bottom w:w="24" w:type="dxa"/>
                    <w:right w:w="96" w:type="dxa"/>
                  </w:tcMar>
                  <w:vAlign w:val="center"/>
                  <w:hideMark/>
                </w:tcPr>
                <w:p w:rsidR="00B52633" w:rsidRPr="00B52633" w:rsidRDefault="00B52633">
                  <w:r w:rsidRPr="00B52633">
                    <w:t>Время высыхания:</w:t>
                  </w:r>
                </w:p>
              </w:tc>
              <w:tc>
                <w:tcPr>
                  <w:tcW w:w="0" w:type="auto"/>
                  <w:tcBorders>
                    <w:top w:val="single" w:sz="4" w:space="0" w:color="000000"/>
                    <w:left w:val="single" w:sz="4" w:space="0" w:color="000000"/>
                    <w:bottom w:val="nil"/>
                    <w:right w:val="single" w:sz="4" w:space="0" w:color="000000"/>
                  </w:tcBorders>
                  <w:tcMar>
                    <w:top w:w="24" w:type="dxa"/>
                    <w:left w:w="96" w:type="dxa"/>
                    <w:bottom w:w="24" w:type="dxa"/>
                    <w:right w:w="96" w:type="dxa"/>
                  </w:tcMar>
                  <w:vAlign w:val="center"/>
                  <w:hideMark/>
                </w:tcPr>
                <w:p w:rsidR="00B52633" w:rsidRPr="00B52633" w:rsidRDefault="00B52633">
                  <w:r w:rsidRPr="00B52633">
                    <w:t>от 4 до 6 часов</w:t>
                  </w:r>
                </w:p>
              </w:tc>
            </w:tr>
            <w:tr w:rsidR="00B52633" w:rsidRPr="00B52633">
              <w:tc>
                <w:tcPr>
                  <w:tcW w:w="0" w:type="auto"/>
                  <w:tcBorders>
                    <w:top w:val="single" w:sz="4" w:space="0" w:color="000000"/>
                    <w:left w:val="single" w:sz="4" w:space="0" w:color="000000"/>
                    <w:bottom w:val="nil"/>
                    <w:right w:val="nil"/>
                  </w:tcBorders>
                  <w:tcMar>
                    <w:top w:w="24" w:type="dxa"/>
                    <w:left w:w="96" w:type="dxa"/>
                    <w:bottom w:w="24" w:type="dxa"/>
                    <w:right w:w="96" w:type="dxa"/>
                  </w:tcMar>
                  <w:vAlign w:val="center"/>
                  <w:hideMark/>
                </w:tcPr>
                <w:p w:rsidR="00B52633" w:rsidRPr="00B52633" w:rsidRDefault="00B52633">
                  <w:r w:rsidRPr="00B52633">
                    <w:t>Сопротивление диффузии:</w:t>
                  </w:r>
                </w:p>
              </w:tc>
              <w:tc>
                <w:tcPr>
                  <w:tcW w:w="0" w:type="auto"/>
                  <w:tcBorders>
                    <w:top w:val="single" w:sz="4" w:space="0" w:color="000000"/>
                    <w:left w:val="single" w:sz="4" w:space="0" w:color="000000"/>
                    <w:bottom w:val="nil"/>
                    <w:right w:val="single" w:sz="4" w:space="0" w:color="000000"/>
                  </w:tcBorders>
                  <w:tcMar>
                    <w:top w:w="24" w:type="dxa"/>
                    <w:left w:w="96" w:type="dxa"/>
                    <w:bottom w:w="24" w:type="dxa"/>
                    <w:right w:w="96" w:type="dxa"/>
                  </w:tcMar>
                  <w:vAlign w:val="center"/>
                  <w:hideMark/>
                </w:tcPr>
                <w:p w:rsidR="00B52633" w:rsidRPr="00B52633" w:rsidRDefault="00B52633">
                  <w:r w:rsidRPr="00B52633">
                    <w:t>около 100</w:t>
                  </w:r>
                </w:p>
              </w:tc>
            </w:tr>
            <w:tr w:rsidR="00B52633" w:rsidRPr="00B52633">
              <w:tc>
                <w:tcPr>
                  <w:tcW w:w="0" w:type="auto"/>
                  <w:tcBorders>
                    <w:top w:val="single" w:sz="4" w:space="0" w:color="000000"/>
                    <w:left w:val="single" w:sz="4" w:space="0" w:color="000000"/>
                    <w:bottom w:val="single" w:sz="4" w:space="0" w:color="000000"/>
                    <w:right w:val="nil"/>
                  </w:tcBorders>
                  <w:tcMar>
                    <w:top w:w="24" w:type="dxa"/>
                    <w:left w:w="96" w:type="dxa"/>
                    <w:bottom w:w="24" w:type="dxa"/>
                    <w:right w:w="96" w:type="dxa"/>
                  </w:tcMar>
                  <w:vAlign w:val="center"/>
                  <w:hideMark/>
                </w:tcPr>
                <w:p w:rsidR="00B52633" w:rsidRPr="00B52633" w:rsidRDefault="00B52633">
                  <w:r w:rsidRPr="00B52633">
                    <w:t>Расход грунтовки:</w:t>
                  </w:r>
                </w:p>
              </w:tc>
              <w:tc>
                <w:tcPr>
                  <w:tcW w:w="0" w:type="auto"/>
                  <w:tcBorders>
                    <w:top w:val="single" w:sz="4" w:space="0" w:color="000000"/>
                    <w:left w:val="single" w:sz="4" w:space="0" w:color="000000"/>
                    <w:bottom w:val="single" w:sz="4" w:space="0" w:color="000000"/>
                    <w:right w:val="single" w:sz="4" w:space="0" w:color="000000"/>
                  </w:tcBorders>
                  <w:tcMar>
                    <w:top w:w="24" w:type="dxa"/>
                    <w:left w:w="96" w:type="dxa"/>
                    <w:bottom w:w="24" w:type="dxa"/>
                    <w:right w:w="96" w:type="dxa"/>
                  </w:tcMar>
                  <w:vAlign w:val="center"/>
                  <w:hideMark/>
                </w:tcPr>
                <w:p w:rsidR="00B52633" w:rsidRPr="00B52633" w:rsidRDefault="00B52633">
                  <w:r w:rsidRPr="00B52633">
                    <w:t>от 0,1 до 0,2 л/м</w:t>
                  </w:r>
                  <w:r w:rsidRPr="00B52633">
                    <w:rPr>
                      <w:vertAlign w:val="superscript"/>
                    </w:rPr>
                    <w:t>2</w:t>
                  </w:r>
                </w:p>
              </w:tc>
            </w:tr>
          </w:tbl>
          <w:p w:rsidR="00B52633" w:rsidRPr="00B52633" w:rsidRDefault="00B52633">
            <w:pPr>
              <w:rPr>
                <w:rFonts w:ascii="Times New Roman" w:hAnsi="Times New Roman" w:cs="Times New Roman"/>
                <w:sz w:val="20"/>
                <w:szCs w:val="20"/>
              </w:rPr>
            </w:pPr>
          </w:p>
        </w:tc>
      </w:tr>
      <w:tr w:rsidR="00B52633" w:rsidRPr="00B52633" w:rsidTr="004C512E">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633" w:rsidRPr="00B52633" w:rsidRDefault="00B52633">
            <w:pPr>
              <w:rPr>
                <w:rFonts w:ascii="Times New Roman" w:hAnsi="Times New Roman" w:cs="Times New Roman"/>
                <w:sz w:val="20"/>
                <w:szCs w:val="20"/>
              </w:rPr>
            </w:pPr>
            <w:r w:rsidRPr="00B52633">
              <w:rPr>
                <w:rFonts w:ascii="Times New Roman" w:hAnsi="Times New Roman" w:cs="Times New Roman"/>
                <w:sz w:val="20"/>
                <w:szCs w:val="20"/>
              </w:rPr>
              <w:t>Металлический порожек</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2633" w:rsidRPr="00B52633" w:rsidRDefault="00B52633" w:rsidP="00B52633">
            <w:pPr>
              <w:jc w:val="both"/>
              <w:outlineLvl w:val="0"/>
              <w:rPr>
                <w:rFonts w:ascii="Times New Roman" w:eastAsia="Times New Roman" w:hAnsi="Times New Roman" w:cs="Times New Roman"/>
                <w:b/>
                <w:bCs/>
                <w:color w:val="000000"/>
                <w:kern w:val="36"/>
                <w:sz w:val="20"/>
                <w:szCs w:val="20"/>
                <w:shd w:val="clear" w:color="auto" w:fill="EED4B9"/>
                <w:lang w:eastAsia="ru-RU"/>
              </w:rPr>
            </w:pPr>
            <w:r w:rsidRPr="00B52633">
              <w:rPr>
                <w:rFonts w:ascii="Times New Roman" w:eastAsia="Times New Roman" w:hAnsi="Times New Roman" w:cs="Times New Roman"/>
                <w:b/>
                <w:bCs/>
                <w:color w:val="000000"/>
                <w:kern w:val="36"/>
                <w:sz w:val="20"/>
                <w:szCs w:val="20"/>
                <w:shd w:val="clear" w:color="auto" w:fill="EED4B9"/>
                <w:lang w:eastAsia="ru-RU"/>
              </w:rPr>
              <w:t xml:space="preserve">A1. </w:t>
            </w:r>
          </w:p>
          <w:p w:rsidR="00B52633" w:rsidRPr="00B52633" w:rsidRDefault="00B52633" w:rsidP="00B52633">
            <w:pPr>
              <w:jc w:val="both"/>
              <w:outlineLvl w:val="0"/>
              <w:rPr>
                <w:rFonts w:ascii="Times New Roman" w:eastAsia="Times New Roman" w:hAnsi="Times New Roman" w:cs="Times New Roman"/>
                <w:b/>
                <w:bCs/>
                <w:color w:val="000000"/>
                <w:kern w:val="36"/>
                <w:sz w:val="20"/>
                <w:szCs w:val="20"/>
                <w:shd w:val="clear" w:color="auto" w:fill="EED4B9"/>
                <w:lang w:eastAsia="ru-RU"/>
              </w:rPr>
            </w:pPr>
            <w:r w:rsidRPr="00B52633">
              <w:rPr>
                <w:rFonts w:ascii="Times New Roman" w:eastAsia="Times New Roman" w:hAnsi="Times New Roman" w:cs="Times New Roman"/>
                <w:b/>
                <w:bCs/>
                <w:color w:val="000000"/>
                <w:sz w:val="20"/>
                <w:szCs w:val="20"/>
                <w:u w:val="single"/>
                <w:lang w:eastAsia="ru-RU"/>
              </w:rPr>
              <w:t>Профиль плоский</w:t>
            </w:r>
          </w:p>
          <w:p w:rsidR="00B52633" w:rsidRPr="00B52633" w:rsidRDefault="00B52633" w:rsidP="00B52633">
            <w:pPr>
              <w:jc w:val="both"/>
              <w:rPr>
                <w:rFonts w:ascii="Times New Roman" w:eastAsia="Times New Roman" w:hAnsi="Times New Roman" w:cs="Times New Roman"/>
                <w:color w:val="000000"/>
                <w:sz w:val="20"/>
                <w:szCs w:val="20"/>
                <w:shd w:val="clear" w:color="auto" w:fill="EED4B9"/>
                <w:lang w:eastAsia="ru-RU"/>
              </w:rPr>
            </w:pPr>
            <w:proofErr w:type="spellStart"/>
            <w:r w:rsidRPr="004C512E">
              <w:rPr>
                <w:rFonts w:ascii="Times New Roman" w:eastAsia="Times New Roman" w:hAnsi="Times New Roman" w:cs="Times New Roman"/>
                <w:color w:val="000000"/>
                <w:sz w:val="20"/>
                <w:szCs w:val="20"/>
                <w:shd w:val="clear" w:color="auto" w:fill="EED4B9"/>
                <w:lang w:eastAsia="ru-RU"/>
              </w:rPr>
              <w:t>Стыкоперекрывающий</w:t>
            </w:r>
            <w:proofErr w:type="spellEnd"/>
            <w:r w:rsidRPr="004C512E">
              <w:rPr>
                <w:rFonts w:ascii="Times New Roman" w:eastAsia="Times New Roman" w:hAnsi="Times New Roman" w:cs="Times New Roman"/>
                <w:color w:val="000000"/>
                <w:sz w:val="20"/>
                <w:szCs w:val="20"/>
                <w:shd w:val="clear" w:color="auto" w:fill="EED4B9"/>
                <w:lang w:eastAsia="ru-RU"/>
              </w:rPr>
              <w:t xml:space="preserve"> </w:t>
            </w:r>
            <w:proofErr w:type="spellStart"/>
            <w:r w:rsidRPr="004C512E">
              <w:rPr>
                <w:rFonts w:ascii="Times New Roman" w:eastAsia="Times New Roman" w:hAnsi="Times New Roman" w:cs="Times New Roman"/>
                <w:color w:val="000000"/>
                <w:sz w:val="20"/>
                <w:szCs w:val="20"/>
                <w:shd w:val="clear" w:color="auto" w:fill="EED4B9"/>
                <w:lang w:eastAsia="ru-RU"/>
              </w:rPr>
              <w:t>аламининиевый</w:t>
            </w:r>
            <w:proofErr w:type="spellEnd"/>
            <w:r w:rsidRPr="004C512E">
              <w:rPr>
                <w:rFonts w:ascii="Times New Roman" w:eastAsia="Times New Roman" w:hAnsi="Times New Roman" w:cs="Times New Roman"/>
                <w:color w:val="000000"/>
                <w:sz w:val="20"/>
                <w:szCs w:val="20"/>
                <w:shd w:val="clear" w:color="auto" w:fill="EED4B9"/>
                <w:lang w:eastAsia="ru-RU"/>
              </w:rPr>
              <w:t xml:space="preserve"> порог с отверстиями предназначен для закрытия стыков </w:t>
            </w:r>
            <w:proofErr w:type="spellStart"/>
            <w:r w:rsidRPr="004C512E">
              <w:rPr>
                <w:rFonts w:ascii="Times New Roman" w:eastAsia="Times New Roman" w:hAnsi="Times New Roman" w:cs="Times New Roman"/>
                <w:color w:val="000000"/>
                <w:sz w:val="20"/>
                <w:szCs w:val="20"/>
                <w:shd w:val="clear" w:color="auto" w:fill="EED4B9"/>
                <w:lang w:eastAsia="ru-RU"/>
              </w:rPr>
              <w:t>равноуровневых</w:t>
            </w:r>
            <w:proofErr w:type="spellEnd"/>
            <w:r w:rsidRPr="004C512E">
              <w:rPr>
                <w:rFonts w:ascii="Times New Roman" w:eastAsia="Times New Roman" w:hAnsi="Times New Roman" w:cs="Times New Roman"/>
                <w:color w:val="000000"/>
                <w:sz w:val="20"/>
                <w:szCs w:val="20"/>
                <w:shd w:val="clear" w:color="auto" w:fill="EED4B9"/>
                <w:lang w:eastAsia="ru-RU"/>
              </w:rPr>
              <w:t xml:space="preserve"> напольных покрытий.</w:t>
            </w:r>
          </w:p>
          <w:tbl>
            <w:tblPr>
              <w:tblW w:w="3762" w:type="pct"/>
              <w:tblCellSpacing w:w="0" w:type="dxa"/>
              <w:shd w:val="clear" w:color="auto" w:fill="EED4B9"/>
              <w:tblCellMar>
                <w:left w:w="0" w:type="dxa"/>
                <w:right w:w="0" w:type="dxa"/>
              </w:tblCellMar>
              <w:tblLook w:val="04A0" w:firstRow="1" w:lastRow="0" w:firstColumn="1" w:lastColumn="0" w:noHBand="0" w:noVBand="1"/>
            </w:tblPr>
            <w:tblGrid>
              <w:gridCol w:w="3348"/>
              <w:gridCol w:w="927"/>
              <w:gridCol w:w="784"/>
            </w:tblGrid>
            <w:tr w:rsidR="00B52633" w:rsidRPr="00B52633">
              <w:trPr>
                <w:tblCellSpacing w:w="0" w:type="dxa"/>
              </w:trPr>
              <w:tc>
                <w:tcPr>
                  <w:tcW w:w="3373" w:type="pct"/>
                  <w:tcBorders>
                    <w:top w:val="single" w:sz="12" w:space="0" w:color="FFFFFF"/>
                    <w:left w:val="single" w:sz="12" w:space="0" w:color="FFFFFF"/>
                    <w:bottom w:val="nil"/>
                    <w:right w:val="nil"/>
                  </w:tcBorders>
                  <w:shd w:val="clear" w:color="auto" w:fill="EED4B9"/>
                  <w:tcMar>
                    <w:top w:w="36" w:type="dxa"/>
                    <w:left w:w="36" w:type="dxa"/>
                    <w:bottom w:w="36" w:type="dxa"/>
                    <w:right w:w="36" w:type="dxa"/>
                  </w:tcMar>
                  <w:hideMark/>
                </w:tcPr>
                <w:p w:rsidR="00B52633" w:rsidRPr="00B52633" w:rsidRDefault="00B52633">
                  <w:pPr>
                    <w:jc w:val="center"/>
                    <w:rPr>
                      <w:color w:val="000000"/>
                    </w:rPr>
                  </w:pPr>
                  <w:r w:rsidRPr="00B52633">
                    <w:rPr>
                      <w:b/>
                      <w:bCs/>
                      <w:color w:val="000000"/>
                    </w:rPr>
                    <w:t>вид отделки</w:t>
                  </w:r>
                </w:p>
              </w:tc>
              <w:tc>
                <w:tcPr>
                  <w:tcW w:w="981" w:type="pct"/>
                  <w:tcBorders>
                    <w:top w:val="single" w:sz="12" w:space="0" w:color="FFFFFF"/>
                    <w:left w:val="single" w:sz="12" w:space="0" w:color="FFFFFF"/>
                    <w:bottom w:val="nil"/>
                    <w:right w:val="nil"/>
                  </w:tcBorders>
                  <w:shd w:val="clear" w:color="auto" w:fill="EED4B9"/>
                  <w:tcMar>
                    <w:top w:w="36" w:type="dxa"/>
                    <w:left w:w="36" w:type="dxa"/>
                    <w:bottom w:w="36" w:type="dxa"/>
                    <w:right w:w="36" w:type="dxa"/>
                  </w:tcMar>
                  <w:hideMark/>
                </w:tcPr>
                <w:p w:rsidR="00B52633" w:rsidRPr="00B52633" w:rsidRDefault="00B52633">
                  <w:pPr>
                    <w:jc w:val="center"/>
                    <w:rPr>
                      <w:color w:val="000000"/>
                    </w:rPr>
                  </w:pPr>
                  <w:r w:rsidRPr="00B52633">
                    <w:rPr>
                      <w:b/>
                      <w:bCs/>
                      <w:color w:val="000000"/>
                    </w:rPr>
                    <w:t>ширина</w:t>
                  </w:r>
                </w:p>
              </w:tc>
              <w:tc>
                <w:tcPr>
                  <w:tcW w:w="645" w:type="pct"/>
                  <w:tcBorders>
                    <w:top w:val="single" w:sz="12" w:space="0" w:color="FFFFFF"/>
                    <w:left w:val="single" w:sz="12" w:space="0" w:color="FFFFFF"/>
                    <w:bottom w:val="nil"/>
                    <w:right w:val="single" w:sz="12" w:space="0" w:color="FFFFFF"/>
                  </w:tcBorders>
                  <w:shd w:val="clear" w:color="auto" w:fill="EED4B9"/>
                  <w:tcMar>
                    <w:top w:w="36" w:type="dxa"/>
                    <w:left w:w="36" w:type="dxa"/>
                    <w:bottom w:w="36" w:type="dxa"/>
                    <w:right w:w="36" w:type="dxa"/>
                  </w:tcMar>
                  <w:hideMark/>
                </w:tcPr>
                <w:p w:rsidR="00B52633" w:rsidRPr="00B52633" w:rsidRDefault="00B52633">
                  <w:pPr>
                    <w:jc w:val="center"/>
                    <w:rPr>
                      <w:color w:val="000000"/>
                    </w:rPr>
                  </w:pPr>
                  <w:r w:rsidRPr="00B52633">
                    <w:rPr>
                      <w:b/>
                      <w:bCs/>
                      <w:color w:val="000000"/>
                    </w:rPr>
                    <w:t>высота</w:t>
                  </w:r>
                </w:p>
              </w:tc>
            </w:tr>
            <w:tr w:rsidR="00B52633" w:rsidRPr="00B52633">
              <w:trPr>
                <w:tblCellSpacing w:w="0" w:type="dxa"/>
              </w:trPr>
              <w:tc>
                <w:tcPr>
                  <w:tcW w:w="0" w:type="auto"/>
                  <w:tcBorders>
                    <w:top w:val="single" w:sz="12" w:space="0" w:color="FFFFFF"/>
                    <w:left w:val="single" w:sz="12" w:space="0" w:color="FFFFFF"/>
                    <w:bottom w:val="nil"/>
                    <w:right w:val="nil"/>
                  </w:tcBorders>
                  <w:shd w:val="clear" w:color="auto" w:fill="EED4B9"/>
                  <w:tcMar>
                    <w:top w:w="36" w:type="dxa"/>
                    <w:left w:w="36" w:type="dxa"/>
                    <w:bottom w:w="36" w:type="dxa"/>
                    <w:right w:w="36" w:type="dxa"/>
                  </w:tcMar>
                  <w:vAlign w:val="center"/>
                  <w:hideMark/>
                </w:tcPr>
                <w:p w:rsidR="00B52633" w:rsidRPr="00B52633" w:rsidRDefault="00B52633" w:rsidP="00B52633">
                  <w:pPr>
                    <w:jc w:val="center"/>
                    <w:rPr>
                      <w:color w:val="000000"/>
                    </w:rPr>
                  </w:pPr>
                  <w:r w:rsidRPr="00B52633">
                    <w:rPr>
                      <w:color w:val="000000"/>
                    </w:rPr>
                    <w:t>Декорированные Крашеные</w:t>
                  </w:r>
                  <w:r w:rsidRPr="00B52633">
                    <w:rPr>
                      <w:color w:val="000000"/>
                    </w:rPr>
                    <w:br/>
                  </w:r>
                </w:p>
              </w:tc>
              <w:tc>
                <w:tcPr>
                  <w:tcW w:w="0" w:type="auto"/>
                  <w:tcBorders>
                    <w:top w:val="single" w:sz="12" w:space="0" w:color="FFFFFF"/>
                    <w:left w:val="single" w:sz="12" w:space="0" w:color="FFFFFF"/>
                    <w:bottom w:val="nil"/>
                    <w:right w:val="nil"/>
                  </w:tcBorders>
                  <w:shd w:val="clear" w:color="auto" w:fill="EED4B9"/>
                  <w:tcMar>
                    <w:top w:w="36" w:type="dxa"/>
                    <w:left w:w="36" w:type="dxa"/>
                    <w:bottom w:w="36" w:type="dxa"/>
                    <w:right w:w="36" w:type="dxa"/>
                  </w:tcMar>
                  <w:vAlign w:val="center"/>
                  <w:hideMark/>
                </w:tcPr>
                <w:p w:rsidR="00B52633" w:rsidRPr="00B52633" w:rsidRDefault="00B52633">
                  <w:pPr>
                    <w:jc w:val="center"/>
                    <w:rPr>
                      <w:color w:val="000000"/>
                    </w:rPr>
                  </w:pPr>
                  <w:r w:rsidRPr="00B52633">
                    <w:rPr>
                      <w:color w:val="000000"/>
                    </w:rPr>
                    <w:t>25 мм</w:t>
                  </w:r>
                </w:p>
              </w:tc>
              <w:tc>
                <w:tcPr>
                  <w:tcW w:w="0" w:type="auto"/>
                  <w:tcBorders>
                    <w:top w:val="single" w:sz="12" w:space="0" w:color="FFFFFF"/>
                    <w:left w:val="single" w:sz="12" w:space="0" w:color="FFFFFF"/>
                    <w:bottom w:val="nil"/>
                    <w:right w:val="single" w:sz="12" w:space="0" w:color="FFFFFF"/>
                  </w:tcBorders>
                  <w:shd w:val="clear" w:color="auto" w:fill="EED4B9"/>
                  <w:tcMar>
                    <w:top w:w="36" w:type="dxa"/>
                    <w:left w:w="36" w:type="dxa"/>
                    <w:bottom w:w="36" w:type="dxa"/>
                    <w:right w:w="36" w:type="dxa"/>
                  </w:tcMar>
                  <w:vAlign w:val="center"/>
                  <w:hideMark/>
                </w:tcPr>
                <w:p w:rsidR="00B52633" w:rsidRPr="00B52633" w:rsidRDefault="00B52633">
                  <w:pPr>
                    <w:jc w:val="center"/>
                    <w:rPr>
                      <w:color w:val="000000"/>
                    </w:rPr>
                  </w:pPr>
                  <w:r w:rsidRPr="00B52633">
                    <w:rPr>
                      <w:color w:val="000000"/>
                    </w:rPr>
                    <w:t>3 мм</w:t>
                  </w:r>
                </w:p>
              </w:tc>
            </w:tr>
            <w:tr w:rsidR="00B52633" w:rsidRPr="00B52633">
              <w:trPr>
                <w:tblCellSpacing w:w="0" w:type="dxa"/>
              </w:trPr>
              <w:tc>
                <w:tcPr>
                  <w:tcW w:w="0" w:type="auto"/>
                  <w:tcBorders>
                    <w:top w:val="single" w:sz="12" w:space="0" w:color="FFFFFF"/>
                    <w:left w:val="single" w:sz="12" w:space="0" w:color="FFFFFF"/>
                    <w:bottom w:val="single" w:sz="12" w:space="0" w:color="FFFFFF"/>
                    <w:right w:val="nil"/>
                  </w:tcBorders>
                  <w:shd w:val="clear" w:color="auto" w:fill="EED4B9"/>
                  <w:tcMar>
                    <w:top w:w="36" w:type="dxa"/>
                    <w:left w:w="36" w:type="dxa"/>
                    <w:bottom w:w="36" w:type="dxa"/>
                    <w:right w:w="36" w:type="dxa"/>
                  </w:tcMar>
                  <w:hideMark/>
                </w:tcPr>
                <w:p w:rsidR="00B52633" w:rsidRPr="00B52633" w:rsidRDefault="00B52633">
                  <w:pPr>
                    <w:jc w:val="center"/>
                    <w:rPr>
                      <w:color w:val="000000"/>
                    </w:rPr>
                  </w:pPr>
                  <w:r w:rsidRPr="00B52633">
                    <w:rPr>
                      <w:color w:val="000000"/>
                    </w:rPr>
                    <w:t>Без финишной обработки</w:t>
                  </w:r>
                </w:p>
              </w:tc>
              <w:tc>
                <w:tcPr>
                  <w:tcW w:w="0" w:type="auto"/>
                  <w:tcBorders>
                    <w:top w:val="single" w:sz="12" w:space="0" w:color="FFFFFF"/>
                    <w:left w:val="single" w:sz="12" w:space="0" w:color="FFFFFF"/>
                    <w:bottom w:val="single" w:sz="12" w:space="0" w:color="FFFFFF"/>
                    <w:right w:val="nil"/>
                  </w:tcBorders>
                  <w:shd w:val="clear" w:color="auto" w:fill="EED4B9"/>
                  <w:tcMar>
                    <w:top w:w="36" w:type="dxa"/>
                    <w:left w:w="36" w:type="dxa"/>
                    <w:bottom w:w="36" w:type="dxa"/>
                    <w:right w:w="36" w:type="dxa"/>
                  </w:tcMar>
                  <w:hideMark/>
                </w:tcPr>
                <w:p w:rsidR="00B52633" w:rsidRPr="00B52633" w:rsidRDefault="00B52633">
                  <w:pPr>
                    <w:jc w:val="center"/>
                    <w:rPr>
                      <w:color w:val="000000"/>
                    </w:rPr>
                  </w:pPr>
                  <w:r w:rsidRPr="00B52633">
                    <w:rPr>
                      <w:color w:val="000000"/>
                    </w:rPr>
                    <w:t>25 мм</w:t>
                  </w:r>
                </w:p>
              </w:tc>
              <w:tc>
                <w:tcPr>
                  <w:tcW w:w="0" w:type="auto"/>
                  <w:tcBorders>
                    <w:top w:val="single" w:sz="12" w:space="0" w:color="FFFFFF"/>
                    <w:left w:val="single" w:sz="12" w:space="0" w:color="FFFFFF"/>
                    <w:bottom w:val="single" w:sz="12" w:space="0" w:color="FFFFFF"/>
                    <w:right w:val="single" w:sz="12" w:space="0" w:color="FFFFFF"/>
                  </w:tcBorders>
                  <w:shd w:val="clear" w:color="auto" w:fill="EED4B9"/>
                  <w:tcMar>
                    <w:top w:w="36" w:type="dxa"/>
                    <w:left w:w="36" w:type="dxa"/>
                    <w:bottom w:w="36" w:type="dxa"/>
                    <w:right w:w="36" w:type="dxa"/>
                  </w:tcMar>
                  <w:hideMark/>
                </w:tcPr>
                <w:p w:rsidR="00B52633" w:rsidRPr="00B52633" w:rsidRDefault="00B52633">
                  <w:pPr>
                    <w:jc w:val="center"/>
                    <w:rPr>
                      <w:color w:val="000000"/>
                    </w:rPr>
                  </w:pPr>
                  <w:r w:rsidRPr="00B52633">
                    <w:rPr>
                      <w:color w:val="000000"/>
                    </w:rPr>
                    <w:t>3 мм</w:t>
                  </w:r>
                </w:p>
              </w:tc>
            </w:tr>
          </w:tbl>
          <w:p w:rsidR="00B52633" w:rsidRPr="00B52633" w:rsidRDefault="00B52633">
            <w:pPr>
              <w:rPr>
                <w:rFonts w:ascii="Times New Roman" w:hAnsi="Times New Roman" w:cs="Times New Roman"/>
                <w:sz w:val="20"/>
                <w:szCs w:val="20"/>
              </w:rPr>
            </w:pPr>
          </w:p>
        </w:tc>
      </w:tr>
    </w:tbl>
    <w:p w:rsidR="00D3055A" w:rsidRDefault="00D3055A" w:rsidP="008A32AE">
      <w:pPr>
        <w:widowControl/>
        <w:tabs>
          <w:tab w:val="left" w:pos="709"/>
        </w:tabs>
        <w:autoSpaceDE/>
        <w:autoSpaceDN/>
        <w:adjustRightInd/>
        <w:jc w:val="both"/>
        <w:rPr>
          <w:sz w:val="24"/>
          <w:szCs w:val="24"/>
        </w:rPr>
      </w:pPr>
    </w:p>
    <w:p w:rsidR="00B52633" w:rsidRDefault="00B52633" w:rsidP="008A32AE">
      <w:pPr>
        <w:widowControl/>
        <w:tabs>
          <w:tab w:val="left" w:pos="709"/>
        </w:tabs>
        <w:autoSpaceDE/>
        <w:autoSpaceDN/>
        <w:adjustRightInd/>
        <w:jc w:val="both"/>
        <w:rPr>
          <w:sz w:val="24"/>
          <w:szCs w:val="24"/>
        </w:rPr>
      </w:pPr>
    </w:p>
    <w:sectPr w:rsidR="00B52633" w:rsidSect="005706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BD" w:rsidRDefault="004A6FBD">
      <w:r>
        <w:separator/>
      </w:r>
    </w:p>
  </w:endnote>
  <w:endnote w:type="continuationSeparator" w:id="0">
    <w:p w:rsidR="004A6FBD" w:rsidRDefault="004A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33" w:rsidRDefault="00B52633"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52633" w:rsidRDefault="00B52633"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33" w:rsidRDefault="00B52633"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9134D">
      <w:rPr>
        <w:rStyle w:val="a9"/>
        <w:noProof/>
      </w:rPr>
      <w:t>20</w:t>
    </w:r>
    <w:r>
      <w:rPr>
        <w:rStyle w:val="a9"/>
      </w:rPr>
      <w:fldChar w:fldCharType="end"/>
    </w:r>
  </w:p>
  <w:p w:rsidR="00B52633" w:rsidRDefault="00B52633"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BD" w:rsidRDefault="004A6FBD">
      <w:r>
        <w:separator/>
      </w:r>
    </w:p>
  </w:footnote>
  <w:footnote w:type="continuationSeparator" w:id="0">
    <w:p w:rsidR="004A6FBD" w:rsidRDefault="004A6FBD">
      <w:r>
        <w:continuationSeparator/>
      </w:r>
    </w:p>
  </w:footnote>
  <w:footnote w:id="1">
    <w:p w:rsidR="00B52633" w:rsidRDefault="00B52633" w:rsidP="004A5EB2">
      <w:pPr>
        <w:pStyle w:val="af3"/>
      </w:pPr>
      <w:r>
        <w:rPr>
          <w:rStyle w:val="af5"/>
        </w:rPr>
        <w:t>*</w:t>
      </w:r>
      <w:r>
        <w:t xml:space="preserve"> в соответствии с системой налогообложения, применяемой участником размещения заказа</w:t>
      </w:r>
    </w:p>
  </w:footnote>
  <w:footnote w:id="2">
    <w:p w:rsidR="00B52633" w:rsidRDefault="00B52633" w:rsidP="0032353E">
      <w:r>
        <w:rPr>
          <w:rStyle w:val="af5"/>
        </w:rPr>
        <w:footnoteRef/>
      </w:r>
      <w:r>
        <w:t xml:space="preserve"> В</w:t>
      </w:r>
      <w:r w:rsidRPr="00240B25">
        <w:t xml:space="preserve"> соответствии с системой налогообложения, применяемой участником размещения заказа</w:t>
      </w:r>
      <w:r>
        <w:t xml:space="preserve">. </w:t>
      </w:r>
    </w:p>
  </w:footnote>
  <w:footnote w:id="3">
    <w:p w:rsidR="00B52633" w:rsidRDefault="00B52633" w:rsidP="00997D32">
      <w:pPr>
        <w:ind w:firstLine="540"/>
        <w:jc w:val="both"/>
      </w:pPr>
      <w:r>
        <w:rPr>
          <w:rStyle w:val="af5"/>
        </w:rPr>
        <w:t>*</w:t>
      </w:r>
      <w:r>
        <w:t xml:space="preserve"> Приложение № 1 к контракту  размещено отдельным файлом на сайте </w:t>
      </w:r>
      <w:hyperlink r:id="rId1" w:history="1">
        <w:r>
          <w:rPr>
            <w:rStyle w:val="af0"/>
            <w:lang w:val="en-US"/>
          </w:rPr>
          <w:t>www</w:t>
        </w:r>
        <w:r>
          <w:rPr>
            <w:rStyle w:val="af0"/>
          </w:rPr>
          <w:t>.zakupki.gov.ru</w:t>
        </w:r>
      </w:hyperlink>
      <w:r>
        <w:t>.</w:t>
      </w:r>
    </w:p>
    <w:p w:rsidR="00B52633" w:rsidRDefault="00B52633" w:rsidP="00997D32">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EEE71DE"/>
    <w:multiLevelType w:val="hybridMultilevel"/>
    <w:tmpl w:val="D33C21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1231D3"/>
    <w:multiLevelType w:val="hybridMultilevel"/>
    <w:tmpl w:val="74404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0"/>
  </w:num>
  <w:num w:numId="4">
    <w:abstractNumId w:val="7"/>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3"/>
  </w:num>
  <w:num w:numId="10">
    <w:abstractNumId w:val="16"/>
  </w:num>
  <w:num w:numId="11">
    <w:abstractNumId w:val="12"/>
  </w:num>
  <w:num w:numId="12">
    <w:abstractNumId w:val="2"/>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71CD"/>
    <w:rsid w:val="00037E95"/>
    <w:rsid w:val="0004375E"/>
    <w:rsid w:val="00056B0F"/>
    <w:rsid w:val="0006237C"/>
    <w:rsid w:val="0007345E"/>
    <w:rsid w:val="0009368D"/>
    <w:rsid w:val="000A3320"/>
    <w:rsid w:val="000A4A1B"/>
    <w:rsid w:val="000A6E52"/>
    <w:rsid w:val="000C1106"/>
    <w:rsid w:val="000C632C"/>
    <w:rsid w:val="000D7899"/>
    <w:rsid w:val="000E1F9E"/>
    <w:rsid w:val="000E5F9E"/>
    <w:rsid w:val="000F0C57"/>
    <w:rsid w:val="0010073E"/>
    <w:rsid w:val="00116685"/>
    <w:rsid w:val="00121245"/>
    <w:rsid w:val="001309DA"/>
    <w:rsid w:val="0013423C"/>
    <w:rsid w:val="001352F4"/>
    <w:rsid w:val="0015441C"/>
    <w:rsid w:val="00170BBB"/>
    <w:rsid w:val="001838AF"/>
    <w:rsid w:val="00185859"/>
    <w:rsid w:val="001A3A85"/>
    <w:rsid w:val="001A5B85"/>
    <w:rsid w:val="001B6DE2"/>
    <w:rsid w:val="001C3214"/>
    <w:rsid w:val="001C52DA"/>
    <w:rsid w:val="001C550A"/>
    <w:rsid w:val="001D19CA"/>
    <w:rsid w:val="001F0B64"/>
    <w:rsid w:val="00201E3E"/>
    <w:rsid w:val="00205AF3"/>
    <w:rsid w:val="0022448D"/>
    <w:rsid w:val="00227298"/>
    <w:rsid w:val="00233B3C"/>
    <w:rsid w:val="00236D50"/>
    <w:rsid w:val="00237DE2"/>
    <w:rsid w:val="0024183A"/>
    <w:rsid w:val="002573C4"/>
    <w:rsid w:val="00257E7B"/>
    <w:rsid w:val="0026501A"/>
    <w:rsid w:val="00273D23"/>
    <w:rsid w:val="0027525B"/>
    <w:rsid w:val="002771F2"/>
    <w:rsid w:val="00292380"/>
    <w:rsid w:val="0029712A"/>
    <w:rsid w:val="002C3259"/>
    <w:rsid w:val="002E33D0"/>
    <w:rsid w:val="002E471B"/>
    <w:rsid w:val="002E5B2F"/>
    <w:rsid w:val="002E5FB5"/>
    <w:rsid w:val="002F10F8"/>
    <w:rsid w:val="002F7005"/>
    <w:rsid w:val="003011F9"/>
    <w:rsid w:val="00306E0C"/>
    <w:rsid w:val="00311406"/>
    <w:rsid w:val="0031592F"/>
    <w:rsid w:val="00320C8D"/>
    <w:rsid w:val="0032353E"/>
    <w:rsid w:val="00327EE1"/>
    <w:rsid w:val="00332CF1"/>
    <w:rsid w:val="00337663"/>
    <w:rsid w:val="00346D14"/>
    <w:rsid w:val="003524F6"/>
    <w:rsid w:val="003535C9"/>
    <w:rsid w:val="00353C6F"/>
    <w:rsid w:val="00362A4C"/>
    <w:rsid w:val="00377CD7"/>
    <w:rsid w:val="00381153"/>
    <w:rsid w:val="0039134D"/>
    <w:rsid w:val="00391B2E"/>
    <w:rsid w:val="003A2428"/>
    <w:rsid w:val="003A6647"/>
    <w:rsid w:val="003C008D"/>
    <w:rsid w:val="003C4852"/>
    <w:rsid w:val="003D29F2"/>
    <w:rsid w:val="003D7B48"/>
    <w:rsid w:val="003E16F7"/>
    <w:rsid w:val="003E4AD5"/>
    <w:rsid w:val="00407B60"/>
    <w:rsid w:val="004106BD"/>
    <w:rsid w:val="004141CD"/>
    <w:rsid w:val="00420776"/>
    <w:rsid w:val="00420B0F"/>
    <w:rsid w:val="00420BFF"/>
    <w:rsid w:val="004311C7"/>
    <w:rsid w:val="00431F2D"/>
    <w:rsid w:val="00435F41"/>
    <w:rsid w:val="004372FF"/>
    <w:rsid w:val="00441898"/>
    <w:rsid w:val="0044275C"/>
    <w:rsid w:val="0044421F"/>
    <w:rsid w:val="004445FF"/>
    <w:rsid w:val="004509F6"/>
    <w:rsid w:val="00450CFA"/>
    <w:rsid w:val="0045458B"/>
    <w:rsid w:val="0046118D"/>
    <w:rsid w:val="004625A2"/>
    <w:rsid w:val="0046450D"/>
    <w:rsid w:val="004654ED"/>
    <w:rsid w:val="00470068"/>
    <w:rsid w:val="00472A78"/>
    <w:rsid w:val="00477973"/>
    <w:rsid w:val="00483042"/>
    <w:rsid w:val="00493B3B"/>
    <w:rsid w:val="00494771"/>
    <w:rsid w:val="004A0C8B"/>
    <w:rsid w:val="004A2A54"/>
    <w:rsid w:val="004A4446"/>
    <w:rsid w:val="004A5EB2"/>
    <w:rsid w:val="004A6FBD"/>
    <w:rsid w:val="004B21AD"/>
    <w:rsid w:val="004C50BA"/>
    <w:rsid w:val="004C512E"/>
    <w:rsid w:val="004E2200"/>
    <w:rsid w:val="004F0A1E"/>
    <w:rsid w:val="004F1851"/>
    <w:rsid w:val="004F49E3"/>
    <w:rsid w:val="00502367"/>
    <w:rsid w:val="00525854"/>
    <w:rsid w:val="00525B09"/>
    <w:rsid w:val="005346BA"/>
    <w:rsid w:val="0053667E"/>
    <w:rsid w:val="005367FA"/>
    <w:rsid w:val="00546027"/>
    <w:rsid w:val="0055061B"/>
    <w:rsid w:val="00561A01"/>
    <w:rsid w:val="00566934"/>
    <w:rsid w:val="00566C2F"/>
    <w:rsid w:val="005670DF"/>
    <w:rsid w:val="005706F5"/>
    <w:rsid w:val="00586CF7"/>
    <w:rsid w:val="00591C86"/>
    <w:rsid w:val="005A36BE"/>
    <w:rsid w:val="005A5ABB"/>
    <w:rsid w:val="005B3E13"/>
    <w:rsid w:val="005B6FCC"/>
    <w:rsid w:val="005C6866"/>
    <w:rsid w:val="005D3FB5"/>
    <w:rsid w:val="005E5139"/>
    <w:rsid w:val="005E52BB"/>
    <w:rsid w:val="005F31D9"/>
    <w:rsid w:val="00606BD9"/>
    <w:rsid w:val="00616D51"/>
    <w:rsid w:val="00617C48"/>
    <w:rsid w:val="00622569"/>
    <w:rsid w:val="00642390"/>
    <w:rsid w:val="00656BFB"/>
    <w:rsid w:val="00661233"/>
    <w:rsid w:val="0066719E"/>
    <w:rsid w:val="00667361"/>
    <w:rsid w:val="00673FD7"/>
    <w:rsid w:val="00674E42"/>
    <w:rsid w:val="00682FE0"/>
    <w:rsid w:val="006843C7"/>
    <w:rsid w:val="006A1E53"/>
    <w:rsid w:val="006A4511"/>
    <w:rsid w:val="006A500B"/>
    <w:rsid w:val="006C1AE9"/>
    <w:rsid w:val="006C6AD8"/>
    <w:rsid w:val="006C71B8"/>
    <w:rsid w:val="006D2D40"/>
    <w:rsid w:val="006E0687"/>
    <w:rsid w:val="006E1CED"/>
    <w:rsid w:val="006E2261"/>
    <w:rsid w:val="006E402E"/>
    <w:rsid w:val="0070440C"/>
    <w:rsid w:val="0071634A"/>
    <w:rsid w:val="007250D8"/>
    <w:rsid w:val="007250E6"/>
    <w:rsid w:val="007415D0"/>
    <w:rsid w:val="007449A7"/>
    <w:rsid w:val="00746345"/>
    <w:rsid w:val="007562B4"/>
    <w:rsid w:val="00763509"/>
    <w:rsid w:val="00764E5A"/>
    <w:rsid w:val="0078290A"/>
    <w:rsid w:val="00784FC3"/>
    <w:rsid w:val="00791FC9"/>
    <w:rsid w:val="007A0A34"/>
    <w:rsid w:val="007A23D4"/>
    <w:rsid w:val="007A50B4"/>
    <w:rsid w:val="007C0649"/>
    <w:rsid w:val="007D3EC3"/>
    <w:rsid w:val="007D4994"/>
    <w:rsid w:val="007D6E6A"/>
    <w:rsid w:val="007D7335"/>
    <w:rsid w:val="007F321F"/>
    <w:rsid w:val="0081179B"/>
    <w:rsid w:val="008264D6"/>
    <w:rsid w:val="00831602"/>
    <w:rsid w:val="00833B4C"/>
    <w:rsid w:val="00843A4A"/>
    <w:rsid w:val="00843AB1"/>
    <w:rsid w:val="0084577E"/>
    <w:rsid w:val="0085307C"/>
    <w:rsid w:val="00861CDF"/>
    <w:rsid w:val="00864553"/>
    <w:rsid w:val="00870B70"/>
    <w:rsid w:val="00880B0B"/>
    <w:rsid w:val="00884E55"/>
    <w:rsid w:val="00892F29"/>
    <w:rsid w:val="0089415F"/>
    <w:rsid w:val="00897FF5"/>
    <w:rsid w:val="008A2D12"/>
    <w:rsid w:val="008A32AE"/>
    <w:rsid w:val="008B193B"/>
    <w:rsid w:val="008B2171"/>
    <w:rsid w:val="008B25DB"/>
    <w:rsid w:val="008B47AD"/>
    <w:rsid w:val="008D0035"/>
    <w:rsid w:val="008D5990"/>
    <w:rsid w:val="008F7F52"/>
    <w:rsid w:val="009036A5"/>
    <w:rsid w:val="00904D7B"/>
    <w:rsid w:val="00906324"/>
    <w:rsid w:val="0091147E"/>
    <w:rsid w:val="00920ED1"/>
    <w:rsid w:val="009327CB"/>
    <w:rsid w:val="00933282"/>
    <w:rsid w:val="00933526"/>
    <w:rsid w:val="009428F1"/>
    <w:rsid w:val="0096354D"/>
    <w:rsid w:val="00971A62"/>
    <w:rsid w:val="009762B1"/>
    <w:rsid w:val="009830AA"/>
    <w:rsid w:val="009906A1"/>
    <w:rsid w:val="00992245"/>
    <w:rsid w:val="00997D32"/>
    <w:rsid w:val="009A6511"/>
    <w:rsid w:val="009A65AE"/>
    <w:rsid w:val="009B0938"/>
    <w:rsid w:val="009B6693"/>
    <w:rsid w:val="009C7908"/>
    <w:rsid w:val="009D606A"/>
    <w:rsid w:val="009F2C7D"/>
    <w:rsid w:val="009F4A79"/>
    <w:rsid w:val="009F5848"/>
    <w:rsid w:val="00A0274F"/>
    <w:rsid w:val="00A0418B"/>
    <w:rsid w:val="00A0621E"/>
    <w:rsid w:val="00A12181"/>
    <w:rsid w:val="00A15942"/>
    <w:rsid w:val="00A15CED"/>
    <w:rsid w:val="00A17C56"/>
    <w:rsid w:val="00A21C13"/>
    <w:rsid w:val="00A41096"/>
    <w:rsid w:val="00A525C6"/>
    <w:rsid w:val="00A52CF0"/>
    <w:rsid w:val="00A56F40"/>
    <w:rsid w:val="00A67ABC"/>
    <w:rsid w:val="00A83F29"/>
    <w:rsid w:val="00A840BE"/>
    <w:rsid w:val="00A92461"/>
    <w:rsid w:val="00AA34EA"/>
    <w:rsid w:val="00AA69F0"/>
    <w:rsid w:val="00AA6C59"/>
    <w:rsid w:val="00AB0057"/>
    <w:rsid w:val="00AB7EC5"/>
    <w:rsid w:val="00AC1702"/>
    <w:rsid w:val="00AC40A3"/>
    <w:rsid w:val="00AD3039"/>
    <w:rsid w:val="00AE06A6"/>
    <w:rsid w:val="00AE2678"/>
    <w:rsid w:val="00AE366D"/>
    <w:rsid w:val="00AE54C7"/>
    <w:rsid w:val="00AF09B4"/>
    <w:rsid w:val="00B00E36"/>
    <w:rsid w:val="00B119EB"/>
    <w:rsid w:val="00B16CA3"/>
    <w:rsid w:val="00B17C28"/>
    <w:rsid w:val="00B31244"/>
    <w:rsid w:val="00B32FA8"/>
    <w:rsid w:val="00B36245"/>
    <w:rsid w:val="00B47F53"/>
    <w:rsid w:val="00B52633"/>
    <w:rsid w:val="00B55ABE"/>
    <w:rsid w:val="00B56CE9"/>
    <w:rsid w:val="00B66694"/>
    <w:rsid w:val="00B732A9"/>
    <w:rsid w:val="00B86288"/>
    <w:rsid w:val="00BA247C"/>
    <w:rsid w:val="00BA4C2B"/>
    <w:rsid w:val="00BA5308"/>
    <w:rsid w:val="00BC5B6F"/>
    <w:rsid w:val="00BD581D"/>
    <w:rsid w:val="00BD5C13"/>
    <w:rsid w:val="00BE030B"/>
    <w:rsid w:val="00BE60AA"/>
    <w:rsid w:val="00BF3F50"/>
    <w:rsid w:val="00BF64AE"/>
    <w:rsid w:val="00BF7DEC"/>
    <w:rsid w:val="00C00E8D"/>
    <w:rsid w:val="00C02662"/>
    <w:rsid w:val="00C051B1"/>
    <w:rsid w:val="00C06B41"/>
    <w:rsid w:val="00C32510"/>
    <w:rsid w:val="00C371CB"/>
    <w:rsid w:val="00C41939"/>
    <w:rsid w:val="00C46B26"/>
    <w:rsid w:val="00C56D02"/>
    <w:rsid w:val="00C60D34"/>
    <w:rsid w:val="00C642D1"/>
    <w:rsid w:val="00C654EC"/>
    <w:rsid w:val="00C713FD"/>
    <w:rsid w:val="00C7439E"/>
    <w:rsid w:val="00C74B64"/>
    <w:rsid w:val="00C831B5"/>
    <w:rsid w:val="00C84163"/>
    <w:rsid w:val="00C90FD9"/>
    <w:rsid w:val="00C96566"/>
    <w:rsid w:val="00C96AD2"/>
    <w:rsid w:val="00CA0201"/>
    <w:rsid w:val="00CA5C43"/>
    <w:rsid w:val="00CB7823"/>
    <w:rsid w:val="00CC12D1"/>
    <w:rsid w:val="00CC7C97"/>
    <w:rsid w:val="00CD7098"/>
    <w:rsid w:val="00CE0023"/>
    <w:rsid w:val="00CE3E87"/>
    <w:rsid w:val="00CE5339"/>
    <w:rsid w:val="00CF3C35"/>
    <w:rsid w:val="00CF3F66"/>
    <w:rsid w:val="00D0037A"/>
    <w:rsid w:val="00D05B77"/>
    <w:rsid w:val="00D15B85"/>
    <w:rsid w:val="00D2087C"/>
    <w:rsid w:val="00D232D1"/>
    <w:rsid w:val="00D265E3"/>
    <w:rsid w:val="00D3055A"/>
    <w:rsid w:val="00D31225"/>
    <w:rsid w:val="00D317F7"/>
    <w:rsid w:val="00D43A87"/>
    <w:rsid w:val="00D47239"/>
    <w:rsid w:val="00D50296"/>
    <w:rsid w:val="00D54344"/>
    <w:rsid w:val="00D73FEC"/>
    <w:rsid w:val="00D90F75"/>
    <w:rsid w:val="00D96C04"/>
    <w:rsid w:val="00D97B9C"/>
    <w:rsid w:val="00DB2F99"/>
    <w:rsid w:val="00DB57F1"/>
    <w:rsid w:val="00DB5C94"/>
    <w:rsid w:val="00DB798F"/>
    <w:rsid w:val="00DC2281"/>
    <w:rsid w:val="00DC2385"/>
    <w:rsid w:val="00DC242B"/>
    <w:rsid w:val="00DD0221"/>
    <w:rsid w:val="00DE2D68"/>
    <w:rsid w:val="00DE4CBA"/>
    <w:rsid w:val="00E12C5A"/>
    <w:rsid w:val="00E17E37"/>
    <w:rsid w:val="00E202EA"/>
    <w:rsid w:val="00E230F8"/>
    <w:rsid w:val="00E258EB"/>
    <w:rsid w:val="00E31481"/>
    <w:rsid w:val="00E3275F"/>
    <w:rsid w:val="00E32EB3"/>
    <w:rsid w:val="00E35930"/>
    <w:rsid w:val="00E35AC2"/>
    <w:rsid w:val="00E4287A"/>
    <w:rsid w:val="00E618C4"/>
    <w:rsid w:val="00E61E17"/>
    <w:rsid w:val="00E62E4E"/>
    <w:rsid w:val="00E64A78"/>
    <w:rsid w:val="00E7104B"/>
    <w:rsid w:val="00E830C7"/>
    <w:rsid w:val="00E86C52"/>
    <w:rsid w:val="00E906A6"/>
    <w:rsid w:val="00E92133"/>
    <w:rsid w:val="00E938B3"/>
    <w:rsid w:val="00EA1E0E"/>
    <w:rsid w:val="00EB0EA7"/>
    <w:rsid w:val="00EB56D1"/>
    <w:rsid w:val="00EB638C"/>
    <w:rsid w:val="00EB6432"/>
    <w:rsid w:val="00EB7A4E"/>
    <w:rsid w:val="00EC4DD6"/>
    <w:rsid w:val="00ED3B0A"/>
    <w:rsid w:val="00ED45AA"/>
    <w:rsid w:val="00ED720E"/>
    <w:rsid w:val="00EE13ED"/>
    <w:rsid w:val="00EE3BF3"/>
    <w:rsid w:val="00EE43E8"/>
    <w:rsid w:val="00EF24C8"/>
    <w:rsid w:val="00F006E3"/>
    <w:rsid w:val="00F07AE8"/>
    <w:rsid w:val="00F16987"/>
    <w:rsid w:val="00F16DCE"/>
    <w:rsid w:val="00F257B1"/>
    <w:rsid w:val="00F42C60"/>
    <w:rsid w:val="00F51B5F"/>
    <w:rsid w:val="00F562E4"/>
    <w:rsid w:val="00F63675"/>
    <w:rsid w:val="00F638AF"/>
    <w:rsid w:val="00F70185"/>
    <w:rsid w:val="00F80C5E"/>
    <w:rsid w:val="00F82B94"/>
    <w:rsid w:val="00F85643"/>
    <w:rsid w:val="00FA571C"/>
    <w:rsid w:val="00FC1114"/>
    <w:rsid w:val="00FC1D14"/>
    <w:rsid w:val="00FD0F1C"/>
    <w:rsid w:val="00FD7A3F"/>
    <w:rsid w:val="00FE4A39"/>
    <w:rsid w:val="00FE5090"/>
    <w:rsid w:val="00FF1FE6"/>
    <w:rsid w:val="00FF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Знак1 Знак Знак Знак Знак Знак Знак3"/>
    <w:basedOn w:val="a1"/>
    <w:rsid w:val="00E32EB3"/>
    <w:pPr>
      <w:widowControl/>
      <w:autoSpaceDE/>
      <w:autoSpaceDN/>
      <w:adjustRightInd/>
      <w:spacing w:after="160" w:line="240" w:lineRule="exact"/>
    </w:pPr>
    <w:rPr>
      <w:rFonts w:ascii="Verdana" w:hAnsi="Verdana"/>
      <w:sz w:val="24"/>
      <w:szCs w:val="24"/>
      <w:lang w:val="en-US" w:eastAsia="en-US"/>
    </w:rPr>
  </w:style>
  <w:style w:type="paragraph" w:customStyle="1" w:styleId="120">
    <w:name w:val="Знак1 Знак Знак Знак Знак Знак Знак2"/>
    <w:basedOn w:val="a1"/>
    <w:rsid w:val="00EE43E8"/>
    <w:pPr>
      <w:widowControl/>
      <w:autoSpaceDE/>
      <w:autoSpaceDN/>
      <w:adjustRightInd/>
      <w:spacing w:after="160" w:line="240" w:lineRule="exact"/>
    </w:pPr>
    <w:rPr>
      <w:rFonts w:ascii="Verdana" w:hAnsi="Verdana"/>
      <w:sz w:val="24"/>
      <w:szCs w:val="24"/>
      <w:lang w:val="en-US" w:eastAsia="en-US"/>
    </w:rPr>
  </w:style>
  <w:style w:type="table" w:customStyle="1" w:styleId="36">
    <w:name w:val="Сетка таблицы3"/>
    <w:basedOn w:val="a3"/>
    <w:next w:val="af7"/>
    <w:uiPriority w:val="59"/>
    <w:rsid w:val="00B526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Знак1 Знак Знак Знак Знак Знак Знак3"/>
    <w:basedOn w:val="a1"/>
    <w:rsid w:val="00E32EB3"/>
    <w:pPr>
      <w:widowControl/>
      <w:autoSpaceDE/>
      <w:autoSpaceDN/>
      <w:adjustRightInd/>
      <w:spacing w:after="160" w:line="240" w:lineRule="exact"/>
    </w:pPr>
    <w:rPr>
      <w:rFonts w:ascii="Verdana" w:hAnsi="Verdana"/>
      <w:sz w:val="24"/>
      <w:szCs w:val="24"/>
      <w:lang w:val="en-US" w:eastAsia="en-US"/>
    </w:rPr>
  </w:style>
  <w:style w:type="paragraph" w:customStyle="1" w:styleId="120">
    <w:name w:val="Знак1 Знак Знак Знак Знак Знак Знак2"/>
    <w:basedOn w:val="a1"/>
    <w:rsid w:val="00EE43E8"/>
    <w:pPr>
      <w:widowControl/>
      <w:autoSpaceDE/>
      <w:autoSpaceDN/>
      <w:adjustRightInd/>
      <w:spacing w:after="160" w:line="240" w:lineRule="exact"/>
    </w:pPr>
    <w:rPr>
      <w:rFonts w:ascii="Verdana" w:hAnsi="Verdana"/>
      <w:sz w:val="24"/>
      <w:szCs w:val="24"/>
      <w:lang w:val="en-US" w:eastAsia="en-US"/>
    </w:rPr>
  </w:style>
  <w:style w:type="table" w:customStyle="1" w:styleId="36">
    <w:name w:val="Сетка таблицы3"/>
    <w:basedOn w:val="a3"/>
    <w:next w:val="af7"/>
    <w:uiPriority w:val="59"/>
    <w:rsid w:val="00B526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029">
      <w:bodyDiv w:val="1"/>
      <w:marLeft w:val="0"/>
      <w:marRight w:val="0"/>
      <w:marTop w:val="0"/>
      <w:marBottom w:val="0"/>
      <w:divBdr>
        <w:top w:val="none" w:sz="0" w:space="0" w:color="auto"/>
        <w:left w:val="none" w:sz="0" w:space="0" w:color="auto"/>
        <w:bottom w:val="none" w:sz="0" w:space="0" w:color="auto"/>
        <w:right w:val="none" w:sz="0" w:space="0" w:color="auto"/>
      </w:divBdr>
    </w:div>
    <w:div w:id="142087035">
      <w:bodyDiv w:val="1"/>
      <w:marLeft w:val="0"/>
      <w:marRight w:val="0"/>
      <w:marTop w:val="0"/>
      <w:marBottom w:val="0"/>
      <w:divBdr>
        <w:top w:val="none" w:sz="0" w:space="0" w:color="auto"/>
        <w:left w:val="none" w:sz="0" w:space="0" w:color="auto"/>
        <w:bottom w:val="none" w:sz="0" w:space="0" w:color="auto"/>
        <w:right w:val="none" w:sz="0" w:space="0" w:color="auto"/>
      </w:divBdr>
    </w:div>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516817080">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38544691">
      <w:bodyDiv w:val="1"/>
      <w:marLeft w:val="0"/>
      <w:marRight w:val="0"/>
      <w:marTop w:val="0"/>
      <w:marBottom w:val="0"/>
      <w:divBdr>
        <w:top w:val="none" w:sz="0" w:space="0" w:color="auto"/>
        <w:left w:val="none" w:sz="0" w:space="0" w:color="auto"/>
        <w:bottom w:val="none" w:sz="0" w:space="0" w:color="auto"/>
        <w:right w:val="none" w:sz="0" w:space="0" w:color="auto"/>
      </w:divBdr>
    </w:div>
    <w:div w:id="847410305">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62535214">
      <w:bodyDiv w:val="1"/>
      <w:marLeft w:val="0"/>
      <w:marRight w:val="0"/>
      <w:marTop w:val="0"/>
      <w:marBottom w:val="0"/>
      <w:divBdr>
        <w:top w:val="none" w:sz="0" w:space="0" w:color="auto"/>
        <w:left w:val="none" w:sz="0" w:space="0" w:color="auto"/>
        <w:bottom w:val="none" w:sz="0" w:space="0" w:color="auto"/>
        <w:right w:val="none" w:sz="0" w:space="0" w:color="auto"/>
      </w:divBdr>
    </w:div>
    <w:div w:id="1201018320">
      <w:bodyDiv w:val="1"/>
      <w:marLeft w:val="0"/>
      <w:marRight w:val="0"/>
      <w:marTop w:val="0"/>
      <w:marBottom w:val="0"/>
      <w:divBdr>
        <w:top w:val="none" w:sz="0" w:space="0" w:color="auto"/>
        <w:left w:val="none" w:sz="0" w:space="0" w:color="auto"/>
        <w:bottom w:val="none" w:sz="0" w:space="0" w:color="auto"/>
        <w:right w:val="none" w:sz="0" w:space="0" w:color="auto"/>
      </w:divBdr>
    </w:div>
    <w:div w:id="1270355099">
      <w:bodyDiv w:val="1"/>
      <w:marLeft w:val="0"/>
      <w:marRight w:val="0"/>
      <w:marTop w:val="0"/>
      <w:marBottom w:val="0"/>
      <w:divBdr>
        <w:top w:val="none" w:sz="0" w:space="0" w:color="auto"/>
        <w:left w:val="none" w:sz="0" w:space="0" w:color="auto"/>
        <w:bottom w:val="none" w:sz="0" w:space="0" w:color="auto"/>
        <w:right w:val="none" w:sz="0" w:space="0" w:color="auto"/>
      </w:divBdr>
    </w:div>
    <w:div w:id="1576933902">
      <w:bodyDiv w:val="1"/>
      <w:marLeft w:val="0"/>
      <w:marRight w:val="0"/>
      <w:marTop w:val="0"/>
      <w:marBottom w:val="0"/>
      <w:divBdr>
        <w:top w:val="none" w:sz="0" w:space="0" w:color="auto"/>
        <w:left w:val="none" w:sz="0" w:space="0" w:color="auto"/>
        <w:bottom w:val="none" w:sz="0" w:space="0" w:color="auto"/>
        <w:right w:val="none" w:sz="0" w:space="0" w:color="auto"/>
      </w:divBdr>
    </w:div>
    <w:div w:id="1621910803">
      <w:bodyDiv w:val="1"/>
      <w:marLeft w:val="0"/>
      <w:marRight w:val="0"/>
      <w:marTop w:val="0"/>
      <w:marBottom w:val="0"/>
      <w:divBdr>
        <w:top w:val="none" w:sz="0" w:space="0" w:color="auto"/>
        <w:left w:val="none" w:sz="0" w:space="0" w:color="auto"/>
        <w:bottom w:val="none" w:sz="0" w:space="0" w:color="auto"/>
        <w:right w:val="none" w:sz="0" w:space="0" w:color="auto"/>
      </w:divBdr>
    </w:div>
    <w:div w:id="1659308158">
      <w:bodyDiv w:val="1"/>
      <w:marLeft w:val="0"/>
      <w:marRight w:val="0"/>
      <w:marTop w:val="0"/>
      <w:marBottom w:val="0"/>
      <w:divBdr>
        <w:top w:val="none" w:sz="0" w:space="0" w:color="auto"/>
        <w:left w:val="none" w:sz="0" w:space="0" w:color="auto"/>
        <w:bottom w:val="none" w:sz="0" w:space="0" w:color="auto"/>
        <w:right w:val="none" w:sz="0" w:space="0" w:color="auto"/>
      </w:divBdr>
      <w:divsChild>
        <w:div w:id="1667904380">
          <w:marLeft w:val="0"/>
          <w:marRight w:val="0"/>
          <w:marTop w:val="0"/>
          <w:marBottom w:val="0"/>
          <w:divBdr>
            <w:top w:val="none" w:sz="0" w:space="0" w:color="auto"/>
            <w:left w:val="none" w:sz="0" w:space="0" w:color="auto"/>
            <w:bottom w:val="single" w:sz="6" w:space="2" w:color="A7C7ED"/>
            <w:right w:val="none" w:sz="0" w:space="0" w:color="auto"/>
          </w:divBdr>
        </w:div>
        <w:div w:id="799957843">
          <w:marLeft w:val="0"/>
          <w:marRight w:val="0"/>
          <w:marTop w:val="0"/>
          <w:marBottom w:val="0"/>
          <w:divBdr>
            <w:top w:val="none" w:sz="0" w:space="0" w:color="auto"/>
            <w:left w:val="none" w:sz="0" w:space="0" w:color="auto"/>
            <w:bottom w:val="single" w:sz="6" w:space="2" w:color="A7C7ED"/>
            <w:right w:val="none" w:sz="0" w:space="0" w:color="auto"/>
          </w:divBdr>
        </w:div>
        <w:div w:id="275337027">
          <w:marLeft w:val="0"/>
          <w:marRight w:val="0"/>
          <w:marTop w:val="0"/>
          <w:marBottom w:val="0"/>
          <w:divBdr>
            <w:top w:val="none" w:sz="0" w:space="0" w:color="auto"/>
            <w:left w:val="none" w:sz="0" w:space="0" w:color="auto"/>
            <w:bottom w:val="single" w:sz="6" w:space="2" w:color="A7C7ED"/>
            <w:right w:val="none" w:sz="0" w:space="0" w:color="auto"/>
          </w:divBdr>
        </w:div>
      </w:divsChild>
    </w:div>
    <w:div w:id="168489057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742559251">
      <w:bodyDiv w:val="1"/>
      <w:marLeft w:val="0"/>
      <w:marRight w:val="0"/>
      <w:marTop w:val="0"/>
      <w:marBottom w:val="0"/>
      <w:divBdr>
        <w:top w:val="none" w:sz="0" w:space="0" w:color="auto"/>
        <w:left w:val="none" w:sz="0" w:space="0" w:color="auto"/>
        <w:bottom w:val="none" w:sz="0" w:space="0" w:color="auto"/>
        <w:right w:val="none" w:sz="0" w:space="0" w:color="auto"/>
      </w:divBdr>
    </w:div>
    <w:div w:id="1744982572">
      <w:bodyDiv w:val="1"/>
      <w:marLeft w:val="0"/>
      <w:marRight w:val="0"/>
      <w:marTop w:val="0"/>
      <w:marBottom w:val="0"/>
      <w:divBdr>
        <w:top w:val="none" w:sz="0" w:space="0" w:color="auto"/>
        <w:left w:val="none" w:sz="0" w:space="0" w:color="auto"/>
        <w:bottom w:val="none" w:sz="0" w:space="0" w:color="auto"/>
        <w:right w:val="none" w:sz="0" w:space="0" w:color="auto"/>
      </w:divBdr>
    </w:div>
    <w:div w:id="1829439545">
      <w:bodyDiv w:val="1"/>
      <w:marLeft w:val="0"/>
      <w:marRight w:val="0"/>
      <w:marTop w:val="0"/>
      <w:marBottom w:val="0"/>
      <w:divBdr>
        <w:top w:val="none" w:sz="0" w:space="0" w:color="auto"/>
        <w:left w:val="none" w:sz="0" w:space="0" w:color="auto"/>
        <w:bottom w:val="none" w:sz="0" w:space="0" w:color="auto"/>
        <w:right w:val="none" w:sz="0" w:space="0" w:color="auto"/>
      </w:divBdr>
    </w:div>
    <w:div w:id="1867207479">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1981035928">
      <w:bodyDiv w:val="1"/>
      <w:marLeft w:val="0"/>
      <w:marRight w:val="0"/>
      <w:marTop w:val="0"/>
      <w:marBottom w:val="0"/>
      <w:divBdr>
        <w:top w:val="none" w:sz="0" w:space="0" w:color="auto"/>
        <w:left w:val="none" w:sz="0" w:space="0" w:color="auto"/>
        <w:bottom w:val="none" w:sz="0" w:space="0" w:color="auto"/>
        <w:right w:val="none" w:sz="0" w:space="0" w:color="auto"/>
      </w:divBdr>
    </w:div>
    <w:div w:id="2020112465">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 w:id="2083067612">
      <w:bodyDiv w:val="1"/>
      <w:marLeft w:val="0"/>
      <w:marRight w:val="0"/>
      <w:marTop w:val="0"/>
      <w:marBottom w:val="0"/>
      <w:divBdr>
        <w:top w:val="none" w:sz="0" w:space="0" w:color="auto"/>
        <w:left w:val="none" w:sz="0" w:space="0" w:color="auto"/>
        <w:bottom w:val="none" w:sz="0" w:space="0" w:color="auto"/>
        <w:right w:val="none" w:sz="0" w:space="0" w:color="auto"/>
      </w:divBdr>
    </w:div>
    <w:div w:id="21231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g@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3098-48CD-49BE-97BE-D1820995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19638</Words>
  <Characters>111943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131319</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2011-10-18T06:21:00Z</cp:lastPrinted>
  <dcterms:created xsi:type="dcterms:W3CDTF">2011-11-08T07:04:00Z</dcterms:created>
  <dcterms:modified xsi:type="dcterms:W3CDTF">2011-11-08T07:04:00Z</dcterms:modified>
</cp:coreProperties>
</file>