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76" w:rsidRPr="003F2476" w:rsidRDefault="003F2476" w:rsidP="003F24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  <w:r w:rsidRPr="003F2476">
        <w:rPr>
          <w:rFonts w:ascii="Times New Roman" w:eastAsia="Times New Roman" w:hAnsi="Times New Roman"/>
          <w:lang w:eastAsia="ru-RU"/>
        </w:rPr>
        <w:t>ОБОСНОВАНИЕ НАЧАЛЬНОЙ (МАКСИМАЛЬНОЙ) ЦЕНЫ КОНТРАКТА</w:t>
      </w:r>
    </w:p>
    <w:p w:rsidR="003F2476" w:rsidRPr="003F2476" w:rsidRDefault="003F2476" w:rsidP="003F247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3F2476" w:rsidRPr="003F2476" w:rsidRDefault="003F2476" w:rsidP="003F247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F2476">
        <w:rPr>
          <w:rFonts w:ascii="Times New Roman" w:eastAsia="Times New Roman" w:hAnsi="Times New Roman"/>
          <w:lang w:eastAsia="ru-RU"/>
        </w:rPr>
        <w:t>При установлении начальной (максимальной) цены контракта на оказание услуг по изготовлению и размещению в эфире радиоканала диалоговых программ и анонсных сообщений о деятельности Главы города Иванова, депутатов Ивановской городской Думы</w:t>
      </w:r>
      <w:r w:rsidRPr="003F2476">
        <w:rPr>
          <w:rFonts w:ascii="Times New Roman" w:eastAsia="Times New Roman" w:hAnsi="Times New Roman"/>
          <w:sz w:val="24"/>
          <w:szCs w:val="24"/>
          <w:lang w:eastAsia="ru-RU"/>
        </w:rPr>
        <w:t xml:space="preserve"> в качестве</w:t>
      </w:r>
      <w:r w:rsidRPr="003F2476">
        <w:rPr>
          <w:rFonts w:ascii="Times New Roman" w:eastAsia="Times New Roman" w:hAnsi="Times New Roman"/>
          <w:lang w:eastAsia="ru-RU"/>
        </w:rPr>
        <w:t xml:space="preserve"> источников информации о ценах услуг, являющихся предметом контракта, рассматривались следующие коммерческие предложения: </w:t>
      </w:r>
    </w:p>
    <w:p w:rsidR="003F2476" w:rsidRPr="003F2476" w:rsidRDefault="003F2476" w:rsidP="003F24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2476" w:rsidRPr="003F2476" w:rsidRDefault="003F2476" w:rsidP="003F247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49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7"/>
        <w:gridCol w:w="2452"/>
        <w:gridCol w:w="2166"/>
        <w:gridCol w:w="944"/>
        <w:gridCol w:w="1752"/>
        <w:gridCol w:w="1883"/>
      </w:tblGrid>
      <w:tr w:rsidR="003F2476" w:rsidRPr="003F2476" w:rsidTr="000558F8">
        <w:trPr>
          <w:trHeight w:val="511"/>
        </w:trPr>
        <w:tc>
          <w:tcPr>
            <w:tcW w:w="371" w:type="pct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F2476"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п</w:t>
            </w:r>
            <w:proofErr w:type="gramEnd"/>
            <w:r w:rsidRPr="003F2476"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/п</w:t>
            </w:r>
          </w:p>
        </w:tc>
        <w:tc>
          <w:tcPr>
            <w:tcW w:w="1234" w:type="pct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На</w:t>
            </w:r>
            <w:bookmarkStart w:id="0" w:name="_GoBack"/>
            <w:bookmarkEnd w:id="0"/>
            <w:r w:rsidRPr="003F2476">
              <w:rPr>
                <w:rFonts w:ascii="Times New Roman" w:eastAsia="Times New Roman" w:hAnsi="Times New Roman"/>
                <w:lang w:eastAsia="ru-RU"/>
              </w:rPr>
              <w:t>именование</w:t>
            </w: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Единица 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измерения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по ОКЕИ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proofErr w:type="spellStart"/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усл</w:t>
            </w:r>
            <w:proofErr w:type="spellEnd"/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proofErr w:type="spellStart"/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обозн</w:t>
            </w:r>
            <w:proofErr w:type="spellEnd"/>
            <w:r w:rsidR="000558F8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3F2476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475" w:type="pct"/>
            <w:tcBorders>
              <w:right w:val="single" w:sz="4" w:space="0" w:color="auto"/>
            </w:tcBorders>
          </w:tcPr>
          <w:p w:rsidR="003F2476" w:rsidRPr="003F2476" w:rsidRDefault="003F2476" w:rsidP="003F2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Кол-во</w:t>
            </w:r>
          </w:p>
          <w:p w:rsidR="003F2476" w:rsidRPr="003F2476" w:rsidRDefault="003F2476" w:rsidP="003F2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F2476" w:rsidRPr="003F2476" w:rsidRDefault="003F2476" w:rsidP="003F2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F2476" w:rsidRPr="003F2476" w:rsidRDefault="003F2476" w:rsidP="003F24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2" w:type="pct"/>
          </w:tcPr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Общая стоимость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с учетом НДС</w:t>
            </w:r>
          </w:p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(в руб.)</w:t>
            </w:r>
          </w:p>
        </w:tc>
        <w:tc>
          <w:tcPr>
            <w:tcW w:w="949" w:type="pct"/>
            <w:tcBorders>
              <w:left w:val="single" w:sz="4" w:space="0" w:color="auto"/>
            </w:tcBorders>
          </w:tcPr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Средняя цена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 xml:space="preserve">контракта 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с учетом НДС</w:t>
            </w:r>
          </w:p>
          <w:p w:rsidR="003F2476" w:rsidRPr="003F2476" w:rsidRDefault="003F2476" w:rsidP="003F2476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color w:val="000000"/>
                <w:spacing w:val="-2"/>
                <w:lang w:eastAsia="ru-RU"/>
              </w:rPr>
              <w:t>(в руб.)</w:t>
            </w:r>
          </w:p>
        </w:tc>
      </w:tr>
      <w:tr w:rsidR="003F2476" w:rsidRPr="003F2476" w:rsidTr="000558F8">
        <w:trPr>
          <w:cantSplit/>
        </w:trPr>
        <w:tc>
          <w:tcPr>
            <w:tcW w:w="371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234" w:type="pct"/>
            <w:vAlign w:val="center"/>
          </w:tcPr>
          <w:p w:rsidR="003F2476" w:rsidRPr="003F2476" w:rsidRDefault="003F2476" w:rsidP="003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Исполнитель 1</w:t>
            </w:r>
          </w:p>
        </w:tc>
        <w:tc>
          <w:tcPr>
            <w:tcW w:w="1090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 xml:space="preserve">шт. 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82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210 000,00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b/>
                <w:lang w:eastAsia="ru-RU"/>
              </w:rPr>
              <w:t>213 333,00</w:t>
            </w:r>
          </w:p>
        </w:tc>
      </w:tr>
      <w:tr w:rsidR="003F2476" w:rsidRPr="003F2476" w:rsidTr="000558F8">
        <w:trPr>
          <w:cantSplit/>
        </w:trPr>
        <w:tc>
          <w:tcPr>
            <w:tcW w:w="371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234" w:type="pct"/>
            <w:vAlign w:val="center"/>
          </w:tcPr>
          <w:p w:rsidR="003F2476" w:rsidRPr="003F2476" w:rsidRDefault="003F2476" w:rsidP="003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Исполнитель 2</w:t>
            </w:r>
          </w:p>
        </w:tc>
        <w:tc>
          <w:tcPr>
            <w:tcW w:w="1090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 xml:space="preserve">шт. 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82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210 000,00</w:t>
            </w:r>
          </w:p>
        </w:tc>
        <w:tc>
          <w:tcPr>
            <w:tcW w:w="949" w:type="pct"/>
            <w:vMerge/>
            <w:tcBorders>
              <w:lef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F2476" w:rsidRPr="003F2476" w:rsidTr="000558F8">
        <w:trPr>
          <w:cantSplit/>
        </w:trPr>
        <w:tc>
          <w:tcPr>
            <w:tcW w:w="371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234" w:type="pct"/>
            <w:vAlign w:val="center"/>
          </w:tcPr>
          <w:p w:rsidR="003F2476" w:rsidRPr="003F2476" w:rsidRDefault="003F2476" w:rsidP="003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Исполнитель 3</w:t>
            </w:r>
          </w:p>
        </w:tc>
        <w:tc>
          <w:tcPr>
            <w:tcW w:w="1090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82" w:type="pct"/>
            <w:vAlign w:val="center"/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2476">
              <w:rPr>
                <w:rFonts w:ascii="Times New Roman" w:eastAsia="Times New Roman" w:hAnsi="Times New Roman"/>
                <w:lang w:eastAsia="ru-RU"/>
              </w:rPr>
              <w:t>220 000,00</w:t>
            </w:r>
          </w:p>
        </w:tc>
        <w:tc>
          <w:tcPr>
            <w:tcW w:w="949" w:type="pct"/>
            <w:vMerge/>
            <w:tcBorders>
              <w:left w:val="single" w:sz="4" w:space="0" w:color="auto"/>
            </w:tcBorders>
          </w:tcPr>
          <w:p w:rsidR="003F2476" w:rsidRPr="003F2476" w:rsidRDefault="003F2476" w:rsidP="003F2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3F2476" w:rsidRPr="003F2476" w:rsidRDefault="003F2476" w:rsidP="003F2476">
      <w:pPr>
        <w:spacing w:after="0" w:line="240" w:lineRule="auto"/>
        <w:ind w:firstLine="567"/>
        <w:rPr>
          <w:rFonts w:ascii="Times New Roman" w:eastAsia="Times New Roman" w:hAnsi="Times New Roman"/>
          <w:b/>
          <w:lang w:eastAsia="ru-RU"/>
        </w:rPr>
      </w:pPr>
    </w:p>
    <w:p w:rsidR="003F2476" w:rsidRPr="003F2476" w:rsidRDefault="003F2476" w:rsidP="003F2476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3F2476">
        <w:rPr>
          <w:rFonts w:ascii="Times New Roman" w:eastAsia="Times New Roman" w:hAnsi="Times New Roman"/>
          <w:b/>
          <w:lang w:eastAsia="ru-RU"/>
        </w:rPr>
        <w:t>Начальная (максимальная) цена контракта –  213 333,00 рублей.</w:t>
      </w:r>
    </w:p>
    <w:p w:rsidR="003F2476" w:rsidRDefault="003F2476" w:rsidP="00E9677B">
      <w:pPr>
        <w:pStyle w:val="ac"/>
        <w:jc w:val="right"/>
      </w:pPr>
    </w:p>
    <w:sectPr w:rsidR="003F2476" w:rsidSect="00F27621">
      <w:pgSz w:w="11906" w:h="16838"/>
      <w:pgMar w:top="1134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165"/>
    <w:multiLevelType w:val="hybridMultilevel"/>
    <w:tmpl w:val="B688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2F7EA8"/>
    <w:multiLevelType w:val="hybridMultilevel"/>
    <w:tmpl w:val="E60AC50C"/>
    <w:lvl w:ilvl="0" w:tplc="3E6894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335ACF"/>
    <w:multiLevelType w:val="hybridMultilevel"/>
    <w:tmpl w:val="43C4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0D67A6"/>
    <w:multiLevelType w:val="hybridMultilevel"/>
    <w:tmpl w:val="4A924738"/>
    <w:lvl w:ilvl="0" w:tplc="F14C87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D95D7A"/>
    <w:multiLevelType w:val="hybridMultilevel"/>
    <w:tmpl w:val="21E47CA2"/>
    <w:lvl w:ilvl="0" w:tplc="B890D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E5"/>
    <w:rsid w:val="000119DA"/>
    <w:rsid w:val="000302C6"/>
    <w:rsid w:val="000376AD"/>
    <w:rsid w:val="000558F8"/>
    <w:rsid w:val="00060121"/>
    <w:rsid w:val="000821A5"/>
    <w:rsid w:val="000A18A1"/>
    <w:rsid w:val="000C3C98"/>
    <w:rsid w:val="000C6D4E"/>
    <w:rsid w:val="000D244C"/>
    <w:rsid w:val="000D4CEB"/>
    <w:rsid w:val="000E4D70"/>
    <w:rsid w:val="000F133F"/>
    <w:rsid w:val="00112245"/>
    <w:rsid w:val="00147A7B"/>
    <w:rsid w:val="00154083"/>
    <w:rsid w:val="00166C93"/>
    <w:rsid w:val="00167576"/>
    <w:rsid w:val="00175EBC"/>
    <w:rsid w:val="001849F4"/>
    <w:rsid w:val="00187561"/>
    <w:rsid w:val="00193A49"/>
    <w:rsid w:val="001A6A05"/>
    <w:rsid w:val="001B68B1"/>
    <w:rsid w:val="001B7FF8"/>
    <w:rsid w:val="001D11A6"/>
    <w:rsid w:val="001D2BC3"/>
    <w:rsid w:val="001D547A"/>
    <w:rsid w:val="001D5E7F"/>
    <w:rsid w:val="001E527C"/>
    <w:rsid w:val="0022793E"/>
    <w:rsid w:val="00261FE9"/>
    <w:rsid w:val="00270F79"/>
    <w:rsid w:val="00273D6B"/>
    <w:rsid w:val="00290AAE"/>
    <w:rsid w:val="0029757C"/>
    <w:rsid w:val="002B50B0"/>
    <w:rsid w:val="002B5EA8"/>
    <w:rsid w:val="002C013A"/>
    <w:rsid w:val="002D19AD"/>
    <w:rsid w:val="002E25A2"/>
    <w:rsid w:val="002F1330"/>
    <w:rsid w:val="002F5339"/>
    <w:rsid w:val="00335FE1"/>
    <w:rsid w:val="00336DA1"/>
    <w:rsid w:val="0033732A"/>
    <w:rsid w:val="00351F16"/>
    <w:rsid w:val="0035783C"/>
    <w:rsid w:val="00360517"/>
    <w:rsid w:val="00367340"/>
    <w:rsid w:val="0037056A"/>
    <w:rsid w:val="0037290D"/>
    <w:rsid w:val="0037630B"/>
    <w:rsid w:val="00383C09"/>
    <w:rsid w:val="00385154"/>
    <w:rsid w:val="00395116"/>
    <w:rsid w:val="003B67AB"/>
    <w:rsid w:val="003F2476"/>
    <w:rsid w:val="003F548C"/>
    <w:rsid w:val="0040726F"/>
    <w:rsid w:val="00411942"/>
    <w:rsid w:val="00434E21"/>
    <w:rsid w:val="00443A71"/>
    <w:rsid w:val="00471BA5"/>
    <w:rsid w:val="00485964"/>
    <w:rsid w:val="00487AD5"/>
    <w:rsid w:val="00487FF8"/>
    <w:rsid w:val="004A5B8C"/>
    <w:rsid w:val="004B4D91"/>
    <w:rsid w:val="004B5B78"/>
    <w:rsid w:val="00511A75"/>
    <w:rsid w:val="00513E45"/>
    <w:rsid w:val="00514ABA"/>
    <w:rsid w:val="00542B48"/>
    <w:rsid w:val="00554192"/>
    <w:rsid w:val="00557FBD"/>
    <w:rsid w:val="005673C9"/>
    <w:rsid w:val="00572428"/>
    <w:rsid w:val="0058697C"/>
    <w:rsid w:val="005A34B2"/>
    <w:rsid w:val="005A5288"/>
    <w:rsid w:val="005B008E"/>
    <w:rsid w:val="005B0861"/>
    <w:rsid w:val="005C584B"/>
    <w:rsid w:val="005D21E5"/>
    <w:rsid w:val="005E37B0"/>
    <w:rsid w:val="005F063E"/>
    <w:rsid w:val="005F737B"/>
    <w:rsid w:val="00602620"/>
    <w:rsid w:val="00607A6B"/>
    <w:rsid w:val="006446C0"/>
    <w:rsid w:val="006665D3"/>
    <w:rsid w:val="00686914"/>
    <w:rsid w:val="00691776"/>
    <w:rsid w:val="006A6830"/>
    <w:rsid w:val="006C37FA"/>
    <w:rsid w:val="006C4405"/>
    <w:rsid w:val="006D5FD0"/>
    <w:rsid w:val="006E132F"/>
    <w:rsid w:val="00700A0B"/>
    <w:rsid w:val="00717034"/>
    <w:rsid w:val="00722443"/>
    <w:rsid w:val="0073198B"/>
    <w:rsid w:val="0074349F"/>
    <w:rsid w:val="007A03A7"/>
    <w:rsid w:val="007B57C3"/>
    <w:rsid w:val="007D4A00"/>
    <w:rsid w:val="007D56D0"/>
    <w:rsid w:val="007F011B"/>
    <w:rsid w:val="007F0C61"/>
    <w:rsid w:val="007F2B80"/>
    <w:rsid w:val="007F3FD3"/>
    <w:rsid w:val="00823E0D"/>
    <w:rsid w:val="00827AE2"/>
    <w:rsid w:val="00830354"/>
    <w:rsid w:val="0088657B"/>
    <w:rsid w:val="00890AD4"/>
    <w:rsid w:val="008A77F7"/>
    <w:rsid w:val="008A7F77"/>
    <w:rsid w:val="008B2300"/>
    <w:rsid w:val="008B4943"/>
    <w:rsid w:val="008C0188"/>
    <w:rsid w:val="008D2585"/>
    <w:rsid w:val="008D3944"/>
    <w:rsid w:val="008F16E4"/>
    <w:rsid w:val="008F534A"/>
    <w:rsid w:val="00906EBF"/>
    <w:rsid w:val="00943D0A"/>
    <w:rsid w:val="0095207A"/>
    <w:rsid w:val="009533CD"/>
    <w:rsid w:val="0096721D"/>
    <w:rsid w:val="0097695C"/>
    <w:rsid w:val="00985209"/>
    <w:rsid w:val="009964CF"/>
    <w:rsid w:val="009B4801"/>
    <w:rsid w:val="009C0741"/>
    <w:rsid w:val="009D1290"/>
    <w:rsid w:val="009E40E0"/>
    <w:rsid w:val="009E6CFA"/>
    <w:rsid w:val="009F176E"/>
    <w:rsid w:val="00A03478"/>
    <w:rsid w:val="00A037D7"/>
    <w:rsid w:val="00A403AF"/>
    <w:rsid w:val="00A46200"/>
    <w:rsid w:val="00A61E24"/>
    <w:rsid w:val="00A66833"/>
    <w:rsid w:val="00A837EF"/>
    <w:rsid w:val="00AA040B"/>
    <w:rsid w:val="00AA07BA"/>
    <w:rsid w:val="00AD6C03"/>
    <w:rsid w:val="00AF6EA3"/>
    <w:rsid w:val="00B036EE"/>
    <w:rsid w:val="00B04C06"/>
    <w:rsid w:val="00B06440"/>
    <w:rsid w:val="00B1380B"/>
    <w:rsid w:val="00B24DF6"/>
    <w:rsid w:val="00B32260"/>
    <w:rsid w:val="00B35E9B"/>
    <w:rsid w:val="00B423EF"/>
    <w:rsid w:val="00B57249"/>
    <w:rsid w:val="00B853A2"/>
    <w:rsid w:val="00B85558"/>
    <w:rsid w:val="00B91339"/>
    <w:rsid w:val="00BA61C3"/>
    <w:rsid w:val="00BA755B"/>
    <w:rsid w:val="00BB079A"/>
    <w:rsid w:val="00BC0A65"/>
    <w:rsid w:val="00BE04E8"/>
    <w:rsid w:val="00C161F6"/>
    <w:rsid w:val="00C20125"/>
    <w:rsid w:val="00C5601C"/>
    <w:rsid w:val="00C5672D"/>
    <w:rsid w:val="00CA62AF"/>
    <w:rsid w:val="00CA62C2"/>
    <w:rsid w:val="00CC1FCF"/>
    <w:rsid w:val="00CD4479"/>
    <w:rsid w:val="00CE7DEC"/>
    <w:rsid w:val="00CF1DA2"/>
    <w:rsid w:val="00CF231B"/>
    <w:rsid w:val="00D030CD"/>
    <w:rsid w:val="00D35EC4"/>
    <w:rsid w:val="00D458EF"/>
    <w:rsid w:val="00D72661"/>
    <w:rsid w:val="00D803E0"/>
    <w:rsid w:val="00D83B2F"/>
    <w:rsid w:val="00D87BC0"/>
    <w:rsid w:val="00DC22F6"/>
    <w:rsid w:val="00DD50C5"/>
    <w:rsid w:val="00E0267F"/>
    <w:rsid w:val="00E03A50"/>
    <w:rsid w:val="00E32AD5"/>
    <w:rsid w:val="00E42176"/>
    <w:rsid w:val="00E55EF4"/>
    <w:rsid w:val="00E623E1"/>
    <w:rsid w:val="00E65C98"/>
    <w:rsid w:val="00E7448F"/>
    <w:rsid w:val="00E8011C"/>
    <w:rsid w:val="00E9677B"/>
    <w:rsid w:val="00EA3229"/>
    <w:rsid w:val="00EB018F"/>
    <w:rsid w:val="00EB4637"/>
    <w:rsid w:val="00EF196F"/>
    <w:rsid w:val="00EF7098"/>
    <w:rsid w:val="00F10386"/>
    <w:rsid w:val="00F2068A"/>
    <w:rsid w:val="00F27621"/>
    <w:rsid w:val="00F43957"/>
    <w:rsid w:val="00F45B02"/>
    <w:rsid w:val="00F46A2D"/>
    <w:rsid w:val="00F47976"/>
    <w:rsid w:val="00F648A4"/>
    <w:rsid w:val="00F65E0D"/>
    <w:rsid w:val="00F8549D"/>
    <w:rsid w:val="00F8554D"/>
    <w:rsid w:val="00FB0402"/>
    <w:rsid w:val="00FB2C72"/>
    <w:rsid w:val="00FB5935"/>
    <w:rsid w:val="00FC7F01"/>
    <w:rsid w:val="00FE5E92"/>
    <w:rsid w:val="00FE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1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rsid w:val="00A6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rsid w:val="00487FF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87F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87FF8"/>
    <w:rPr>
      <w:rFonts w:ascii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rsid w:val="004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7FF8"/>
    <w:rPr>
      <w:rFonts w:ascii="Tahoma" w:hAnsi="Tahoma" w:cs="Tahoma"/>
      <w:sz w:val="16"/>
      <w:szCs w:val="16"/>
      <w:lang w:eastAsia="en-US"/>
    </w:rPr>
  </w:style>
  <w:style w:type="paragraph" w:customStyle="1" w:styleId="aa">
    <w:name w:val="Обычный таблица"/>
    <w:basedOn w:val="a"/>
    <w:link w:val="ab"/>
    <w:uiPriority w:val="99"/>
    <w:rsid w:val="000A18A1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b">
    <w:name w:val="Обычный таблица Знак"/>
    <w:basedOn w:val="a0"/>
    <w:link w:val="aa"/>
    <w:uiPriority w:val="99"/>
    <w:locked/>
    <w:rsid w:val="000A18A1"/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0C6D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rsid w:val="00270F7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66C93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EA32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7F2B80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D4A00"/>
    <w:rPr>
      <w:rFonts w:cs="Times New Roman"/>
      <w:sz w:val="16"/>
      <w:szCs w:val="16"/>
      <w:lang w:eastAsia="en-US"/>
    </w:rPr>
  </w:style>
  <w:style w:type="paragraph" w:customStyle="1" w:styleId="CharChar">
    <w:name w:val="Char Char Знак Знак Знак Знак Знак Знак"/>
    <w:basedOn w:val="a"/>
    <w:uiPriority w:val="99"/>
    <w:rsid w:val="007F2B80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F27621"/>
    <w:pPr>
      <w:widowControl w:val="0"/>
      <w:spacing w:after="0" w:line="240" w:lineRule="auto"/>
      <w:jc w:val="both"/>
    </w:pPr>
    <w:rPr>
      <w:rFonts w:ascii="Times New Roman" w:hAnsi="Times New Roman" w:cs="Arial"/>
      <w:sz w:val="24"/>
      <w:szCs w:val="18"/>
      <w:lang w:eastAsia="ru-RU"/>
    </w:rPr>
  </w:style>
  <w:style w:type="character" w:styleId="ae">
    <w:name w:val="Hyperlink"/>
    <w:basedOn w:val="a0"/>
    <w:uiPriority w:val="99"/>
    <w:unhideWhenUsed/>
    <w:rsid w:val="00827AE2"/>
    <w:rPr>
      <w:color w:val="0000FF" w:themeColor="hyperlink"/>
      <w:u w:val="single"/>
    </w:rPr>
  </w:style>
  <w:style w:type="paragraph" w:styleId="2">
    <w:name w:val="Body Text Indent 2"/>
    <w:basedOn w:val="a"/>
    <w:link w:val="210"/>
    <w:uiPriority w:val="99"/>
    <w:semiHidden/>
    <w:rsid w:val="009533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9533CD"/>
    <w:rPr>
      <w:lang w:eastAsia="en-US"/>
    </w:rPr>
  </w:style>
  <w:style w:type="character" w:customStyle="1" w:styleId="210">
    <w:name w:val="Основной текст с отступом 2 Знак1"/>
    <w:basedOn w:val="a0"/>
    <w:link w:val="2"/>
    <w:uiPriority w:val="99"/>
    <w:semiHidden/>
    <w:locked/>
    <w:rsid w:val="009533CD"/>
    <w:rPr>
      <w:rFonts w:ascii="Times New Roman" w:eastAsia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1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rsid w:val="00A6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rsid w:val="00487FF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87F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87FF8"/>
    <w:rPr>
      <w:rFonts w:ascii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rsid w:val="004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7FF8"/>
    <w:rPr>
      <w:rFonts w:ascii="Tahoma" w:hAnsi="Tahoma" w:cs="Tahoma"/>
      <w:sz w:val="16"/>
      <w:szCs w:val="16"/>
      <w:lang w:eastAsia="en-US"/>
    </w:rPr>
  </w:style>
  <w:style w:type="paragraph" w:customStyle="1" w:styleId="aa">
    <w:name w:val="Обычный таблица"/>
    <w:basedOn w:val="a"/>
    <w:link w:val="ab"/>
    <w:uiPriority w:val="99"/>
    <w:rsid w:val="000A18A1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b">
    <w:name w:val="Обычный таблица Знак"/>
    <w:basedOn w:val="a0"/>
    <w:link w:val="aa"/>
    <w:uiPriority w:val="99"/>
    <w:locked/>
    <w:rsid w:val="000A18A1"/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0C6D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rsid w:val="00270F7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66C93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EA32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7F2B80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D4A00"/>
    <w:rPr>
      <w:rFonts w:cs="Times New Roman"/>
      <w:sz w:val="16"/>
      <w:szCs w:val="16"/>
      <w:lang w:eastAsia="en-US"/>
    </w:rPr>
  </w:style>
  <w:style w:type="paragraph" w:customStyle="1" w:styleId="CharChar">
    <w:name w:val="Char Char Знак Знак Знак Знак Знак Знак"/>
    <w:basedOn w:val="a"/>
    <w:uiPriority w:val="99"/>
    <w:rsid w:val="007F2B80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F27621"/>
    <w:pPr>
      <w:widowControl w:val="0"/>
      <w:spacing w:after="0" w:line="240" w:lineRule="auto"/>
      <w:jc w:val="both"/>
    </w:pPr>
    <w:rPr>
      <w:rFonts w:ascii="Times New Roman" w:hAnsi="Times New Roman" w:cs="Arial"/>
      <w:sz w:val="24"/>
      <w:szCs w:val="18"/>
      <w:lang w:eastAsia="ru-RU"/>
    </w:rPr>
  </w:style>
  <w:style w:type="character" w:styleId="ae">
    <w:name w:val="Hyperlink"/>
    <w:basedOn w:val="a0"/>
    <w:uiPriority w:val="99"/>
    <w:unhideWhenUsed/>
    <w:rsid w:val="00827AE2"/>
    <w:rPr>
      <w:color w:val="0000FF" w:themeColor="hyperlink"/>
      <w:u w:val="single"/>
    </w:rPr>
  </w:style>
  <w:style w:type="paragraph" w:styleId="2">
    <w:name w:val="Body Text Indent 2"/>
    <w:basedOn w:val="a"/>
    <w:link w:val="210"/>
    <w:uiPriority w:val="99"/>
    <w:semiHidden/>
    <w:rsid w:val="009533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9533CD"/>
    <w:rPr>
      <w:lang w:eastAsia="en-US"/>
    </w:rPr>
  </w:style>
  <w:style w:type="character" w:customStyle="1" w:styleId="210">
    <w:name w:val="Основной текст с отступом 2 Знак1"/>
    <w:basedOn w:val="a0"/>
    <w:link w:val="2"/>
    <w:uiPriority w:val="99"/>
    <w:semiHidden/>
    <w:locked/>
    <w:rsid w:val="009533CD"/>
    <w:rPr>
      <w:rFonts w:ascii="Times New Roman" w:eastAsia="Times New Roman" w:hAnsi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0E0C-9AE7-4F88-8700-27CF43C5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104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извещения о проведении запроса котировок</vt:lpstr>
    </vt:vector>
  </TitlesOfParts>
  <Company>Администрация города Иванова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извещения о проведении запроса котировок</dc:title>
  <dc:creator>mrozenberg</dc:creator>
  <cp:lastModifiedBy>Анна Сергеевна Гамиловская</cp:lastModifiedBy>
  <cp:revision>64</cp:revision>
  <cp:lastPrinted>2014-01-24T10:14:00Z</cp:lastPrinted>
  <dcterms:created xsi:type="dcterms:W3CDTF">2014-01-21T05:04:00Z</dcterms:created>
  <dcterms:modified xsi:type="dcterms:W3CDTF">2015-02-26T07:20:00Z</dcterms:modified>
</cp:coreProperties>
</file>