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8A" w:rsidRDefault="001D0F8A" w:rsidP="00FE50D1">
      <w:pPr>
        <w:pStyle w:val="aa"/>
        <w:rPr>
          <w:rFonts w:ascii="Times New Roman" w:hAnsi="Times New Roman"/>
          <w:sz w:val="28"/>
          <w:szCs w:val="28"/>
        </w:rPr>
      </w:pPr>
    </w:p>
    <w:p w:rsidR="00E847D2" w:rsidRPr="0042164E" w:rsidRDefault="00E847D2" w:rsidP="00E847D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E847D2">
        <w:rPr>
          <w:rFonts w:ascii="Times New Roman" w:hAnsi="Times New Roman"/>
          <w:sz w:val="24"/>
          <w:szCs w:val="24"/>
        </w:rPr>
        <w:t>ПРОЕКТ</w:t>
      </w:r>
      <w:r w:rsidRPr="0042164E">
        <w:rPr>
          <w:rFonts w:ascii="Times New Roman" w:hAnsi="Times New Roman"/>
          <w:sz w:val="24"/>
          <w:szCs w:val="24"/>
        </w:rPr>
        <w:t xml:space="preserve"> </w:t>
      </w:r>
    </w:p>
    <w:p w:rsidR="00FE50D1" w:rsidRPr="00AE16D4" w:rsidRDefault="00FE50D1" w:rsidP="00FE50D1">
      <w:pPr>
        <w:pStyle w:val="aa"/>
        <w:rPr>
          <w:rFonts w:ascii="Times New Roman" w:hAnsi="Times New Roman"/>
          <w:b w:val="0"/>
          <w:sz w:val="28"/>
          <w:szCs w:val="28"/>
        </w:rPr>
      </w:pPr>
      <w:r w:rsidRPr="00AE16D4">
        <w:rPr>
          <w:rFonts w:ascii="Times New Roman" w:hAnsi="Times New Roman"/>
          <w:sz w:val="28"/>
          <w:szCs w:val="28"/>
        </w:rPr>
        <w:t>МУНИЦИПАЛЬНЫЙ КОНТРАКТ №</w:t>
      </w:r>
      <w:r w:rsidR="00651845">
        <w:rPr>
          <w:rFonts w:ascii="Times New Roman" w:hAnsi="Times New Roman"/>
          <w:sz w:val="28"/>
          <w:szCs w:val="28"/>
        </w:rPr>
        <w:t xml:space="preserve"> </w:t>
      </w:r>
      <w:r w:rsidR="00273210">
        <w:rPr>
          <w:rFonts w:ascii="Times New Roman" w:hAnsi="Times New Roman"/>
          <w:sz w:val="28"/>
          <w:szCs w:val="28"/>
        </w:rPr>
        <w:t>__</w:t>
      </w:r>
    </w:p>
    <w:p w:rsidR="00FE50D1" w:rsidRPr="00AE16D4" w:rsidRDefault="00FE50D1" w:rsidP="00FE50D1">
      <w:pPr>
        <w:jc w:val="center"/>
      </w:pPr>
    </w:p>
    <w:p w:rsidR="00FE50D1" w:rsidRPr="00AE16D4" w:rsidRDefault="00FE50D1" w:rsidP="00FE50D1">
      <w:pPr>
        <w:jc w:val="both"/>
      </w:pPr>
      <w:r w:rsidRPr="00AE16D4">
        <w:t xml:space="preserve">г. Иваново                                                                                           </w:t>
      </w:r>
      <w:r w:rsidR="00AE16D4" w:rsidRPr="00AE16D4">
        <w:t xml:space="preserve">       </w:t>
      </w:r>
      <w:r w:rsidRPr="00AE16D4">
        <w:t>«</w:t>
      </w:r>
      <w:r w:rsidR="00273210">
        <w:t>___</w:t>
      </w:r>
      <w:r w:rsidRPr="00AE16D4">
        <w:t>»</w:t>
      </w:r>
      <w:r w:rsidR="00EC098F">
        <w:t xml:space="preserve"> </w:t>
      </w:r>
      <w:r w:rsidR="00273210">
        <w:t>__________</w:t>
      </w:r>
      <w:r w:rsidR="00EC098F">
        <w:t xml:space="preserve"> </w:t>
      </w:r>
      <w:r w:rsidRPr="00AE16D4">
        <w:t>201</w:t>
      </w:r>
      <w:r w:rsidR="00651845">
        <w:t>5</w:t>
      </w:r>
      <w:r w:rsidRPr="00AE16D4">
        <w:t xml:space="preserve"> г.</w:t>
      </w:r>
    </w:p>
    <w:p w:rsidR="00FE50D1" w:rsidRPr="00AE16D4" w:rsidRDefault="00FE50D1" w:rsidP="00FE50D1">
      <w:pPr>
        <w:jc w:val="center"/>
      </w:pPr>
    </w:p>
    <w:p w:rsidR="00FE50D1" w:rsidRPr="00362FDB" w:rsidRDefault="00FE50D1" w:rsidP="00E847D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362FDB">
        <w:rPr>
          <w:sz w:val="22"/>
          <w:szCs w:val="22"/>
        </w:rPr>
        <w:t>Муниципальное</w:t>
      </w:r>
      <w:r w:rsidR="003C3BEF" w:rsidRPr="00362FDB">
        <w:rPr>
          <w:sz w:val="22"/>
          <w:szCs w:val="22"/>
        </w:rPr>
        <w:t xml:space="preserve"> казенное </w:t>
      </w:r>
      <w:r w:rsidRPr="00362FDB">
        <w:rPr>
          <w:sz w:val="22"/>
          <w:szCs w:val="22"/>
        </w:rPr>
        <w:t xml:space="preserve">учреждение «Многофункциональный центр предоставления </w:t>
      </w:r>
      <w:r w:rsidR="003C3BEF" w:rsidRPr="00362FDB">
        <w:rPr>
          <w:sz w:val="22"/>
          <w:szCs w:val="22"/>
        </w:rPr>
        <w:t xml:space="preserve">государственных и </w:t>
      </w:r>
      <w:r w:rsidRPr="00362FDB">
        <w:rPr>
          <w:sz w:val="22"/>
          <w:szCs w:val="22"/>
        </w:rPr>
        <w:t>муниципальных услуг в городе Иванове»</w:t>
      </w:r>
      <w:r w:rsidR="00AE16D4" w:rsidRPr="00362FDB">
        <w:rPr>
          <w:sz w:val="22"/>
          <w:szCs w:val="22"/>
        </w:rPr>
        <w:t xml:space="preserve"> (МКУ МФЦ в городе Иванове)</w:t>
      </w:r>
      <w:r w:rsidRPr="00362FDB">
        <w:rPr>
          <w:sz w:val="22"/>
          <w:szCs w:val="22"/>
        </w:rPr>
        <w:t>, именуемое в дальнейшем Заказчик, в лице директора Калинкиной Т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В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, действующе</w:t>
      </w:r>
      <w:r w:rsidR="00AE16D4" w:rsidRPr="00362FDB">
        <w:rPr>
          <w:sz w:val="22"/>
          <w:szCs w:val="22"/>
        </w:rPr>
        <w:t>й</w:t>
      </w:r>
      <w:r w:rsidRPr="00362FDB">
        <w:rPr>
          <w:sz w:val="22"/>
          <w:szCs w:val="22"/>
        </w:rPr>
        <w:t xml:space="preserve"> на основании Устава, с одной стороны, 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_______________________________________________________,</w:t>
      </w:r>
      <w:r w:rsidRPr="00362FDB">
        <w:rPr>
          <w:sz w:val="22"/>
          <w:szCs w:val="22"/>
        </w:rPr>
        <w:t xml:space="preserve"> именуемое в дальнейшем </w:t>
      </w:r>
      <w:r w:rsidR="00273210">
        <w:rPr>
          <w:sz w:val="22"/>
          <w:szCs w:val="22"/>
        </w:rPr>
        <w:t>Исполнитель</w:t>
      </w:r>
      <w:r w:rsidRPr="00362FDB">
        <w:rPr>
          <w:sz w:val="22"/>
          <w:szCs w:val="22"/>
        </w:rPr>
        <w:t>, в лице</w:t>
      </w:r>
      <w:r w:rsidR="001378C8" w:rsidRPr="00362FDB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</w:t>
      </w:r>
      <w:r w:rsidRPr="00362FDB">
        <w:rPr>
          <w:sz w:val="22"/>
          <w:szCs w:val="22"/>
        </w:rPr>
        <w:t>, действующего на основании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</w:t>
      </w:r>
      <w:r w:rsidRPr="00362FDB">
        <w:rPr>
          <w:sz w:val="22"/>
          <w:szCs w:val="22"/>
        </w:rPr>
        <w:t>, с другой Стороны,</w:t>
      </w:r>
      <w:r w:rsidR="00651845" w:rsidRPr="00651845">
        <w:t xml:space="preserve"> </w:t>
      </w:r>
      <w:r w:rsidR="00651845" w:rsidRPr="00651845">
        <w:rPr>
          <w:sz w:val="22"/>
          <w:szCs w:val="22"/>
        </w:rPr>
        <w:t>с соблюдением требований</w:t>
      </w:r>
      <w:r w:rsidR="007505E5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Гражданского кодекса Российской Федерации, Федерального закона от 05.04.2013 г</w:t>
      </w:r>
      <w:proofErr w:type="gramEnd"/>
      <w:r w:rsidR="00651845" w:rsidRPr="00651845">
        <w:rPr>
          <w:sz w:val="22"/>
          <w:szCs w:val="22"/>
        </w:rPr>
        <w:t>. №</w:t>
      </w:r>
      <w:r w:rsidR="00273210">
        <w:rPr>
          <w:sz w:val="22"/>
          <w:szCs w:val="22"/>
        </w:rPr>
        <w:t xml:space="preserve"> </w:t>
      </w:r>
      <w:proofErr w:type="gramStart"/>
      <w:r w:rsidR="00651845" w:rsidRPr="00651845">
        <w:rPr>
          <w:sz w:val="22"/>
          <w:szCs w:val="22"/>
        </w:rPr>
        <w:t>44-ФЗ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 xml:space="preserve">                      </w:t>
      </w:r>
      <w:r w:rsidR="00651845" w:rsidRPr="00651845">
        <w:rPr>
          <w:sz w:val="22"/>
          <w:szCs w:val="22"/>
        </w:rPr>
        <w:t xml:space="preserve">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Федерации, на основании </w:t>
      </w:r>
      <w:r w:rsidR="00E847D2">
        <w:rPr>
          <w:sz w:val="22"/>
          <w:szCs w:val="22"/>
        </w:rPr>
        <w:t>______________________</w:t>
      </w:r>
      <w:r w:rsidR="00651845">
        <w:rPr>
          <w:sz w:val="22"/>
          <w:szCs w:val="22"/>
        </w:rPr>
        <w:t xml:space="preserve">№ </w:t>
      </w:r>
      <w:r w:rsidR="00273210">
        <w:rPr>
          <w:sz w:val="22"/>
          <w:szCs w:val="22"/>
        </w:rPr>
        <w:t>_________________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от</w:t>
      </w:r>
      <w:r w:rsidR="00273210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«</w:t>
      </w:r>
      <w:r w:rsidR="00273210">
        <w:rPr>
          <w:sz w:val="22"/>
          <w:szCs w:val="22"/>
        </w:rPr>
        <w:t>____</w:t>
      </w:r>
      <w:r w:rsidR="00651845" w:rsidRPr="00651845">
        <w:rPr>
          <w:sz w:val="22"/>
          <w:szCs w:val="22"/>
        </w:rPr>
        <w:t>»</w:t>
      </w:r>
      <w:r w:rsidR="00DE0813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201</w:t>
      </w:r>
      <w:r w:rsidR="00651845">
        <w:rPr>
          <w:sz w:val="22"/>
          <w:szCs w:val="22"/>
        </w:rPr>
        <w:t>5</w:t>
      </w:r>
      <w:r w:rsidR="00651845" w:rsidRPr="00651845">
        <w:rPr>
          <w:sz w:val="22"/>
          <w:szCs w:val="22"/>
        </w:rPr>
        <w:t xml:space="preserve"> г.), заключили настоящий контракт (далее - Контракт) о нижеследующем:</w:t>
      </w:r>
      <w:r w:rsidRPr="00362FDB">
        <w:rPr>
          <w:sz w:val="22"/>
          <w:szCs w:val="22"/>
        </w:rPr>
        <w:t xml:space="preserve"> </w:t>
      </w:r>
      <w:proofErr w:type="gramEnd"/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A1CED" w:rsidRDefault="002A1CED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362FDB" w:rsidRPr="002A1CED">
        <w:rPr>
          <w:b/>
          <w:sz w:val="22"/>
          <w:szCs w:val="22"/>
        </w:rPr>
        <w:t>Предмет Контракта</w:t>
      </w:r>
    </w:p>
    <w:p w:rsidR="00273210" w:rsidRDefault="00273210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>1.1. Исполнитель обязуется оказать услуги по организации охраны административного здания, расположенного по адресу: г.</w:t>
      </w:r>
      <w:r>
        <w:rPr>
          <w:sz w:val="22"/>
          <w:szCs w:val="22"/>
        </w:rPr>
        <w:t xml:space="preserve"> </w:t>
      </w:r>
      <w:r w:rsidRPr="00273210">
        <w:rPr>
          <w:sz w:val="22"/>
          <w:szCs w:val="22"/>
        </w:rPr>
        <w:t>Иваново, ул.</w:t>
      </w:r>
      <w:r>
        <w:rPr>
          <w:sz w:val="22"/>
          <w:szCs w:val="22"/>
        </w:rPr>
        <w:t xml:space="preserve"> </w:t>
      </w:r>
      <w:proofErr w:type="gramStart"/>
      <w:r w:rsidRPr="00273210">
        <w:rPr>
          <w:sz w:val="22"/>
          <w:szCs w:val="22"/>
        </w:rPr>
        <w:t>Советская</w:t>
      </w:r>
      <w:proofErr w:type="gramEnd"/>
      <w:r w:rsidRPr="00273210">
        <w:rPr>
          <w:sz w:val="22"/>
          <w:szCs w:val="22"/>
        </w:rPr>
        <w:t>, д.</w:t>
      </w:r>
      <w:r>
        <w:rPr>
          <w:sz w:val="22"/>
          <w:szCs w:val="22"/>
        </w:rPr>
        <w:t xml:space="preserve"> </w:t>
      </w:r>
      <w:r w:rsidRPr="00273210">
        <w:rPr>
          <w:sz w:val="22"/>
          <w:szCs w:val="22"/>
        </w:rPr>
        <w:t>25 (далее по тексту – Объект). Здание 2-х этажное, с подвалом, площадью 867 </w:t>
      </w:r>
      <w:proofErr w:type="spellStart"/>
      <w:r w:rsidRPr="00273210">
        <w:rPr>
          <w:sz w:val="22"/>
          <w:szCs w:val="22"/>
        </w:rPr>
        <w:t>кв.м</w:t>
      </w:r>
      <w:proofErr w:type="spellEnd"/>
      <w:r w:rsidRPr="00273210">
        <w:rPr>
          <w:sz w:val="22"/>
          <w:szCs w:val="22"/>
        </w:rPr>
        <w:t>., оснащено:</w:t>
      </w: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>- охранно-пожарной сигнализацией, выведенной на пульт;</w:t>
      </w: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 xml:space="preserve">- системой видеонаблюдения внутри и по внешнему периметру административного здания. </w:t>
      </w: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>Здание расположено по адресу: Ивановская область, г</w:t>
      </w:r>
      <w:r w:rsidR="00EC48B0">
        <w:rPr>
          <w:sz w:val="22"/>
          <w:szCs w:val="22"/>
        </w:rPr>
        <w:t>.</w:t>
      </w:r>
      <w:r w:rsidRPr="00273210">
        <w:rPr>
          <w:sz w:val="22"/>
          <w:szCs w:val="22"/>
        </w:rPr>
        <w:t xml:space="preserve"> Иваново, ул. Советская, д. 25.</w:t>
      </w: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>1.2. Услуги по охране Объекта включают в себя:</w:t>
      </w:r>
    </w:p>
    <w:p w:rsidR="00273210" w:rsidRP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 xml:space="preserve">- организацию и обеспечение сохранности имущества и материальных ценностей, принадлежащих Заказчику, находящихся внутри административного здания и в просматриваемом видеокамерами внешнем периметре охраняемого административного здания.   </w:t>
      </w:r>
    </w:p>
    <w:p w:rsidR="00273210" w:rsidRDefault="00273210" w:rsidP="00273210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 xml:space="preserve">1.3. Охрана Объекта, указанного в п.1.1. настоящего контракта осуществляется </w:t>
      </w:r>
      <w:proofErr w:type="gramStart"/>
      <w:r w:rsidR="00EC48B0">
        <w:rPr>
          <w:sz w:val="22"/>
          <w:szCs w:val="22"/>
        </w:rPr>
        <w:t>согласно</w:t>
      </w:r>
      <w:proofErr w:type="gramEnd"/>
      <w:r w:rsidR="00EC48B0">
        <w:rPr>
          <w:sz w:val="22"/>
          <w:szCs w:val="22"/>
        </w:rPr>
        <w:t xml:space="preserve"> следующего режима и </w:t>
      </w:r>
      <w:r w:rsidRPr="00273210">
        <w:rPr>
          <w:sz w:val="22"/>
          <w:szCs w:val="22"/>
        </w:rPr>
        <w:t>в следующем порядке: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понедельник: с 00.00 до 09.00 и с 17.00 до 24.00;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во вторник: с 00.00 до 09.00 и с 17.00 до 24.00;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среду: с 00.00 до 10.00 и с 19.00 до 24.00;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четверг: с 00.00 до 09.00 и с 17.00 до 24.00;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пятницу: с 00.00 до 09.00 и с 16.00 до 24.00;</w:t>
      </w:r>
    </w:p>
    <w:p w:rsidR="000D44EE" w:rsidRP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субботу: с 00.00 до 09.00 и с 16.00 до 24.00;</w:t>
      </w:r>
    </w:p>
    <w:p w:rsidR="000D44EE" w:rsidRDefault="000D44EE" w:rsidP="000D44E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D44EE">
        <w:rPr>
          <w:sz w:val="22"/>
          <w:szCs w:val="22"/>
        </w:rPr>
        <w:t>- в воскресенье и праздничные дни 24 часа с 00.00 до 24.00 (круглосуточно).</w:t>
      </w:r>
    </w:p>
    <w:p w:rsidR="000B4D43" w:rsidRDefault="00273210" w:rsidP="000D44EE">
      <w:pPr>
        <w:jc w:val="both"/>
        <w:rPr>
          <w:sz w:val="22"/>
          <w:szCs w:val="22"/>
        </w:rPr>
      </w:pPr>
      <w:r w:rsidRPr="00273210">
        <w:rPr>
          <w:sz w:val="22"/>
          <w:szCs w:val="22"/>
        </w:rPr>
        <w:t xml:space="preserve">1.4. </w:t>
      </w:r>
      <w:r w:rsidR="000B4D43">
        <w:rPr>
          <w:sz w:val="22"/>
          <w:szCs w:val="22"/>
        </w:rPr>
        <w:t xml:space="preserve">Оказание услуг по организации охраны </w:t>
      </w:r>
      <w:r w:rsidRPr="00273210">
        <w:rPr>
          <w:sz w:val="22"/>
          <w:szCs w:val="22"/>
        </w:rPr>
        <w:t>Объект</w:t>
      </w:r>
      <w:r w:rsidR="000B4D43">
        <w:rPr>
          <w:sz w:val="22"/>
          <w:szCs w:val="22"/>
        </w:rPr>
        <w:t xml:space="preserve">а осуществляется в период с </w:t>
      </w:r>
      <w:r w:rsidR="001A3EF8">
        <w:rPr>
          <w:sz w:val="22"/>
          <w:szCs w:val="22"/>
        </w:rPr>
        <w:t>01</w:t>
      </w:r>
      <w:r w:rsidR="000B4D43">
        <w:rPr>
          <w:sz w:val="22"/>
          <w:szCs w:val="22"/>
        </w:rPr>
        <w:t>.0</w:t>
      </w:r>
      <w:r w:rsidR="001A3EF8">
        <w:rPr>
          <w:sz w:val="22"/>
          <w:szCs w:val="22"/>
        </w:rPr>
        <w:t>4</w:t>
      </w:r>
      <w:r w:rsidR="000B4D43">
        <w:rPr>
          <w:sz w:val="22"/>
          <w:szCs w:val="22"/>
        </w:rPr>
        <w:t>.2015 по 31.12.2015 включительно.</w:t>
      </w:r>
    </w:p>
    <w:p w:rsidR="002A1CED" w:rsidRPr="002A1CED" w:rsidRDefault="002A1CED" w:rsidP="002A1CED">
      <w:pPr>
        <w:autoSpaceDE w:val="0"/>
        <w:autoSpaceDN w:val="0"/>
        <w:adjustRightInd w:val="0"/>
        <w:ind w:left="720"/>
        <w:contextualSpacing/>
        <w:jc w:val="center"/>
        <w:rPr>
          <w:b/>
        </w:rPr>
      </w:pP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  <w:r w:rsidR="00106CE4">
        <w:rPr>
          <w:b/>
          <w:sz w:val="22"/>
          <w:szCs w:val="22"/>
        </w:rPr>
        <w:t>, приемка услуг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0A55C4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.1.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составляет</w:t>
      </w:r>
      <w:proofErr w:type="gramStart"/>
      <w:r w:rsidR="000B4D43">
        <w:rPr>
          <w:sz w:val="22"/>
          <w:szCs w:val="22"/>
        </w:rPr>
        <w:t>:</w:t>
      </w:r>
      <w:r w:rsidR="000B4D43" w:rsidRPr="000B4D43">
        <w:rPr>
          <w:sz w:val="22"/>
          <w:szCs w:val="22"/>
        </w:rPr>
        <w:t xml:space="preserve"> </w:t>
      </w:r>
      <w:r w:rsidR="000B4D43">
        <w:rPr>
          <w:sz w:val="22"/>
          <w:szCs w:val="22"/>
        </w:rPr>
        <w:t>_______________________</w:t>
      </w:r>
      <w:r w:rsidR="000B4D43" w:rsidRPr="000B4D43">
        <w:rPr>
          <w:sz w:val="22"/>
          <w:szCs w:val="22"/>
        </w:rPr>
        <w:t xml:space="preserve"> (</w:t>
      </w:r>
      <w:r w:rsidR="000B4D43">
        <w:rPr>
          <w:sz w:val="22"/>
          <w:szCs w:val="22"/>
        </w:rPr>
        <w:t>__________________________</w:t>
      </w:r>
      <w:r w:rsidR="000B4D43" w:rsidRPr="000B4D43">
        <w:rPr>
          <w:sz w:val="22"/>
          <w:szCs w:val="22"/>
        </w:rPr>
        <w:t>)</w:t>
      </w:r>
      <w:r w:rsidR="000B4D43" w:rsidRPr="000B4D43">
        <w:rPr>
          <w:b/>
          <w:sz w:val="22"/>
          <w:szCs w:val="22"/>
        </w:rPr>
        <w:t xml:space="preserve"> </w:t>
      </w:r>
      <w:proofErr w:type="gramEnd"/>
      <w:r w:rsidR="000A55C4">
        <w:rPr>
          <w:sz w:val="22"/>
          <w:szCs w:val="22"/>
        </w:rPr>
        <w:t xml:space="preserve">рублей, в </w:t>
      </w:r>
      <w:proofErr w:type="spellStart"/>
      <w:r w:rsidR="000A55C4">
        <w:rPr>
          <w:sz w:val="22"/>
          <w:szCs w:val="22"/>
        </w:rPr>
        <w:t>т.ч</w:t>
      </w:r>
      <w:proofErr w:type="spellEnd"/>
      <w:r w:rsidR="000A55C4">
        <w:rPr>
          <w:sz w:val="22"/>
          <w:szCs w:val="22"/>
        </w:rPr>
        <w:t>. НДС _____________.</w:t>
      </w:r>
    </w:p>
    <w:p w:rsidR="000B4D43" w:rsidRPr="000B4D43" w:rsidRDefault="000B4D43" w:rsidP="000B4D43">
      <w:pPr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 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включает: стоимость услуг, расходы на страхование, оплата налогов, сборов и др. обязательных платежей.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.2.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является твердой и не подлежит изменению в ходе его исполнения за исключе</w:t>
      </w:r>
      <w:r w:rsidR="000A55C4">
        <w:rPr>
          <w:sz w:val="22"/>
          <w:szCs w:val="22"/>
        </w:rPr>
        <w:t>нием случая предусмотренного п.2</w:t>
      </w:r>
      <w:r w:rsidR="000B4D43" w:rsidRPr="000B4D43">
        <w:rPr>
          <w:sz w:val="22"/>
          <w:szCs w:val="22"/>
        </w:rPr>
        <w:t xml:space="preserve">.3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>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.3.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может быть снижена по соглашению сторон без изменения предусмотренных контрактом объема услуг и иных условий исполнения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>.</w:t>
      </w:r>
    </w:p>
    <w:p w:rsidR="000B4D43" w:rsidRPr="000B4D43" w:rsidRDefault="000B4D43" w:rsidP="000B4D43">
      <w:pPr>
        <w:ind w:firstLine="540"/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может быть изменена в случае, если по предложению Заказчика увеличиваются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услуги не более чем на десять процентов или уменьшаются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выполняемой услуги не более чем на десять процентов. При этом по соглашению сторон допускается изменение с учетом </w:t>
      </w:r>
      <w:proofErr w:type="gramStart"/>
      <w:r w:rsidRPr="000B4D43">
        <w:rPr>
          <w:sz w:val="22"/>
          <w:szCs w:val="22"/>
        </w:rPr>
        <w:t xml:space="preserve">положений бюджетного законодательства Российской Федерации цены </w:t>
      </w:r>
      <w:r>
        <w:rPr>
          <w:sz w:val="22"/>
          <w:szCs w:val="22"/>
        </w:rPr>
        <w:t>контракта</w:t>
      </w:r>
      <w:proofErr w:type="gramEnd"/>
      <w:r w:rsidRPr="000B4D43">
        <w:rPr>
          <w:sz w:val="22"/>
          <w:szCs w:val="22"/>
        </w:rPr>
        <w:t xml:space="preserve"> пропорционально дополнительному объему </w:t>
      </w:r>
      <w:r w:rsidRPr="000B4D43">
        <w:rPr>
          <w:sz w:val="22"/>
          <w:szCs w:val="22"/>
        </w:rPr>
        <w:lastRenderedPageBreak/>
        <w:t xml:space="preserve">услуги исходя из установленной в </w:t>
      </w:r>
      <w:r>
        <w:rPr>
          <w:sz w:val="22"/>
          <w:szCs w:val="22"/>
        </w:rPr>
        <w:t>контракте</w:t>
      </w:r>
      <w:r w:rsidRPr="000B4D43">
        <w:rPr>
          <w:sz w:val="22"/>
          <w:szCs w:val="22"/>
        </w:rPr>
        <w:t xml:space="preserve"> цены услуги, но не более чем на десять процентов цены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. При уменьшении </w:t>
      </w:r>
      <w:proofErr w:type="gramStart"/>
      <w:r w:rsidRPr="000B4D43">
        <w:rPr>
          <w:sz w:val="22"/>
          <w:szCs w:val="22"/>
        </w:rPr>
        <w:t>предусмотренных</w:t>
      </w:r>
      <w:proofErr w:type="gramEnd"/>
      <w:r w:rsidRPr="000B4D43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объема услуги стороны обязаны уменьшить цену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исходя из цены единицы услуги. 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>.4. По истечении календарного месяца Стороны подписываю</w:t>
      </w:r>
      <w:r w:rsidR="0048153B">
        <w:rPr>
          <w:sz w:val="22"/>
          <w:szCs w:val="22"/>
        </w:rPr>
        <w:t>т</w:t>
      </w:r>
      <w:r w:rsidR="000B4D43" w:rsidRPr="000B4D43">
        <w:rPr>
          <w:sz w:val="22"/>
          <w:szCs w:val="22"/>
        </w:rPr>
        <w:t xml:space="preserve"> двухсторонний акт о фактически выполненных услугах по охране объекта. Указанный акт является основанием для проведения необходимых расчетов</w:t>
      </w:r>
      <w:r>
        <w:rPr>
          <w:sz w:val="22"/>
          <w:szCs w:val="22"/>
        </w:rPr>
        <w:t>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.5. Оплата за оказанные услуги осуществляется до 15 числа месяца следующего за расчетным после подписания Заказчиком акта о фактически выполненных услугах. </w:t>
      </w:r>
    </w:p>
    <w:p w:rsidR="000B4D43" w:rsidRPr="0060336E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>.6. Оплата осуществляется по безнал</w:t>
      </w:r>
      <w:r>
        <w:rPr>
          <w:sz w:val="22"/>
          <w:szCs w:val="22"/>
        </w:rPr>
        <w:t>ичному расчету за счет бюджета города Иванова</w:t>
      </w:r>
      <w:r w:rsidR="000B4D43" w:rsidRPr="000B4D43">
        <w:rPr>
          <w:sz w:val="22"/>
          <w:szCs w:val="22"/>
        </w:rPr>
        <w:t>.</w:t>
      </w:r>
    </w:p>
    <w:p w:rsidR="0060336E" w:rsidRPr="0060336E" w:rsidRDefault="0060336E" w:rsidP="0060336E">
      <w:pPr>
        <w:jc w:val="both"/>
        <w:rPr>
          <w:sz w:val="22"/>
          <w:szCs w:val="22"/>
        </w:rPr>
      </w:pPr>
      <w:r w:rsidRPr="0060336E">
        <w:rPr>
          <w:sz w:val="22"/>
          <w:szCs w:val="22"/>
        </w:rPr>
        <w:t xml:space="preserve">2.7. </w:t>
      </w:r>
      <w:r w:rsidRPr="0060336E">
        <w:rPr>
          <w:bCs/>
          <w:sz w:val="22"/>
          <w:szCs w:val="22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60336E" w:rsidRPr="0060336E" w:rsidRDefault="0060336E" w:rsidP="000B4D43">
      <w:pPr>
        <w:jc w:val="both"/>
        <w:rPr>
          <w:sz w:val="22"/>
          <w:szCs w:val="22"/>
        </w:rPr>
      </w:pPr>
    </w:p>
    <w:p w:rsidR="00835BB4" w:rsidRPr="00835BB4" w:rsidRDefault="00835BB4" w:rsidP="00835BB4">
      <w:pPr>
        <w:spacing w:before="120" w:after="120"/>
        <w:ind w:left="-54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3</w:t>
      </w:r>
      <w:r w:rsidRPr="00835BB4">
        <w:rPr>
          <w:b/>
          <w:sz w:val="22"/>
          <w:szCs w:val="22"/>
        </w:rPr>
        <w:t xml:space="preserve">. </w:t>
      </w:r>
      <w:r w:rsidR="00C77EC1">
        <w:rPr>
          <w:b/>
          <w:sz w:val="22"/>
          <w:szCs w:val="22"/>
        </w:rPr>
        <w:t>Права и о</w:t>
      </w:r>
      <w:r>
        <w:rPr>
          <w:b/>
          <w:sz w:val="22"/>
          <w:szCs w:val="22"/>
        </w:rPr>
        <w:t>бязанности сторон контракта</w:t>
      </w:r>
    </w:p>
    <w:p w:rsidR="00835BB4" w:rsidRPr="00835BB4" w:rsidRDefault="00835BB4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835BB4">
        <w:rPr>
          <w:sz w:val="22"/>
          <w:szCs w:val="22"/>
        </w:rPr>
        <w:t>.1. Исполнитель обязан: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 xml:space="preserve">.1.1. В течение 2 дней после заключения настоящего </w:t>
      </w:r>
      <w:r>
        <w:rPr>
          <w:sz w:val="22"/>
          <w:szCs w:val="22"/>
        </w:rPr>
        <w:t>контракта</w:t>
      </w:r>
      <w:r w:rsidR="00835BB4" w:rsidRPr="00835BB4">
        <w:rPr>
          <w:sz w:val="22"/>
          <w:szCs w:val="22"/>
        </w:rPr>
        <w:t xml:space="preserve"> осмотреть объект охраны и составить с  Заказчиком акт </w:t>
      </w:r>
      <w:proofErr w:type="gramStart"/>
      <w:r w:rsidR="00835BB4" w:rsidRPr="00835BB4">
        <w:rPr>
          <w:sz w:val="22"/>
          <w:szCs w:val="22"/>
        </w:rPr>
        <w:t>о</w:t>
      </w:r>
      <w:proofErr w:type="gramEnd"/>
      <w:r w:rsidR="00835BB4" w:rsidRPr="00835BB4">
        <w:rPr>
          <w:sz w:val="22"/>
          <w:szCs w:val="22"/>
        </w:rPr>
        <w:t xml:space="preserve"> технической </w:t>
      </w:r>
      <w:proofErr w:type="spellStart"/>
      <w:r w:rsidR="00835BB4" w:rsidRPr="00835BB4">
        <w:rPr>
          <w:sz w:val="22"/>
          <w:szCs w:val="22"/>
        </w:rPr>
        <w:t>укрепленности</w:t>
      </w:r>
      <w:proofErr w:type="spellEnd"/>
      <w:r w:rsidR="00835BB4" w:rsidRPr="00835BB4">
        <w:rPr>
          <w:sz w:val="22"/>
          <w:szCs w:val="22"/>
        </w:rPr>
        <w:t xml:space="preserve"> объекта.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 xml:space="preserve">.1.2. Определить кандидатуры охранников, которые будут осуществлять охрану </w:t>
      </w:r>
      <w:proofErr w:type="gramStart"/>
      <w:r w:rsidR="00835BB4" w:rsidRPr="00835BB4">
        <w:rPr>
          <w:sz w:val="22"/>
          <w:szCs w:val="22"/>
        </w:rPr>
        <w:t>Объекта</w:t>
      </w:r>
      <w:proofErr w:type="gramEnd"/>
      <w:r w:rsidR="00835BB4" w:rsidRPr="00835BB4">
        <w:rPr>
          <w:sz w:val="22"/>
          <w:szCs w:val="22"/>
        </w:rPr>
        <w:t xml:space="preserve"> и представить список Заказчику</w:t>
      </w:r>
      <w:r>
        <w:rPr>
          <w:sz w:val="22"/>
          <w:szCs w:val="22"/>
        </w:rPr>
        <w:t>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.1.</w:t>
      </w: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 Организовать и обеспечить в охраняемом Объекте сохранность имущества и материальных ценностей, принадлежащих Заказчику, находящихся внутри административного здания и в просматриваемом видеокамерами внешнем периметре охраняемого административного здания.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.1.</w:t>
      </w:r>
      <w:r>
        <w:rPr>
          <w:sz w:val="22"/>
          <w:szCs w:val="22"/>
        </w:rPr>
        <w:t>4</w:t>
      </w:r>
      <w:r w:rsidR="00835BB4" w:rsidRPr="00835BB4">
        <w:rPr>
          <w:sz w:val="22"/>
          <w:szCs w:val="22"/>
        </w:rPr>
        <w:t xml:space="preserve">. Не допускать нарушений правил пожарной безопасности работниками Исполнителя при осуществлении охранных мероприятий, а при обнаружении на охраняемом Объекте возгорания немедленно сообщать об этом  в территориальное отделение МЧС, принимать до их прибытия возможные  меры по ликвидации очага возгорания и действовать в соответствии с Инструкцией по мерам пожарной безопасности. </w:t>
      </w:r>
    </w:p>
    <w:p w:rsidR="005B30C1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.1.</w:t>
      </w:r>
      <w:r>
        <w:rPr>
          <w:sz w:val="22"/>
          <w:szCs w:val="22"/>
        </w:rPr>
        <w:t>5</w:t>
      </w:r>
      <w:r w:rsidR="00835BB4" w:rsidRPr="00835BB4">
        <w:rPr>
          <w:sz w:val="22"/>
          <w:szCs w:val="22"/>
        </w:rPr>
        <w:t xml:space="preserve">. Для выполнения своих обязанностей охранники должны быть экипированы единообразной форменной одеждой с логотипом охранного предприятия. 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.1.</w:t>
      </w:r>
      <w:r>
        <w:rPr>
          <w:sz w:val="22"/>
          <w:szCs w:val="22"/>
        </w:rPr>
        <w:t>6</w:t>
      </w:r>
      <w:r w:rsidR="00835BB4" w:rsidRPr="00835BB4">
        <w:rPr>
          <w:sz w:val="22"/>
          <w:szCs w:val="22"/>
        </w:rPr>
        <w:t xml:space="preserve">. До </w:t>
      </w:r>
      <w:r>
        <w:rPr>
          <w:sz w:val="22"/>
          <w:szCs w:val="22"/>
        </w:rPr>
        <w:t>20</w:t>
      </w:r>
      <w:r w:rsidR="00835BB4" w:rsidRPr="00835BB4">
        <w:rPr>
          <w:sz w:val="22"/>
          <w:szCs w:val="22"/>
        </w:rPr>
        <w:t>.03.201</w:t>
      </w:r>
      <w:r>
        <w:rPr>
          <w:sz w:val="22"/>
          <w:szCs w:val="22"/>
        </w:rPr>
        <w:t>5</w:t>
      </w:r>
      <w:r w:rsidR="00835BB4" w:rsidRPr="00835BB4">
        <w:rPr>
          <w:sz w:val="22"/>
          <w:szCs w:val="22"/>
        </w:rPr>
        <w:t xml:space="preserve"> разработать Инструкции о порядке несения службы охранниками и согласовать с Заказчиком.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.1.</w:t>
      </w:r>
      <w:r>
        <w:rPr>
          <w:sz w:val="22"/>
          <w:szCs w:val="22"/>
        </w:rPr>
        <w:t>7</w:t>
      </w:r>
      <w:r w:rsidR="00835BB4" w:rsidRPr="00835BB4">
        <w:rPr>
          <w:sz w:val="22"/>
          <w:szCs w:val="22"/>
        </w:rPr>
        <w:t>. Осуществлять иные мероприятия по выполнению своих обязательств перед Заказчиком.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.2. Заказчик обязан: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.2.1.</w:t>
      </w:r>
      <w:r>
        <w:rPr>
          <w:sz w:val="22"/>
          <w:szCs w:val="22"/>
        </w:rPr>
        <w:t xml:space="preserve"> </w:t>
      </w:r>
      <w:r w:rsidR="00835BB4" w:rsidRPr="00835BB4">
        <w:rPr>
          <w:sz w:val="22"/>
          <w:szCs w:val="22"/>
        </w:rPr>
        <w:t>Обеспечить Исполнителя на срок действия Договора рабочим местом, оборудованным необходимой мебелью</w:t>
      </w:r>
      <w:r>
        <w:rPr>
          <w:sz w:val="22"/>
          <w:szCs w:val="22"/>
        </w:rPr>
        <w:t xml:space="preserve">. </w:t>
      </w:r>
      <w:r w:rsidR="00835BB4" w:rsidRPr="00835BB4">
        <w:rPr>
          <w:sz w:val="22"/>
          <w:szCs w:val="22"/>
        </w:rPr>
        <w:t>При использовании работниками охраны электроприборов обязательным требованием является их соответствие требованиям «Правил устройства электроустановок» и «Правил эксплуатации электроустановок потребителями».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.2.</w:t>
      </w:r>
      <w:r>
        <w:rPr>
          <w:sz w:val="22"/>
          <w:szCs w:val="22"/>
        </w:rPr>
        <w:t>2</w:t>
      </w:r>
      <w:r w:rsidR="00835BB4" w:rsidRPr="00835BB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35BB4" w:rsidRPr="00835BB4">
        <w:rPr>
          <w:sz w:val="22"/>
          <w:szCs w:val="22"/>
        </w:rPr>
        <w:t>Создавать надлежащие условия для обеспечения сохранности документации, денежных средств и материальных ценностей.</w:t>
      </w:r>
    </w:p>
    <w:p w:rsidR="00835BB4" w:rsidRPr="00835BB4" w:rsidRDefault="005B30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.2.</w:t>
      </w:r>
      <w:r>
        <w:rPr>
          <w:sz w:val="22"/>
          <w:szCs w:val="22"/>
        </w:rPr>
        <w:t>3</w:t>
      </w:r>
      <w:r w:rsidR="00835BB4" w:rsidRPr="00835BB4">
        <w:rPr>
          <w:sz w:val="22"/>
          <w:szCs w:val="22"/>
        </w:rPr>
        <w:t>. Своевременно в с</w:t>
      </w:r>
      <w:r w:rsidR="0042164E">
        <w:rPr>
          <w:sz w:val="22"/>
          <w:szCs w:val="22"/>
        </w:rPr>
        <w:t>оответствии с настоящим Договором</w:t>
      </w:r>
      <w:r w:rsidR="00835BB4" w:rsidRPr="00835BB4">
        <w:rPr>
          <w:sz w:val="22"/>
          <w:szCs w:val="22"/>
        </w:rPr>
        <w:t xml:space="preserve"> оплачивать услуги Исполнителя.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B30C1" w:rsidRPr="005B30C1" w:rsidRDefault="005B30C1" w:rsidP="005B30C1">
      <w:pPr>
        <w:spacing w:before="120" w:after="120"/>
        <w:ind w:left="-539"/>
        <w:jc w:val="center"/>
        <w:rPr>
          <w:b/>
          <w:sz w:val="22"/>
          <w:szCs w:val="22"/>
        </w:rPr>
      </w:pPr>
      <w:r w:rsidRPr="005B30C1">
        <w:rPr>
          <w:b/>
          <w:sz w:val="22"/>
          <w:szCs w:val="22"/>
        </w:rPr>
        <w:t>4. О</w:t>
      </w:r>
      <w:r>
        <w:rPr>
          <w:b/>
          <w:sz w:val="22"/>
          <w:szCs w:val="22"/>
        </w:rPr>
        <w:t>тветственность сторон</w:t>
      </w:r>
    </w:p>
    <w:p w:rsidR="00297E84" w:rsidRPr="00132F1B" w:rsidRDefault="00297E84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32F1B">
        <w:rPr>
          <w:sz w:val="22"/>
          <w:szCs w:val="22"/>
        </w:rPr>
        <w:t>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297E84" w:rsidRPr="00CE7997" w:rsidRDefault="00297E84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32F1B">
        <w:rPr>
          <w:sz w:val="22"/>
          <w:szCs w:val="22"/>
        </w:rPr>
        <w:t xml:space="preserve">.2. </w:t>
      </w:r>
      <w:proofErr w:type="gramStart"/>
      <w:r w:rsidRPr="00132F1B">
        <w:rPr>
          <w:sz w:val="22"/>
          <w:szCs w:val="22"/>
        </w:rPr>
        <w:t xml:space="preserve">Порядок определения фиксированного размера штрафа, а также размера пени установлен «Правилами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</w:t>
      </w:r>
      <w:r w:rsidRPr="00CE7997">
        <w:rPr>
          <w:sz w:val="22"/>
          <w:szCs w:val="22"/>
        </w:rPr>
        <w:t>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утвержденными Постановлением Правительства РФ от 25.11.2013 № 1063.</w:t>
      </w:r>
      <w:proofErr w:type="gramEnd"/>
    </w:p>
    <w:p w:rsidR="00297E84" w:rsidRPr="00CE7997" w:rsidRDefault="00C77EC1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>.3. Ответственность Заказчика.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1) За просрочку исполнения Заказчиком обязательства, предусмотренного контрактом, </w:t>
      </w:r>
      <w:r>
        <w:rPr>
          <w:sz w:val="22"/>
          <w:szCs w:val="22"/>
        </w:rPr>
        <w:t>Исполнитель</w:t>
      </w:r>
      <w:r w:rsidRPr="00CE7997">
        <w:rPr>
          <w:sz w:val="22"/>
          <w:szCs w:val="22"/>
        </w:rPr>
        <w:t xml:space="preserve"> вправе потребовать уплату пеней. Пеня </w:t>
      </w:r>
      <w:proofErr w:type="gramStart"/>
      <w:r w:rsidRPr="00CE7997">
        <w:rPr>
          <w:sz w:val="22"/>
          <w:szCs w:val="22"/>
        </w:rPr>
        <w:t>начисляется за каждый день просрочки исполнения обязательства начиная</w:t>
      </w:r>
      <w:proofErr w:type="gramEnd"/>
      <w:r w:rsidRPr="00CE7997">
        <w:rPr>
          <w:sz w:val="22"/>
          <w:szCs w:val="22"/>
        </w:rPr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lastRenderedPageBreak/>
        <w:t xml:space="preserve">2) За ненадлежащее исполнение Заказчиком обязательств, предусмотренных контрактом, за исключением просрочки исполнения обязательств, </w:t>
      </w:r>
      <w:r>
        <w:rPr>
          <w:sz w:val="22"/>
          <w:szCs w:val="22"/>
        </w:rPr>
        <w:t>Исполнитель</w:t>
      </w:r>
      <w:r w:rsidRPr="00CE7997">
        <w:rPr>
          <w:sz w:val="22"/>
          <w:szCs w:val="22"/>
        </w:rPr>
        <w:t xml:space="preserve"> вправе взыскать с Заказчика </w:t>
      </w:r>
      <w:r>
        <w:rPr>
          <w:sz w:val="22"/>
          <w:szCs w:val="22"/>
        </w:rPr>
        <w:t xml:space="preserve">                    </w:t>
      </w:r>
      <w:r w:rsidRPr="00CE7997">
        <w:rPr>
          <w:sz w:val="22"/>
          <w:szCs w:val="22"/>
        </w:rPr>
        <w:t>штраф в размере 2,5% цены контракта, что составляет</w:t>
      </w:r>
      <w:proofErr w:type="gramStart"/>
      <w:r w:rsidRPr="00CE7997">
        <w:rPr>
          <w:sz w:val="22"/>
          <w:szCs w:val="22"/>
        </w:rPr>
        <w:t xml:space="preserve"> </w:t>
      </w:r>
      <w:r>
        <w:rPr>
          <w:sz w:val="22"/>
          <w:szCs w:val="22"/>
        </w:rPr>
        <w:t>___ (________)</w:t>
      </w:r>
      <w:r w:rsidRPr="00CE7997">
        <w:rPr>
          <w:sz w:val="22"/>
          <w:szCs w:val="22"/>
        </w:rPr>
        <w:t xml:space="preserve"> </w:t>
      </w:r>
      <w:proofErr w:type="gramEnd"/>
      <w:r w:rsidRPr="00CE7997">
        <w:rPr>
          <w:sz w:val="22"/>
          <w:szCs w:val="22"/>
        </w:rPr>
        <w:t>руб</w:t>
      </w:r>
      <w:r>
        <w:rPr>
          <w:sz w:val="22"/>
          <w:szCs w:val="22"/>
        </w:rPr>
        <w:t>.</w:t>
      </w:r>
      <w:r w:rsidRPr="00CE7997">
        <w:rPr>
          <w:sz w:val="22"/>
          <w:szCs w:val="22"/>
        </w:rPr>
        <w:t xml:space="preserve"> </w:t>
      </w:r>
    </w:p>
    <w:p w:rsidR="00297E84" w:rsidRPr="00CE7997" w:rsidRDefault="00C77EC1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 xml:space="preserve">.4. Ответственность </w:t>
      </w:r>
      <w:r w:rsidR="00297E84">
        <w:rPr>
          <w:sz w:val="22"/>
          <w:szCs w:val="22"/>
        </w:rPr>
        <w:t>Исполнителя</w:t>
      </w:r>
      <w:r w:rsidR="00297E84" w:rsidRPr="00CE7997">
        <w:rPr>
          <w:sz w:val="22"/>
          <w:szCs w:val="22"/>
        </w:rPr>
        <w:t>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1) За просрочку</w:t>
      </w:r>
      <w:r w:rsidRPr="00CE7997">
        <w:rPr>
          <w:sz w:val="22"/>
          <w:szCs w:val="22"/>
        </w:rPr>
        <w:t xml:space="preserve"> обязательств</w:t>
      </w:r>
      <w:r>
        <w:rPr>
          <w:sz w:val="22"/>
          <w:szCs w:val="22"/>
        </w:rPr>
        <w:t xml:space="preserve"> Исполнителем</w:t>
      </w:r>
      <w:r w:rsidRPr="00CE7997">
        <w:rPr>
          <w:sz w:val="22"/>
          <w:szCs w:val="22"/>
        </w:rPr>
        <w:t>, предусмотренн</w:t>
      </w:r>
      <w:r>
        <w:rPr>
          <w:sz w:val="22"/>
          <w:szCs w:val="22"/>
        </w:rPr>
        <w:t>ых</w:t>
      </w:r>
      <w:r w:rsidRPr="00CE7997">
        <w:rPr>
          <w:sz w:val="22"/>
          <w:szCs w:val="22"/>
        </w:rPr>
        <w:t xml:space="preserve"> контрактом, Заказчик направляет </w:t>
      </w:r>
      <w:r>
        <w:rPr>
          <w:sz w:val="22"/>
          <w:szCs w:val="22"/>
        </w:rPr>
        <w:t xml:space="preserve">Исполнителю </w:t>
      </w:r>
      <w:r w:rsidRPr="00CE7997">
        <w:rPr>
          <w:sz w:val="22"/>
          <w:szCs w:val="22"/>
        </w:rPr>
        <w:t xml:space="preserve">требование об уплате пеней. </w:t>
      </w:r>
      <w:proofErr w:type="gramStart"/>
      <w:r w:rsidRPr="00CE7997">
        <w:rPr>
          <w:sz w:val="22"/>
          <w:szCs w:val="22"/>
        </w:rPr>
        <w:t xml:space="preserve">Пеня начисляется за каждый день просрочки исполнения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. </w:t>
      </w:r>
      <w:proofErr w:type="gramEnd"/>
    </w:p>
    <w:p w:rsidR="00297E84" w:rsidRPr="00CE7997" w:rsidRDefault="00297E84" w:rsidP="00297E84">
      <w:pPr>
        <w:jc w:val="both"/>
        <w:rPr>
          <w:sz w:val="22"/>
          <w:szCs w:val="22"/>
        </w:rPr>
      </w:pPr>
    </w:p>
    <w:p w:rsidR="00297E84" w:rsidRPr="00CE7997" w:rsidRDefault="00297E84" w:rsidP="00297E84">
      <w:pPr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Пеня определяется по формуле    </w:t>
      </w:r>
      <w:r w:rsidRPr="00CE7997">
        <w:rPr>
          <w:rFonts w:eastAsia="Calibri"/>
          <w:sz w:val="22"/>
          <w:szCs w:val="22"/>
        </w:rPr>
        <w:t>П = (Ц - В) x</w:t>
      </w:r>
      <w:proofErr w:type="gramStart"/>
      <w:r w:rsidRPr="00CE7997">
        <w:rPr>
          <w:rFonts w:eastAsia="Calibri"/>
          <w:sz w:val="22"/>
          <w:szCs w:val="22"/>
        </w:rPr>
        <w:t xml:space="preserve"> С</w:t>
      </w:r>
      <w:proofErr w:type="gramEnd"/>
      <w:r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jc w:val="center"/>
        <w:outlineLvl w:val="0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CE7997">
        <w:rPr>
          <w:rFonts w:eastAsia="Calibri"/>
          <w:sz w:val="22"/>
          <w:szCs w:val="22"/>
        </w:rPr>
        <w:t>Ц</w:t>
      </w:r>
      <w:proofErr w:type="gramEnd"/>
      <w:r w:rsidRPr="00CE7997">
        <w:rPr>
          <w:rFonts w:eastAsia="Calibri"/>
          <w:sz w:val="22"/>
          <w:szCs w:val="22"/>
        </w:rPr>
        <w:t xml:space="preserve"> - цена контракта;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CE7997">
        <w:rPr>
          <w:rFonts w:eastAsia="Calibri"/>
          <w:sz w:val="22"/>
          <w:szCs w:val="22"/>
        </w:rPr>
        <w:t xml:space="preserve">В - стоимость фактически исполненного в установленный срок </w:t>
      </w:r>
      <w:r w:rsidR="00C77EC1">
        <w:rPr>
          <w:rFonts w:eastAsia="Calibri"/>
          <w:sz w:val="22"/>
          <w:szCs w:val="22"/>
        </w:rPr>
        <w:t>исполнителем</w:t>
      </w:r>
      <w:r w:rsidRPr="00CE7997">
        <w:rPr>
          <w:rFonts w:eastAsia="Calibri"/>
          <w:sz w:val="22"/>
          <w:szCs w:val="22"/>
        </w:rPr>
        <w:t xml:space="preserve"> обязательства по контракту, определяемая на основании документа о </w:t>
      </w:r>
      <w:r w:rsidR="00C77EC1">
        <w:rPr>
          <w:rFonts w:eastAsia="Calibri"/>
          <w:sz w:val="22"/>
          <w:szCs w:val="22"/>
        </w:rPr>
        <w:t>выполнении услуги</w:t>
      </w:r>
      <w:r w:rsidRPr="00CE7997">
        <w:rPr>
          <w:rFonts w:eastAsia="Calibri"/>
          <w:sz w:val="22"/>
          <w:szCs w:val="22"/>
        </w:rPr>
        <w:t>, в том числе отдельных этапов исполнения контрактов;</w:t>
      </w:r>
      <w:proofErr w:type="gramEnd"/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С - размер ставки.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Размер ставки определяется по формуле:</w:t>
      </w:r>
    </w:p>
    <w:p w:rsidR="00297E84" w:rsidRPr="00CE7997" w:rsidRDefault="0060336E" w:rsidP="00297E8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noProof/>
          <w:position w:val="-14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8pt;height:24.55pt;visibility:visible;mso-wrap-style:square">
            <v:imagedata r:id="rId9" o:title=""/>
          </v:shape>
        </w:pict>
      </w:r>
      <w:r w:rsidR="00297E84"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60336E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>
        <w:rPr>
          <w:rFonts w:eastAsia="Calibri"/>
          <w:noProof/>
          <w:position w:val="-14"/>
          <w:sz w:val="22"/>
          <w:szCs w:val="22"/>
        </w:rPr>
        <w:pict>
          <v:shape id="Рисунок 2" o:spid="_x0000_i1026" type="#_x0000_t75" style="width:25.1pt;height:24.55pt;visibility:visible;mso-wrap-style:square">
            <v:imagedata r:id="rId10" o:title=""/>
          </v:shape>
        </w:pict>
      </w:r>
      <w:r w:rsidR="00297E84" w:rsidRPr="00CE7997">
        <w:rPr>
          <w:rFonts w:eastAsia="Calibri"/>
          <w:sz w:val="22"/>
          <w:szCs w:val="22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="00297E84" w:rsidRPr="00CE7997">
        <w:rPr>
          <w:rFonts w:eastAsia="Calibri"/>
          <w:sz w:val="22"/>
          <w:szCs w:val="22"/>
        </w:rPr>
        <w:t xml:space="preserve"> К</w:t>
      </w:r>
      <w:proofErr w:type="gramEnd"/>
      <w:r w:rsidR="00297E84" w:rsidRPr="00CE7997">
        <w:rPr>
          <w:rFonts w:eastAsia="Calibri"/>
          <w:sz w:val="22"/>
          <w:szCs w:val="22"/>
        </w:rPr>
        <w:t>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ДП - количество дней просрочки.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Коэффициент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 xml:space="preserve"> определяется по формуле: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297E84" w:rsidRPr="00CE7997" w:rsidRDefault="0060336E" w:rsidP="00297E8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noProof/>
          <w:position w:val="-28"/>
          <w:sz w:val="22"/>
          <w:szCs w:val="22"/>
        </w:rPr>
        <w:pict>
          <v:shape id="Рисунок 1" o:spid="_x0000_i1027" type="#_x0000_t75" style="width:111.25pt;height:39.25pt;visibility:visible;mso-wrap-style:square">
            <v:imagedata r:id="rId11" o:title=""/>
          </v:shape>
        </w:pict>
      </w:r>
      <w:r w:rsidR="00297E84"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ДП - количество дней просрочки;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ДК - срок исполнения обязательства по контракту (количество дней).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2) За ненадлежащее исполнение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 обязательств, предусмотренных контрактом, за исключением просрочки исполнения обязательств (в том числе гарантийного обязательства), Заказчик направляет </w:t>
      </w:r>
      <w:r w:rsidR="00C77EC1">
        <w:rPr>
          <w:sz w:val="22"/>
          <w:szCs w:val="22"/>
        </w:rPr>
        <w:t>исполнителю</w:t>
      </w:r>
      <w:r w:rsidRPr="00CE7997">
        <w:rPr>
          <w:sz w:val="22"/>
          <w:szCs w:val="22"/>
        </w:rPr>
        <w:t xml:space="preserve"> требование об уплате штрафа. Штраф выплачивается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 в размере 10 % цены контракта, что составляет</w:t>
      </w:r>
      <w:proofErr w:type="gramStart"/>
      <w:r w:rsidRPr="00CE7997">
        <w:rPr>
          <w:sz w:val="22"/>
          <w:szCs w:val="22"/>
        </w:rPr>
        <w:t xml:space="preserve"> </w:t>
      </w:r>
      <w:r w:rsidR="00C77EC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(</w:t>
      </w:r>
      <w:r w:rsidR="00C77EC1">
        <w:rPr>
          <w:sz w:val="22"/>
          <w:szCs w:val="22"/>
        </w:rPr>
        <w:t>_________</w:t>
      </w:r>
      <w:r>
        <w:rPr>
          <w:sz w:val="22"/>
          <w:szCs w:val="22"/>
        </w:rPr>
        <w:t>)</w:t>
      </w:r>
      <w:r w:rsidRPr="00CE7997">
        <w:rPr>
          <w:sz w:val="22"/>
          <w:szCs w:val="22"/>
        </w:rPr>
        <w:t xml:space="preserve"> </w:t>
      </w:r>
      <w:proofErr w:type="gramEnd"/>
      <w:r w:rsidRPr="00CE7997">
        <w:rPr>
          <w:sz w:val="22"/>
          <w:szCs w:val="22"/>
        </w:rPr>
        <w:t>руб</w:t>
      </w:r>
      <w:r w:rsidR="00C77EC1">
        <w:rPr>
          <w:sz w:val="22"/>
          <w:szCs w:val="22"/>
        </w:rPr>
        <w:t>.</w:t>
      </w:r>
    </w:p>
    <w:p w:rsidR="00297E84" w:rsidRPr="00CE7997" w:rsidRDefault="00C77EC1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>.5.</w:t>
      </w:r>
      <w:r>
        <w:rPr>
          <w:sz w:val="22"/>
          <w:szCs w:val="22"/>
        </w:rPr>
        <w:t xml:space="preserve"> </w:t>
      </w:r>
      <w:r w:rsidR="00297E84" w:rsidRPr="00CE7997">
        <w:rPr>
          <w:sz w:val="22"/>
          <w:szCs w:val="22"/>
        </w:rPr>
        <w:t>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5B30C1" w:rsidRPr="005B30C1" w:rsidRDefault="00C77E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B30C1" w:rsidRPr="005B30C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5B30C1" w:rsidRPr="005B30C1">
        <w:rPr>
          <w:sz w:val="22"/>
          <w:szCs w:val="22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</w:t>
      </w:r>
      <w:r>
        <w:rPr>
          <w:sz w:val="22"/>
          <w:szCs w:val="22"/>
        </w:rPr>
        <w:t xml:space="preserve"> контрактом</w:t>
      </w:r>
      <w:r w:rsidR="005B30C1" w:rsidRPr="005B30C1">
        <w:rPr>
          <w:sz w:val="22"/>
          <w:szCs w:val="22"/>
        </w:rPr>
        <w:t>, произошло вследствие непреодолимой силы или по вине другой стороны.</w:t>
      </w:r>
    </w:p>
    <w:p w:rsidR="005B30C1" w:rsidRPr="005B30C1" w:rsidRDefault="00C77E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B30C1" w:rsidRPr="005B30C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="005B30C1" w:rsidRPr="005B30C1">
        <w:rPr>
          <w:sz w:val="22"/>
          <w:szCs w:val="22"/>
        </w:rPr>
        <w:t>. Исполнитель несет ответственность за ущерб:</w:t>
      </w:r>
    </w:p>
    <w:p w:rsidR="00C77EC1" w:rsidRDefault="005B30C1" w:rsidP="00C77EC1">
      <w:pPr>
        <w:jc w:val="both"/>
        <w:rPr>
          <w:sz w:val="22"/>
          <w:szCs w:val="22"/>
        </w:rPr>
      </w:pPr>
      <w:r w:rsidRPr="005B30C1">
        <w:rPr>
          <w:sz w:val="22"/>
          <w:szCs w:val="22"/>
        </w:rPr>
        <w:t xml:space="preserve">- </w:t>
      </w:r>
      <w:proofErr w:type="gramStart"/>
      <w:r w:rsidRPr="005B30C1">
        <w:rPr>
          <w:sz w:val="22"/>
          <w:szCs w:val="22"/>
        </w:rPr>
        <w:t>причиненный</w:t>
      </w:r>
      <w:proofErr w:type="gramEnd"/>
      <w:r w:rsidRPr="005B30C1">
        <w:rPr>
          <w:sz w:val="22"/>
          <w:szCs w:val="22"/>
        </w:rPr>
        <w:t xml:space="preserve"> кражами товарно-материальных ценностей, совершенными посредством взлома на охраняемом объекте запоров, замков, окон, иными способами в результате не обеспечения </w:t>
      </w:r>
      <w:r w:rsidRPr="005B30C1">
        <w:rPr>
          <w:sz w:val="22"/>
          <w:szCs w:val="22"/>
        </w:rPr>
        <w:lastRenderedPageBreak/>
        <w:t>надлежащей охраны на охраняемом объекте, а также хищениями, совершенными путем грабежа или при разбойном нападении;</w:t>
      </w:r>
    </w:p>
    <w:p w:rsidR="00C77EC1" w:rsidRDefault="005B30C1" w:rsidP="00C77EC1">
      <w:pPr>
        <w:jc w:val="both"/>
        <w:rPr>
          <w:sz w:val="22"/>
          <w:szCs w:val="22"/>
        </w:rPr>
      </w:pPr>
      <w:proofErr w:type="gramStart"/>
      <w:r w:rsidRPr="005B30C1">
        <w:rPr>
          <w:sz w:val="22"/>
          <w:szCs w:val="22"/>
        </w:rPr>
        <w:t xml:space="preserve">- нанесенный уничтожением или повреждением имущества посторонними лицами, проникшими на охраняемый объект в результате ненадлежащего выполнения  Исполнителем принятых по </w:t>
      </w:r>
      <w:r w:rsidR="00C77EC1">
        <w:rPr>
          <w:sz w:val="22"/>
          <w:szCs w:val="22"/>
        </w:rPr>
        <w:t xml:space="preserve">контракту </w:t>
      </w:r>
      <w:r w:rsidRPr="005B30C1">
        <w:rPr>
          <w:sz w:val="22"/>
          <w:szCs w:val="22"/>
        </w:rPr>
        <w:t>обязательств;</w:t>
      </w:r>
      <w:proofErr w:type="gramEnd"/>
    </w:p>
    <w:p w:rsidR="005B30C1" w:rsidRPr="005B30C1" w:rsidRDefault="005B30C1" w:rsidP="00C77EC1">
      <w:pPr>
        <w:jc w:val="both"/>
        <w:rPr>
          <w:sz w:val="22"/>
          <w:szCs w:val="22"/>
        </w:rPr>
      </w:pPr>
      <w:r w:rsidRPr="005B30C1">
        <w:rPr>
          <w:sz w:val="22"/>
          <w:szCs w:val="22"/>
        </w:rPr>
        <w:t xml:space="preserve">- </w:t>
      </w:r>
      <w:proofErr w:type="gramStart"/>
      <w:r w:rsidRPr="005B30C1">
        <w:rPr>
          <w:sz w:val="22"/>
          <w:szCs w:val="22"/>
        </w:rPr>
        <w:t>нанесенный</w:t>
      </w:r>
      <w:proofErr w:type="gramEnd"/>
      <w:r w:rsidRPr="005B30C1">
        <w:rPr>
          <w:sz w:val="22"/>
          <w:szCs w:val="22"/>
        </w:rPr>
        <w:t xml:space="preserve"> пожаром или в силу других причин по вине работников Исполнителя.</w:t>
      </w:r>
    </w:p>
    <w:p w:rsidR="005B30C1" w:rsidRPr="005B30C1" w:rsidRDefault="005B30C1" w:rsidP="005B30C1">
      <w:pPr>
        <w:jc w:val="both"/>
        <w:rPr>
          <w:sz w:val="22"/>
          <w:szCs w:val="22"/>
        </w:rPr>
      </w:pPr>
      <w:r w:rsidRPr="005B30C1">
        <w:rPr>
          <w:sz w:val="22"/>
          <w:szCs w:val="22"/>
        </w:rPr>
        <w:t xml:space="preserve">    Факты кражи, грабежа, разбоя, а также факты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 Исполнителя, непосредственно осуществляющих охрану объекта, устанавливаются органами дознания, следствия или судом. Подтверждением вины Исполнителя являются  документы органа дознания, следствия, судебное решение.</w:t>
      </w:r>
    </w:p>
    <w:p w:rsidR="005B30C1" w:rsidRPr="005B30C1" w:rsidRDefault="00C77E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B30C1" w:rsidRPr="005B30C1">
        <w:rPr>
          <w:sz w:val="22"/>
          <w:szCs w:val="22"/>
        </w:rPr>
        <w:t>.</w:t>
      </w:r>
      <w:r>
        <w:rPr>
          <w:sz w:val="22"/>
          <w:szCs w:val="22"/>
        </w:rPr>
        <w:t>8</w:t>
      </w:r>
      <w:r w:rsidR="005B30C1" w:rsidRPr="005B30C1">
        <w:rPr>
          <w:sz w:val="22"/>
          <w:szCs w:val="22"/>
        </w:rPr>
        <w:t>. О факте нарушения целостности охраняемых помещений или причинения ущерба повреждением имущества Исполнитель сообщает в дежурную часть органа внутренних дел и Заказчику. До прибытия представителей органа внутренних дел или следствия Исполнитель обеспечивает неприкосновенность места происшествия.</w:t>
      </w:r>
    </w:p>
    <w:p w:rsidR="005B30C1" w:rsidRPr="005B30C1" w:rsidRDefault="005B30C1" w:rsidP="005B30C1">
      <w:pPr>
        <w:jc w:val="both"/>
        <w:rPr>
          <w:sz w:val="22"/>
          <w:szCs w:val="22"/>
        </w:rPr>
      </w:pPr>
      <w:r w:rsidRPr="005B30C1">
        <w:rPr>
          <w:sz w:val="22"/>
          <w:szCs w:val="22"/>
        </w:rPr>
        <w:t>Снятие остатков товарно-материальных ценностей должно быть произведено немедленно по прибытии представителей сторон на место происшествия.</w:t>
      </w:r>
    </w:p>
    <w:p w:rsidR="00C77EC1" w:rsidRPr="00C77EC1" w:rsidRDefault="00C77EC1" w:rsidP="00C77EC1">
      <w:pPr>
        <w:spacing w:before="120" w:after="120"/>
        <w:ind w:left="-540"/>
        <w:jc w:val="center"/>
        <w:rPr>
          <w:b/>
          <w:sz w:val="22"/>
          <w:szCs w:val="22"/>
        </w:rPr>
      </w:pPr>
      <w:r w:rsidRPr="00C77EC1">
        <w:rPr>
          <w:b/>
          <w:sz w:val="22"/>
          <w:szCs w:val="22"/>
        </w:rPr>
        <w:t>5. П</w:t>
      </w:r>
      <w:r>
        <w:rPr>
          <w:b/>
          <w:sz w:val="22"/>
          <w:szCs w:val="22"/>
        </w:rPr>
        <w:t>орядок определения возмещения ущерба</w:t>
      </w:r>
    </w:p>
    <w:p w:rsidR="00C77EC1" w:rsidRPr="00C77EC1" w:rsidRDefault="00C77EC1" w:rsidP="00C77EC1">
      <w:pPr>
        <w:jc w:val="both"/>
        <w:rPr>
          <w:sz w:val="22"/>
          <w:szCs w:val="22"/>
        </w:rPr>
      </w:pPr>
      <w:r w:rsidRPr="00C77EC1">
        <w:rPr>
          <w:sz w:val="22"/>
          <w:szCs w:val="22"/>
        </w:rPr>
        <w:t>5.1. Исполнитель несет ответственность перед Заказчиком в случаях, когда ущерб возник по вине охранника Исполнителя. Под виной охранника Исполнителя понимают не</w:t>
      </w:r>
      <w:r w:rsidR="0078465E">
        <w:rPr>
          <w:sz w:val="22"/>
          <w:szCs w:val="22"/>
        </w:rPr>
        <w:t xml:space="preserve"> </w:t>
      </w:r>
      <w:r w:rsidRPr="00C77EC1">
        <w:rPr>
          <w:sz w:val="22"/>
          <w:szCs w:val="22"/>
        </w:rPr>
        <w:t>реагирование (непринятие мер к задержанию злоумышленников, обнаруженных охранником).</w:t>
      </w:r>
    </w:p>
    <w:p w:rsidR="00C77EC1" w:rsidRPr="00C77EC1" w:rsidRDefault="00C77EC1" w:rsidP="00C77EC1">
      <w:pPr>
        <w:jc w:val="both"/>
        <w:rPr>
          <w:i/>
          <w:iCs/>
          <w:color w:val="808080"/>
        </w:rPr>
      </w:pPr>
      <w:r w:rsidRPr="00C77EC1">
        <w:rPr>
          <w:sz w:val="22"/>
          <w:szCs w:val="22"/>
        </w:rPr>
        <w:t>5.2. При наличии письменного заявления Заказчика о причиненном ущербе, ответственные представители Исполнителя участвуют в определении размера этого ущерба и в снятии остатков товарно-материальных ценностей. Размер ущерба должен быть подтвержден расчетом стоимости похищенного, уничтоженного или поврежденного  имущества.</w:t>
      </w:r>
    </w:p>
    <w:p w:rsidR="00C77EC1" w:rsidRPr="00C77EC1" w:rsidRDefault="00C77EC1" w:rsidP="00C77EC1">
      <w:pPr>
        <w:jc w:val="both"/>
        <w:rPr>
          <w:sz w:val="22"/>
          <w:szCs w:val="22"/>
        </w:rPr>
      </w:pPr>
      <w:r w:rsidRPr="00C77EC1">
        <w:rPr>
          <w:sz w:val="22"/>
          <w:szCs w:val="22"/>
        </w:rPr>
        <w:t xml:space="preserve">Стоимость возвращенного имущества исключается из общей суммы ущерба. Если часть возвращенного имущества окажется неполноценной, об этом составляется акт с участием представителей обеих сторон  для определения  процента его годности. </w:t>
      </w:r>
    </w:p>
    <w:p w:rsidR="00C77EC1" w:rsidRPr="00C77EC1" w:rsidRDefault="00C77EC1" w:rsidP="00C77EC1">
      <w:pPr>
        <w:jc w:val="both"/>
        <w:rPr>
          <w:sz w:val="22"/>
          <w:szCs w:val="22"/>
        </w:rPr>
      </w:pPr>
      <w:r w:rsidRPr="00C77EC1">
        <w:rPr>
          <w:sz w:val="22"/>
          <w:szCs w:val="22"/>
        </w:rPr>
        <w:t>5.3. Возмещение Заказчику причиненного по вине Исполнителя ущерба</w:t>
      </w:r>
      <w:r w:rsidR="0078465E">
        <w:rPr>
          <w:sz w:val="22"/>
          <w:szCs w:val="22"/>
        </w:rPr>
        <w:t xml:space="preserve"> производится в течение 30 дней</w:t>
      </w:r>
      <w:r w:rsidRPr="00C77EC1">
        <w:rPr>
          <w:sz w:val="22"/>
          <w:szCs w:val="22"/>
        </w:rPr>
        <w:t xml:space="preserve"> </w:t>
      </w:r>
      <w:proofErr w:type="gramStart"/>
      <w:r w:rsidRPr="00C77EC1">
        <w:rPr>
          <w:sz w:val="22"/>
          <w:szCs w:val="22"/>
        </w:rPr>
        <w:t>с даты предъявления</w:t>
      </w:r>
      <w:proofErr w:type="gramEnd"/>
      <w:r w:rsidRPr="00C77EC1">
        <w:rPr>
          <w:sz w:val="22"/>
          <w:szCs w:val="22"/>
        </w:rPr>
        <w:t xml:space="preserve"> Заказчиком требования о возмещении ущерба (при получении документа органа дознания, следствия, суда, устанавливающего вину Исполнителя).</w:t>
      </w:r>
    </w:p>
    <w:p w:rsidR="00362FDB" w:rsidRDefault="00362FDB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2FDB">
        <w:rPr>
          <w:b/>
          <w:sz w:val="22"/>
          <w:szCs w:val="22"/>
        </w:rPr>
        <w:t>. Обстоятельства непреодолимой силы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>
        <w:rPr>
          <w:sz w:val="22"/>
          <w:szCs w:val="22"/>
        </w:rPr>
        <w:t>к</w:t>
      </w:r>
      <w:r w:rsidR="00362FDB">
        <w:rPr>
          <w:sz w:val="22"/>
          <w:szCs w:val="22"/>
        </w:rPr>
        <w:t>онтракту.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.2. При наступлении таких обстоятель</w:t>
      </w:r>
      <w:proofErr w:type="gramStart"/>
      <w:r w:rsidR="00362FDB">
        <w:rPr>
          <w:sz w:val="22"/>
          <w:szCs w:val="22"/>
        </w:rPr>
        <w:t>ств ср</w:t>
      </w:r>
      <w:proofErr w:type="gramEnd"/>
      <w:r w:rsidR="00362FDB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362FDB">
        <w:rPr>
          <w:b/>
          <w:sz w:val="22"/>
          <w:szCs w:val="22"/>
        </w:rPr>
        <w:t>. Порядок разрешения споров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 xml:space="preserve">1. </w:t>
      </w:r>
      <w:r w:rsidR="00362FDB">
        <w:rPr>
          <w:sz w:val="22"/>
          <w:szCs w:val="22"/>
        </w:rPr>
        <w:t>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62FDB">
        <w:rPr>
          <w:b/>
          <w:sz w:val="22"/>
          <w:szCs w:val="22"/>
        </w:rPr>
        <w:t>. Заключительные положения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.1. Настоящий контра</w:t>
      </w:r>
      <w:proofErr w:type="gramStart"/>
      <w:r w:rsidR="00362FDB">
        <w:rPr>
          <w:sz w:val="22"/>
          <w:szCs w:val="22"/>
        </w:rPr>
        <w:t>кт вст</w:t>
      </w:r>
      <w:proofErr w:type="gramEnd"/>
      <w:r w:rsidR="00362FDB">
        <w:rPr>
          <w:sz w:val="22"/>
          <w:szCs w:val="22"/>
        </w:rPr>
        <w:t xml:space="preserve">упает в силу с </w:t>
      </w:r>
      <w:r w:rsidR="001A3EF8">
        <w:rPr>
          <w:sz w:val="22"/>
          <w:szCs w:val="22"/>
        </w:rPr>
        <w:t>01</w:t>
      </w:r>
      <w:r w:rsidR="00F13F3F">
        <w:rPr>
          <w:sz w:val="22"/>
          <w:szCs w:val="22"/>
        </w:rPr>
        <w:t>.0</w:t>
      </w:r>
      <w:r w:rsidR="001A3EF8">
        <w:rPr>
          <w:sz w:val="22"/>
          <w:szCs w:val="22"/>
        </w:rPr>
        <w:t>4</w:t>
      </w:r>
      <w:r w:rsidR="00F13F3F">
        <w:rPr>
          <w:sz w:val="22"/>
          <w:szCs w:val="22"/>
        </w:rPr>
        <w:t xml:space="preserve">.2015 </w:t>
      </w:r>
      <w:r w:rsidR="00362FDB">
        <w:rPr>
          <w:sz w:val="22"/>
          <w:szCs w:val="22"/>
        </w:rPr>
        <w:t xml:space="preserve">и действует до </w:t>
      </w:r>
      <w:r w:rsidR="00F13F3F">
        <w:rPr>
          <w:sz w:val="22"/>
          <w:szCs w:val="22"/>
        </w:rPr>
        <w:t>31.12.2015</w:t>
      </w:r>
      <w:r w:rsidR="00362FDB">
        <w:rPr>
          <w:sz w:val="22"/>
          <w:szCs w:val="22"/>
        </w:rPr>
        <w:t>.</w:t>
      </w:r>
    </w:p>
    <w:p w:rsidR="00362FDB" w:rsidRP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362FDB" w:rsidRPr="003B06E6">
        <w:rPr>
          <w:sz w:val="22"/>
          <w:szCs w:val="22"/>
        </w:rPr>
        <w:t xml:space="preserve">2. Настоящий Контракт составлен в </w:t>
      </w:r>
      <w:r w:rsidR="002A1CED" w:rsidRPr="003B06E6">
        <w:rPr>
          <w:sz w:val="22"/>
          <w:szCs w:val="22"/>
        </w:rPr>
        <w:t>трех</w:t>
      </w:r>
      <w:r w:rsidR="00362FDB" w:rsidRPr="003B06E6">
        <w:rPr>
          <w:sz w:val="22"/>
          <w:szCs w:val="22"/>
        </w:rPr>
        <w:t xml:space="preserve"> экземплярах, имеющих одинаковую юридическую силу</w:t>
      </w:r>
      <w:r w:rsidR="002A1CED" w:rsidRPr="003B06E6">
        <w:rPr>
          <w:sz w:val="22"/>
          <w:szCs w:val="22"/>
        </w:rPr>
        <w:t>.</w:t>
      </w:r>
    </w:p>
    <w:p w:rsid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362FDB" w:rsidRPr="003B06E6">
        <w:rPr>
          <w:sz w:val="22"/>
          <w:szCs w:val="22"/>
        </w:rPr>
        <w:t xml:space="preserve">.3. </w:t>
      </w:r>
      <w:r w:rsidR="003B06E6" w:rsidRPr="003B06E6">
        <w:rPr>
          <w:sz w:val="22"/>
          <w:szCs w:val="22"/>
        </w:rPr>
        <w:t xml:space="preserve">Расторжение Контракта допускается по соглашению сторон, по решению суда, в случае одностороннего отказа стороны Контракта </w:t>
      </w:r>
      <w:r w:rsidR="003B06E6">
        <w:rPr>
          <w:sz w:val="22"/>
          <w:szCs w:val="22"/>
        </w:rPr>
        <w:t>о</w:t>
      </w:r>
      <w:r w:rsidR="003B06E6" w:rsidRPr="003B06E6">
        <w:rPr>
          <w:sz w:val="22"/>
          <w:szCs w:val="22"/>
        </w:rPr>
        <w:t xml:space="preserve">т исполнения Контракта в соответствии с гражданским законодательством. </w:t>
      </w:r>
    </w:p>
    <w:p w:rsidR="00362FDB" w:rsidRPr="003B06E6" w:rsidRDefault="003B06E6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06E6">
        <w:rPr>
          <w:sz w:val="22"/>
          <w:szCs w:val="22"/>
        </w:rPr>
        <w:t xml:space="preserve">Расторжение Контракта в связи с односторонним отказом стороны </w:t>
      </w:r>
      <w:proofErr w:type="gramStart"/>
      <w:r w:rsidRPr="003B06E6">
        <w:rPr>
          <w:sz w:val="22"/>
          <w:szCs w:val="22"/>
        </w:rPr>
        <w:t>Контракта</w:t>
      </w:r>
      <w:proofErr w:type="gramEnd"/>
      <w:r w:rsidRPr="003B06E6">
        <w:rPr>
          <w:sz w:val="22"/>
          <w:szCs w:val="22"/>
        </w:rPr>
        <w:t xml:space="preserve"> а от исполнения Контракта осуществляется в порядке, установленном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362FDB" w:rsidRPr="003B06E6">
        <w:rPr>
          <w:sz w:val="22"/>
          <w:szCs w:val="22"/>
        </w:rPr>
        <w:t xml:space="preserve">.  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.4.</w:t>
      </w:r>
      <w:r w:rsidR="00584CE7">
        <w:rPr>
          <w:sz w:val="22"/>
          <w:szCs w:val="22"/>
        </w:rPr>
        <w:t xml:space="preserve"> </w:t>
      </w:r>
      <w:r w:rsidR="00362FDB">
        <w:rPr>
          <w:sz w:val="22"/>
          <w:szCs w:val="22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5</w:t>
      </w:r>
      <w:r w:rsidR="00362FDB">
        <w:rPr>
          <w:sz w:val="22"/>
          <w:szCs w:val="22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 В случае изменения </w:t>
      </w:r>
      <w:proofErr w:type="gramStart"/>
      <w:r w:rsidR="00362FDB">
        <w:rPr>
          <w:sz w:val="22"/>
          <w:szCs w:val="22"/>
        </w:rPr>
        <w:t>у</w:t>
      </w:r>
      <w:proofErr w:type="gramEnd"/>
      <w:r w:rsidR="00BB5E69">
        <w:rPr>
          <w:sz w:val="22"/>
          <w:szCs w:val="22"/>
        </w:rPr>
        <w:t xml:space="preserve"> </w:t>
      </w:r>
      <w:proofErr w:type="gramStart"/>
      <w:r w:rsidR="00362FDB">
        <w:rPr>
          <w:sz w:val="22"/>
          <w:szCs w:val="22"/>
        </w:rPr>
        <w:t>какой-либо</w:t>
      </w:r>
      <w:proofErr w:type="gramEnd"/>
      <w:r w:rsidR="00362FDB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7</w:t>
      </w:r>
      <w:r w:rsidR="00362FDB">
        <w:rPr>
          <w:sz w:val="22"/>
          <w:szCs w:val="22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B06E6" w:rsidRDefault="003B06E6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F13F3F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2FDB">
        <w:rPr>
          <w:b/>
          <w:sz w:val="22"/>
          <w:szCs w:val="22"/>
        </w:rPr>
        <w:t>. Адреса, реквизиты и подписи сторон: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49"/>
      </w:tblGrid>
      <w:tr w:rsidR="000B1EB1" w:rsidRPr="00AE16D4" w:rsidTr="00552A8E">
        <w:trPr>
          <w:trHeight w:val="3422"/>
        </w:trPr>
        <w:tc>
          <w:tcPr>
            <w:tcW w:w="4644" w:type="dxa"/>
          </w:tcPr>
          <w:p w:rsidR="000B1EB1" w:rsidRPr="003B06E6" w:rsidRDefault="00BD2E61" w:rsidP="00552A8E">
            <w:pPr>
              <w:jc w:val="center"/>
              <w:rPr>
                <w:sz w:val="22"/>
                <w:szCs w:val="22"/>
              </w:rPr>
            </w:pPr>
            <w:r w:rsidRPr="003B06E6">
              <w:rPr>
                <w:bCs/>
                <w:sz w:val="22"/>
                <w:szCs w:val="22"/>
              </w:rPr>
              <w:t>З</w:t>
            </w:r>
            <w:r w:rsidR="000B1EB1" w:rsidRPr="003B06E6">
              <w:rPr>
                <w:bCs/>
                <w:sz w:val="22"/>
                <w:szCs w:val="22"/>
              </w:rPr>
              <w:t>аказчик</w:t>
            </w:r>
            <w:r w:rsidR="000B1EB1" w:rsidRPr="003B06E6">
              <w:rPr>
                <w:sz w:val="22"/>
                <w:szCs w:val="22"/>
              </w:rPr>
              <w:t>:</w:t>
            </w:r>
          </w:p>
          <w:p w:rsidR="00AE16D4" w:rsidRPr="003B06E6" w:rsidRDefault="00AE16D4" w:rsidP="006C6C1A">
            <w:pPr>
              <w:rPr>
                <w:b/>
                <w:sz w:val="22"/>
                <w:szCs w:val="22"/>
              </w:rPr>
            </w:pPr>
          </w:p>
          <w:p w:rsidR="006C6C1A" w:rsidRPr="003B06E6" w:rsidRDefault="00AE16D4" w:rsidP="006C6C1A">
            <w:pPr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>МКУ МФЦ в городе Иванове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12, г"/>
              </w:smartTagPr>
              <w:r w:rsidRPr="003B06E6">
                <w:rPr>
                  <w:sz w:val="22"/>
                  <w:szCs w:val="22"/>
                </w:rPr>
                <w:t>153012, г</w:t>
              </w:r>
            </w:smartTag>
            <w:r w:rsidRPr="003B06E6">
              <w:rPr>
                <w:sz w:val="22"/>
                <w:szCs w:val="22"/>
              </w:rPr>
              <w:t>. Иваново, ул. </w:t>
            </w:r>
            <w:proofErr w:type="gramStart"/>
            <w:r w:rsidRPr="003B06E6">
              <w:rPr>
                <w:sz w:val="22"/>
                <w:szCs w:val="22"/>
              </w:rPr>
              <w:t>Советская</w:t>
            </w:r>
            <w:proofErr w:type="gramEnd"/>
            <w:r w:rsidRPr="003B06E6">
              <w:rPr>
                <w:sz w:val="22"/>
                <w:szCs w:val="22"/>
              </w:rPr>
              <w:t xml:space="preserve">, д.25 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ИНН 3702133494      КПП 370201001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УФК по Ивановской области (ФКУ Администрации города Иванова - МКУ МФЦ в городе Иванове) </w:t>
            </w:r>
            <w:proofErr w:type="gramStart"/>
            <w:r w:rsidRPr="003B06E6">
              <w:rPr>
                <w:sz w:val="22"/>
                <w:szCs w:val="22"/>
              </w:rPr>
              <w:t>л</w:t>
            </w:r>
            <w:proofErr w:type="gramEnd"/>
            <w:r w:rsidRPr="003B06E6">
              <w:rPr>
                <w:sz w:val="22"/>
                <w:szCs w:val="22"/>
              </w:rPr>
              <w:t>/счет 007104422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Расчетный счет 402 048 108 000 000 000 54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Отделение Иваново г. Иваново </w:t>
            </w:r>
          </w:p>
          <w:p w:rsidR="006C6C1A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БИК 042 406 001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Тел/факс: (4932) 41-60-85 – секретарь;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59-48-40 - бухгалтерия</w:t>
            </w:r>
          </w:p>
          <w:p w:rsidR="006C6C1A" w:rsidRPr="003B06E6" w:rsidRDefault="006C6C1A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Директор </w:t>
            </w: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0B1EB1" w:rsidRPr="003B06E6" w:rsidRDefault="00F13F3F" w:rsidP="00552A8E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Исполнитель</w:t>
            </w:r>
            <w:r w:rsidR="000B1EB1" w:rsidRPr="003B06E6">
              <w:rPr>
                <w:bCs/>
                <w:sz w:val="22"/>
                <w:szCs w:val="22"/>
              </w:rPr>
              <w:t>:</w:t>
            </w:r>
          </w:p>
          <w:p w:rsidR="0061719E" w:rsidRPr="003B06E6" w:rsidRDefault="00EC098F" w:rsidP="002A1CED">
            <w:pPr>
              <w:jc w:val="both"/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 xml:space="preserve"> </w:t>
            </w:r>
          </w:p>
          <w:p w:rsidR="002A1CED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_____________________________/</w:t>
            </w:r>
            <w:r w:rsidR="00F13F3F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/</w:t>
            </w:r>
          </w:p>
          <w:p w:rsidR="001D0F8A" w:rsidRPr="003B06E6" w:rsidRDefault="001D0F8A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EC098F" w:rsidRPr="003B06E6" w:rsidRDefault="0061719E" w:rsidP="0061719E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 </w:t>
            </w:r>
          </w:p>
          <w:p w:rsidR="00EC098F" w:rsidRPr="003B06E6" w:rsidRDefault="00EC098F" w:rsidP="0061719E">
            <w:pPr>
              <w:jc w:val="both"/>
              <w:rPr>
                <w:sz w:val="22"/>
                <w:szCs w:val="22"/>
              </w:rPr>
            </w:pPr>
          </w:p>
          <w:p w:rsidR="001378C8" w:rsidRPr="003B06E6" w:rsidRDefault="001378C8" w:rsidP="008407AB">
            <w:pPr>
              <w:ind w:firstLine="459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B1EB1" w:rsidRPr="00AE16D4" w:rsidRDefault="000B1EB1" w:rsidP="000B1EB1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90288" w:rsidRPr="00AE16D4" w:rsidRDefault="00990288" w:rsidP="006022BF">
      <w:pPr>
        <w:tabs>
          <w:tab w:val="left" w:pos="2280"/>
          <w:tab w:val="left" w:pos="2940"/>
        </w:tabs>
        <w:jc w:val="center"/>
        <w:rPr>
          <w:sz w:val="22"/>
          <w:szCs w:val="22"/>
        </w:rPr>
      </w:pPr>
    </w:p>
    <w:p w:rsidR="00990288" w:rsidRPr="00FF7B52" w:rsidRDefault="00990288" w:rsidP="00F13F3F">
      <w:pPr>
        <w:pStyle w:val="ConsPlusNormal"/>
        <w:widowControl/>
        <w:ind w:firstLine="0"/>
        <w:jc w:val="right"/>
      </w:pPr>
    </w:p>
    <w:sectPr w:rsidR="00990288" w:rsidRPr="00FF7B52" w:rsidSect="00BB5E69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5A" w:rsidRDefault="00A6665A" w:rsidP="00362FDB">
      <w:r>
        <w:separator/>
      </w:r>
    </w:p>
  </w:endnote>
  <w:endnote w:type="continuationSeparator" w:id="0">
    <w:p w:rsidR="00A6665A" w:rsidRDefault="00A6665A" w:rsidP="0036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5A" w:rsidRDefault="00A6665A" w:rsidP="00362FDB">
      <w:r>
        <w:separator/>
      </w:r>
    </w:p>
  </w:footnote>
  <w:footnote w:type="continuationSeparator" w:id="0">
    <w:p w:rsidR="00A6665A" w:rsidRDefault="00A6665A" w:rsidP="00362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CD7360"/>
    <w:multiLevelType w:val="hybridMultilevel"/>
    <w:tmpl w:val="DF94B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6901"/>
    <w:multiLevelType w:val="multilevel"/>
    <w:tmpl w:val="0ECC1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1"/>
        </w:tabs>
        <w:ind w:left="421" w:hanging="421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EE2B4F"/>
    <w:multiLevelType w:val="hybridMultilevel"/>
    <w:tmpl w:val="358242EE"/>
    <w:lvl w:ilvl="0" w:tplc="88BCF3D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">
    <w:nsid w:val="19532AA4"/>
    <w:multiLevelType w:val="multilevel"/>
    <w:tmpl w:val="40C65A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C678F5"/>
    <w:multiLevelType w:val="hybridMultilevel"/>
    <w:tmpl w:val="578C2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70DA6"/>
    <w:multiLevelType w:val="hybridMultilevel"/>
    <w:tmpl w:val="7190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4289"/>
    <w:multiLevelType w:val="hybridMultilevel"/>
    <w:tmpl w:val="767E5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1A7B27"/>
    <w:multiLevelType w:val="hybridMultilevel"/>
    <w:tmpl w:val="8EC0E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33E3B"/>
    <w:multiLevelType w:val="hybridMultilevel"/>
    <w:tmpl w:val="4E0224C0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858BB"/>
    <w:multiLevelType w:val="hybridMultilevel"/>
    <w:tmpl w:val="7E8C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657E0"/>
    <w:multiLevelType w:val="singleLevel"/>
    <w:tmpl w:val="D84EE544"/>
    <w:lvl w:ilvl="0">
      <w:start w:val="3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>
    <w:nsid w:val="3BD10327"/>
    <w:multiLevelType w:val="multilevel"/>
    <w:tmpl w:val="47CA5F76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>
    <w:nsid w:val="480F1F88"/>
    <w:multiLevelType w:val="multilevel"/>
    <w:tmpl w:val="C1F097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7308CD"/>
    <w:multiLevelType w:val="hybridMultilevel"/>
    <w:tmpl w:val="1146FAA4"/>
    <w:lvl w:ilvl="0" w:tplc="84E83A46">
      <w:start w:val="8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50B47"/>
    <w:multiLevelType w:val="multilevel"/>
    <w:tmpl w:val="2BE683B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183095"/>
    <w:multiLevelType w:val="hybridMultilevel"/>
    <w:tmpl w:val="0F46526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>
    <w:nsid w:val="6E62032D"/>
    <w:multiLevelType w:val="hybridMultilevel"/>
    <w:tmpl w:val="F09C5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F432B"/>
    <w:multiLevelType w:val="multilevel"/>
    <w:tmpl w:val="DF6816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3"/>
  </w:num>
  <w:num w:numId="7">
    <w:abstractNumId w:val="17"/>
  </w:num>
  <w:num w:numId="8">
    <w:abstractNumId w:val="21"/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8"/>
  </w:num>
  <w:num w:numId="12">
    <w:abstractNumId w:val="20"/>
  </w:num>
  <w:num w:numId="13">
    <w:abstractNumId w:val="9"/>
  </w:num>
  <w:num w:numId="14">
    <w:abstractNumId w:val="11"/>
  </w:num>
  <w:num w:numId="15">
    <w:abstractNumId w:val="5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  <w:num w:numId="20">
    <w:abstractNumId w:val="10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</w:num>
  <w:num w:numId="2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0DC"/>
    <w:rsid w:val="00002B27"/>
    <w:rsid w:val="00004357"/>
    <w:rsid w:val="00011C45"/>
    <w:rsid w:val="000328F3"/>
    <w:rsid w:val="00053803"/>
    <w:rsid w:val="00070F00"/>
    <w:rsid w:val="000737F1"/>
    <w:rsid w:val="00076B00"/>
    <w:rsid w:val="0008192D"/>
    <w:rsid w:val="000823CD"/>
    <w:rsid w:val="00082712"/>
    <w:rsid w:val="00085CB7"/>
    <w:rsid w:val="00094C13"/>
    <w:rsid w:val="00096FDB"/>
    <w:rsid w:val="000A1338"/>
    <w:rsid w:val="000A55C4"/>
    <w:rsid w:val="000B1EB1"/>
    <w:rsid w:val="000B4D43"/>
    <w:rsid w:val="000C3AC1"/>
    <w:rsid w:val="000D44EE"/>
    <w:rsid w:val="000E29BC"/>
    <w:rsid w:val="00106CE4"/>
    <w:rsid w:val="00132F1B"/>
    <w:rsid w:val="001378C8"/>
    <w:rsid w:val="001461F2"/>
    <w:rsid w:val="00150748"/>
    <w:rsid w:val="00175923"/>
    <w:rsid w:val="001802A0"/>
    <w:rsid w:val="001949A3"/>
    <w:rsid w:val="001A3EF8"/>
    <w:rsid w:val="001B536F"/>
    <w:rsid w:val="001C62E1"/>
    <w:rsid w:val="001D0F8A"/>
    <w:rsid w:val="001F0CE3"/>
    <w:rsid w:val="0020453B"/>
    <w:rsid w:val="0021714B"/>
    <w:rsid w:val="00240250"/>
    <w:rsid w:val="00250740"/>
    <w:rsid w:val="00254476"/>
    <w:rsid w:val="00267EA4"/>
    <w:rsid w:val="00272113"/>
    <w:rsid w:val="00273210"/>
    <w:rsid w:val="00295796"/>
    <w:rsid w:val="00297E84"/>
    <w:rsid w:val="002A1CED"/>
    <w:rsid w:val="002C6120"/>
    <w:rsid w:val="002D0373"/>
    <w:rsid w:val="002E338C"/>
    <w:rsid w:val="00305EA3"/>
    <w:rsid w:val="00311009"/>
    <w:rsid w:val="00317C1B"/>
    <w:rsid w:val="00343852"/>
    <w:rsid w:val="00345C5A"/>
    <w:rsid w:val="00352B8F"/>
    <w:rsid w:val="00361691"/>
    <w:rsid w:val="00362D5F"/>
    <w:rsid w:val="00362FDB"/>
    <w:rsid w:val="003B06E6"/>
    <w:rsid w:val="003B3C5B"/>
    <w:rsid w:val="003B7F72"/>
    <w:rsid w:val="003C3BEF"/>
    <w:rsid w:val="003E5274"/>
    <w:rsid w:val="003E66C9"/>
    <w:rsid w:val="003E679D"/>
    <w:rsid w:val="003E6F1B"/>
    <w:rsid w:val="003E7ED1"/>
    <w:rsid w:val="003F38B1"/>
    <w:rsid w:val="00411CC7"/>
    <w:rsid w:val="004166C4"/>
    <w:rsid w:val="0042164E"/>
    <w:rsid w:val="0043185E"/>
    <w:rsid w:val="00446C16"/>
    <w:rsid w:val="00462C6F"/>
    <w:rsid w:val="0046767D"/>
    <w:rsid w:val="00477A1D"/>
    <w:rsid w:val="0048153B"/>
    <w:rsid w:val="004A4A85"/>
    <w:rsid w:val="004A4B58"/>
    <w:rsid w:val="004D2755"/>
    <w:rsid w:val="004D7B6A"/>
    <w:rsid w:val="004E0D35"/>
    <w:rsid w:val="004F6126"/>
    <w:rsid w:val="005310D8"/>
    <w:rsid w:val="00547151"/>
    <w:rsid w:val="00552A8E"/>
    <w:rsid w:val="00567562"/>
    <w:rsid w:val="0057079F"/>
    <w:rsid w:val="005713D4"/>
    <w:rsid w:val="00573347"/>
    <w:rsid w:val="005763A8"/>
    <w:rsid w:val="00580A3D"/>
    <w:rsid w:val="00582B91"/>
    <w:rsid w:val="00584CE7"/>
    <w:rsid w:val="005A1BE3"/>
    <w:rsid w:val="005B153F"/>
    <w:rsid w:val="005B30C1"/>
    <w:rsid w:val="005C0768"/>
    <w:rsid w:val="005D0573"/>
    <w:rsid w:val="005D773A"/>
    <w:rsid w:val="005E2E71"/>
    <w:rsid w:val="00600889"/>
    <w:rsid w:val="006022BF"/>
    <w:rsid w:val="0060336E"/>
    <w:rsid w:val="00603525"/>
    <w:rsid w:val="00604E68"/>
    <w:rsid w:val="006103C3"/>
    <w:rsid w:val="0061719E"/>
    <w:rsid w:val="0061732A"/>
    <w:rsid w:val="00630FCF"/>
    <w:rsid w:val="00651845"/>
    <w:rsid w:val="0068237E"/>
    <w:rsid w:val="0069547B"/>
    <w:rsid w:val="006A065A"/>
    <w:rsid w:val="006C6C1A"/>
    <w:rsid w:val="006C7D21"/>
    <w:rsid w:val="006D2F27"/>
    <w:rsid w:val="006E6327"/>
    <w:rsid w:val="00712E4F"/>
    <w:rsid w:val="00715D36"/>
    <w:rsid w:val="00717F06"/>
    <w:rsid w:val="007311C7"/>
    <w:rsid w:val="00737305"/>
    <w:rsid w:val="00737904"/>
    <w:rsid w:val="007505E5"/>
    <w:rsid w:val="00767AAF"/>
    <w:rsid w:val="00781D56"/>
    <w:rsid w:val="0078465E"/>
    <w:rsid w:val="00791B2E"/>
    <w:rsid w:val="007A5E71"/>
    <w:rsid w:val="007A748D"/>
    <w:rsid w:val="007C05F7"/>
    <w:rsid w:val="007C6E2C"/>
    <w:rsid w:val="007C7FF7"/>
    <w:rsid w:val="007D556E"/>
    <w:rsid w:val="007D5587"/>
    <w:rsid w:val="007E110D"/>
    <w:rsid w:val="007F60DC"/>
    <w:rsid w:val="007F7F4C"/>
    <w:rsid w:val="008206AA"/>
    <w:rsid w:val="00823E09"/>
    <w:rsid w:val="008264F7"/>
    <w:rsid w:val="00835BB4"/>
    <w:rsid w:val="00837AD0"/>
    <w:rsid w:val="008407AB"/>
    <w:rsid w:val="00860B39"/>
    <w:rsid w:val="0087085D"/>
    <w:rsid w:val="00887C66"/>
    <w:rsid w:val="00894CB6"/>
    <w:rsid w:val="008A1933"/>
    <w:rsid w:val="008C2173"/>
    <w:rsid w:val="008D24AE"/>
    <w:rsid w:val="008D4043"/>
    <w:rsid w:val="008D40E0"/>
    <w:rsid w:val="008F7A8C"/>
    <w:rsid w:val="00951F67"/>
    <w:rsid w:val="0096145C"/>
    <w:rsid w:val="00962BC7"/>
    <w:rsid w:val="009666A8"/>
    <w:rsid w:val="00990288"/>
    <w:rsid w:val="009A1516"/>
    <w:rsid w:val="009B131A"/>
    <w:rsid w:val="009B5FF2"/>
    <w:rsid w:val="00A1435C"/>
    <w:rsid w:val="00A537A1"/>
    <w:rsid w:val="00A57A98"/>
    <w:rsid w:val="00A60714"/>
    <w:rsid w:val="00A6665A"/>
    <w:rsid w:val="00A72753"/>
    <w:rsid w:val="00A84682"/>
    <w:rsid w:val="00A8572B"/>
    <w:rsid w:val="00A862EA"/>
    <w:rsid w:val="00A90762"/>
    <w:rsid w:val="00AA466E"/>
    <w:rsid w:val="00AD2117"/>
    <w:rsid w:val="00AD67A3"/>
    <w:rsid w:val="00AE16D4"/>
    <w:rsid w:val="00AF4D64"/>
    <w:rsid w:val="00AF68F1"/>
    <w:rsid w:val="00AF768C"/>
    <w:rsid w:val="00B02B55"/>
    <w:rsid w:val="00B2274C"/>
    <w:rsid w:val="00B503AE"/>
    <w:rsid w:val="00B50CBC"/>
    <w:rsid w:val="00BB5E69"/>
    <w:rsid w:val="00BB79C3"/>
    <w:rsid w:val="00BC2E45"/>
    <w:rsid w:val="00BD2E61"/>
    <w:rsid w:val="00BD69BF"/>
    <w:rsid w:val="00BE0562"/>
    <w:rsid w:val="00BE1974"/>
    <w:rsid w:val="00C03ED1"/>
    <w:rsid w:val="00C05D88"/>
    <w:rsid w:val="00C12FBE"/>
    <w:rsid w:val="00C21A51"/>
    <w:rsid w:val="00C45DE6"/>
    <w:rsid w:val="00C57B56"/>
    <w:rsid w:val="00C60B9F"/>
    <w:rsid w:val="00C76B7B"/>
    <w:rsid w:val="00C77EC1"/>
    <w:rsid w:val="00C91B94"/>
    <w:rsid w:val="00C92512"/>
    <w:rsid w:val="00C94900"/>
    <w:rsid w:val="00CA0CDA"/>
    <w:rsid w:val="00CB2B9B"/>
    <w:rsid w:val="00CB400A"/>
    <w:rsid w:val="00CB7CD7"/>
    <w:rsid w:val="00CC0787"/>
    <w:rsid w:val="00CD66FE"/>
    <w:rsid w:val="00CE7997"/>
    <w:rsid w:val="00CF1ADA"/>
    <w:rsid w:val="00CF4F11"/>
    <w:rsid w:val="00CF6F98"/>
    <w:rsid w:val="00D12CED"/>
    <w:rsid w:val="00D22EAE"/>
    <w:rsid w:val="00D2797C"/>
    <w:rsid w:val="00D34E35"/>
    <w:rsid w:val="00D37D50"/>
    <w:rsid w:val="00D42528"/>
    <w:rsid w:val="00D531E0"/>
    <w:rsid w:val="00D572C5"/>
    <w:rsid w:val="00D767CB"/>
    <w:rsid w:val="00D774B2"/>
    <w:rsid w:val="00D83087"/>
    <w:rsid w:val="00DA7919"/>
    <w:rsid w:val="00DB440D"/>
    <w:rsid w:val="00DD3595"/>
    <w:rsid w:val="00DD7A6F"/>
    <w:rsid w:val="00DE0813"/>
    <w:rsid w:val="00DF50A6"/>
    <w:rsid w:val="00E1374C"/>
    <w:rsid w:val="00E6226F"/>
    <w:rsid w:val="00E629D6"/>
    <w:rsid w:val="00E62D43"/>
    <w:rsid w:val="00E63CEE"/>
    <w:rsid w:val="00E72CFE"/>
    <w:rsid w:val="00E847D2"/>
    <w:rsid w:val="00EB3D75"/>
    <w:rsid w:val="00EC098F"/>
    <w:rsid w:val="00EC48B0"/>
    <w:rsid w:val="00EC4EFD"/>
    <w:rsid w:val="00F073B7"/>
    <w:rsid w:val="00F13F3F"/>
    <w:rsid w:val="00F23000"/>
    <w:rsid w:val="00F265B0"/>
    <w:rsid w:val="00F512B8"/>
    <w:rsid w:val="00F56FF4"/>
    <w:rsid w:val="00F574C4"/>
    <w:rsid w:val="00F61FD5"/>
    <w:rsid w:val="00F72011"/>
    <w:rsid w:val="00F812BE"/>
    <w:rsid w:val="00F86FF8"/>
    <w:rsid w:val="00FD701C"/>
    <w:rsid w:val="00FE50D1"/>
    <w:rsid w:val="00FF446E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7CB"/>
    <w:rPr>
      <w:sz w:val="24"/>
      <w:szCs w:val="24"/>
    </w:rPr>
  </w:style>
  <w:style w:type="paragraph" w:styleId="1">
    <w:name w:val="heading 1"/>
    <w:basedOn w:val="a"/>
    <w:next w:val="a"/>
    <w:qFormat/>
    <w:rsid w:val="00C57B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A537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2B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2B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caption"/>
    <w:basedOn w:val="a"/>
    <w:qFormat/>
    <w:rsid w:val="00D767CB"/>
    <w:pPr>
      <w:jc w:val="center"/>
    </w:pPr>
    <w:rPr>
      <w:b/>
      <w:sz w:val="28"/>
      <w:szCs w:val="20"/>
    </w:rPr>
  </w:style>
  <w:style w:type="paragraph" w:customStyle="1" w:styleId="a4">
    <w:name w:val="Знак"/>
    <w:basedOn w:val="a"/>
    <w:rsid w:val="00D767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aliases w:val="Çàã1,BO,ID,body indent,andrad,EHPT,Body Text2 Знак Знак Знак,Знак, Знак6"/>
    <w:basedOn w:val="a"/>
    <w:link w:val="a6"/>
    <w:rsid w:val="00D767CB"/>
    <w:rPr>
      <w:szCs w:val="20"/>
    </w:rPr>
  </w:style>
  <w:style w:type="table" w:styleId="a7">
    <w:name w:val="Table Grid"/>
    <w:basedOn w:val="a1"/>
    <w:rsid w:val="00D7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 Знак Знак1 Знак Знак Знак Знак"/>
    <w:basedOn w:val="a"/>
    <w:rsid w:val="007E110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шрифт"/>
    <w:rsid w:val="00F61FD5"/>
  </w:style>
  <w:style w:type="paragraph" w:styleId="a9">
    <w:name w:val="Body Text Indent"/>
    <w:basedOn w:val="a"/>
    <w:rsid w:val="002C6120"/>
    <w:pPr>
      <w:spacing w:after="120"/>
      <w:ind w:left="283"/>
    </w:pPr>
  </w:style>
  <w:style w:type="paragraph" w:styleId="aa">
    <w:name w:val="Title"/>
    <w:basedOn w:val="a"/>
    <w:link w:val="ab"/>
    <w:qFormat/>
    <w:rsid w:val="002C612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ConsNormal">
    <w:name w:val="ConsNormal"/>
    <w:rsid w:val="002C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Название Знак"/>
    <w:link w:val="aa"/>
    <w:locked/>
    <w:rsid w:val="002C6120"/>
    <w:rPr>
      <w:rFonts w:ascii="Arial" w:hAnsi="Arial"/>
      <w:b/>
      <w:kern w:val="28"/>
      <w:sz w:val="32"/>
      <w:lang w:val="ru-RU" w:eastAsia="ru-RU" w:bidi="ar-SA"/>
    </w:rPr>
  </w:style>
  <w:style w:type="paragraph" w:styleId="ac">
    <w:name w:val="Balloon Text"/>
    <w:basedOn w:val="a"/>
    <w:semiHidden/>
    <w:rsid w:val="00887C6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3E679D"/>
    <w:pPr>
      <w:spacing w:after="120" w:line="480" w:lineRule="auto"/>
      <w:ind w:left="283"/>
    </w:pPr>
  </w:style>
  <w:style w:type="paragraph" w:customStyle="1" w:styleId="ad">
    <w:name w:val="Знак Знак Знак Знак"/>
    <w:basedOn w:val="a"/>
    <w:rsid w:val="00C57B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rsid w:val="00C57B56"/>
    <w:pPr>
      <w:spacing w:after="120"/>
      <w:ind w:left="283"/>
    </w:pPr>
    <w:rPr>
      <w:sz w:val="16"/>
      <w:szCs w:val="16"/>
    </w:rPr>
  </w:style>
  <w:style w:type="character" w:customStyle="1" w:styleId="ae">
    <w:name w:val="Знак Знак"/>
    <w:locked/>
    <w:rsid w:val="007A5E71"/>
    <w:rPr>
      <w:b/>
      <w:sz w:val="24"/>
      <w:lang w:val="ru-RU" w:eastAsia="ru-RU" w:bidi="ar-SA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 Знак6 Знак"/>
    <w:link w:val="a5"/>
    <w:locked/>
    <w:rsid w:val="00DF50A6"/>
    <w:rPr>
      <w:sz w:val="24"/>
    </w:rPr>
  </w:style>
  <w:style w:type="character" w:customStyle="1" w:styleId="af">
    <w:name w:val="_Вопросы"/>
    <w:rsid w:val="00FE50D1"/>
    <w:rPr>
      <w:color w:val="FF0000"/>
    </w:rPr>
  </w:style>
  <w:style w:type="character" w:styleId="af0">
    <w:name w:val="Hyperlink"/>
    <w:uiPriority w:val="99"/>
    <w:unhideWhenUsed/>
    <w:rsid w:val="00FE50D1"/>
    <w:rPr>
      <w:color w:val="0000EE"/>
      <w:u w:val="single"/>
    </w:rPr>
  </w:style>
  <w:style w:type="character" w:customStyle="1" w:styleId="dfaq1">
    <w:name w:val="dfaq1"/>
    <w:basedOn w:val="a0"/>
    <w:rsid w:val="00FE50D1"/>
  </w:style>
  <w:style w:type="paragraph" w:styleId="30">
    <w:name w:val="Body Text 3"/>
    <w:basedOn w:val="a"/>
    <w:link w:val="31"/>
    <w:rsid w:val="00D34E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34E35"/>
    <w:rPr>
      <w:sz w:val="16"/>
      <w:szCs w:val="16"/>
    </w:rPr>
  </w:style>
  <w:style w:type="character" w:customStyle="1" w:styleId="af1">
    <w:name w:val="Абзац списка Знак"/>
    <w:link w:val="af2"/>
    <w:locked/>
    <w:rsid w:val="006C6C1A"/>
    <w:rPr>
      <w:rFonts w:ascii="Calibri" w:eastAsia="Calibri" w:hAnsi="Calibri" w:cs="Times New Roman"/>
      <w:sz w:val="22"/>
      <w:szCs w:val="22"/>
      <w:lang w:eastAsia="en-US"/>
    </w:rPr>
  </w:style>
  <w:style w:type="paragraph" w:styleId="af2">
    <w:name w:val="List Paragraph"/>
    <w:basedOn w:val="a"/>
    <w:link w:val="af1"/>
    <w:qFormat/>
    <w:rsid w:val="006C6C1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uiPriority w:val="99"/>
    <w:unhideWhenUsed/>
    <w:rsid w:val="005310D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63CEE"/>
    <w:rPr>
      <w:rFonts w:ascii="Arial" w:hAnsi="Arial" w:cs="Arial"/>
      <w:lang w:val="ru-RU" w:eastAsia="ru-RU" w:bidi="ar-SA"/>
    </w:rPr>
  </w:style>
  <w:style w:type="paragraph" w:styleId="af4">
    <w:name w:val="footnote text"/>
    <w:basedOn w:val="a"/>
    <w:link w:val="af5"/>
    <w:unhideWhenUsed/>
    <w:rsid w:val="00362FDB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62FDB"/>
  </w:style>
  <w:style w:type="character" w:styleId="af6">
    <w:name w:val="footnote reference"/>
    <w:unhideWhenUsed/>
    <w:rsid w:val="00362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72DC0-BCEE-4B6E-95AE-DA88EC5E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Участникам размещения заказа</vt:lpstr>
    </vt:vector>
  </TitlesOfParts>
  <Company>МУ ЦУРГ</Company>
  <LinksUpToDate>false</LinksUpToDate>
  <CharactersWithSpaces>16678</CharactersWithSpaces>
  <SharedDoc>false</SharedDoc>
  <HLinks>
    <vt:vector size="60" baseType="variant">
      <vt:variant>
        <vt:i4>6881352</vt:i4>
      </vt:variant>
      <vt:variant>
        <vt:i4>27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24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21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18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15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6881352</vt:i4>
      </vt:variant>
      <vt:variant>
        <vt:i4>12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9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6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3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0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Участникам размещения заказа</dc:title>
  <dc:creator>0505</dc:creator>
  <cp:lastModifiedBy>Юлия Сергеевна Шмоткина</cp:lastModifiedBy>
  <cp:revision>9</cp:revision>
  <cp:lastPrinted>2012-06-14T10:27:00Z</cp:lastPrinted>
  <dcterms:created xsi:type="dcterms:W3CDTF">2015-02-17T06:02:00Z</dcterms:created>
  <dcterms:modified xsi:type="dcterms:W3CDTF">2015-02-25T12:45:00Z</dcterms:modified>
</cp:coreProperties>
</file>