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EC2DE0"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общеобразовательный лицей № 67</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EC2DE0" w:rsidP="00591201">
            <w:pPr>
              <w:jc w:val="center"/>
              <w:rPr>
                <w:rFonts w:ascii="Times New Roman" w:hAnsi="Times New Roman" w:cs="Times New Roman"/>
                <w:sz w:val="24"/>
                <w:szCs w:val="24"/>
              </w:rPr>
            </w:pPr>
            <w:r>
              <w:rPr>
                <w:rFonts w:ascii="Times New Roman" w:hAnsi="Times New Roman"/>
                <w:sz w:val="24"/>
                <w:szCs w:val="24"/>
              </w:rPr>
              <w:t>город Иваново, ул. Панина, д. 21</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EC2DE0" w:rsidP="00591201">
            <w:pPr>
              <w:jc w:val="center"/>
              <w:rPr>
                <w:rFonts w:ascii="Times New Roman" w:hAnsi="Times New Roman" w:cs="Times New Roman"/>
                <w:sz w:val="24"/>
                <w:szCs w:val="24"/>
              </w:rPr>
            </w:pPr>
            <w:r>
              <w:rPr>
                <w:rFonts w:ascii="Times New Roman" w:hAnsi="Times New Roman"/>
                <w:sz w:val="24"/>
                <w:szCs w:val="24"/>
              </w:rPr>
              <w:t>153013,город Иваново, ул. Панина, д. 21</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EC2DE0" w:rsidP="00591201">
            <w:pPr>
              <w:pStyle w:val="a5"/>
              <w:jc w:val="center"/>
            </w:pPr>
            <w:r>
              <w:rPr>
                <w:lang w:val="en-US"/>
              </w:rPr>
              <w:t>school</w:t>
            </w:r>
            <w:r>
              <w:t>67@</w:t>
            </w:r>
            <w:proofErr w:type="spellStart"/>
            <w:r>
              <w:rPr>
                <w:lang w:val="en-US"/>
              </w:rPr>
              <w:t>ivedu</w:t>
            </w:r>
            <w:proofErr w:type="spellEnd"/>
            <w:r>
              <w:t>.</w:t>
            </w:r>
            <w:proofErr w:type="spellStart"/>
            <w:r>
              <w:rPr>
                <w:lang w:val="en-US"/>
              </w:rPr>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EC2DE0" w:rsidP="008672CE">
            <w:pPr>
              <w:pStyle w:val="a5"/>
              <w:jc w:val="center"/>
            </w:pPr>
            <w:r>
              <w:t>(4932) 56-43-31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EC2DE0" w:rsidP="004424F6">
            <w:pPr>
              <w:jc w:val="center"/>
              <w:rPr>
                <w:rFonts w:ascii="Times New Roman" w:hAnsi="Times New Roman" w:cs="Times New Roman"/>
                <w:sz w:val="24"/>
                <w:szCs w:val="24"/>
              </w:rPr>
            </w:pPr>
            <w:r>
              <w:rPr>
                <w:rFonts w:ascii="Times New Roman" w:hAnsi="Times New Roman"/>
                <w:sz w:val="24"/>
                <w:szCs w:val="24"/>
              </w:rPr>
              <w:t>Герасимова Светлана Евгеньевна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EC2DE0" w:rsidP="004424F6">
            <w:pPr>
              <w:jc w:val="center"/>
              <w:rPr>
                <w:rFonts w:ascii="Times New Roman" w:hAnsi="Times New Roman" w:cs="Times New Roman"/>
                <w:sz w:val="24"/>
                <w:szCs w:val="24"/>
              </w:rPr>
            </w:pPr>
            <w:r>
              <w:rPr>
                <w:rFonts w:ascii="Times New Roman" w:hAnsi="Times New Roman"/>
                <w:sz w:val="24"/>
                <w:szCs w:val="24"/>
              </w:rPr>
              <w:t>Герасимова Светлана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D576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C2DE0"/>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688</Words>
  <Characters>3928</Characters>
  <Application>Microsoft Office Word</Application>
  <DocSecurity>0</DocSecurity>
  <Lines>32</Lines>
  <Paragraphs>9</Paragraphs>
  <ScaleCrop>false</ScaleCrop>
  <Company>Администрация города Иванова</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15</cp:revision>
  <dcterms:created xsi:type="dcterms:W3CDTF">2014-01-22T12:33:00Z</dcterms:created>
  <dcterms:modified xsi:type="dcterms:W3CDTF">2014-04-24T12:49:00Z</dcterms:modified>
</cp:coreProperties>
</file>