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8C" w:rsidRDefault="00A85E8C" w:rsidP="0014586A">
      <w:pPr>
        <w:ind w:firstLine="709"/>
        <w:jc w:val="right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586A" w:rsidRDefault="0014586A" w:rsidP="0014586A">
      <w:pPr>
        <w:ind w:firstLine="709"/>
        <w:jc w:val="right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Приложение № 1</w:t>
      </w:r>
    </w:p>
    <w:p w:rsidR="0014586A" w:rsidRDefault="0014586A" w:rsidP="0014586A">
      <w:pPr>
        <w:ind w:firstLine="709"/>
        <w:jc w:val="right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 контракту № _____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__________</w:t>
      </w:r>
    </w:p>
    <w:p w:rsidR="00C44E0D" w:rsidRPr="004E0889" w:rsidRDefault="00C44E0D" w:rsidP="00C44E0D">
      <w:pPr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color w:val="000000"/>
          <w:sz w:val="36"/>
          <w:szCs w:val="36"/>
        </w:rPr>
      </w:pPr>
      <w:r w:rsidRPr="004E0889">
        <w:rPr>
          <w:rFonts w:ascii="Times New Roman" w:eastAsia="Arial Unicode MS" w:hAnsi="Times New Roman"/>
          <w:b/>
          <w:color w:val="000000"/>
          <w:sz w:val="36"/>
          <w:szCs w:val="36"/>
        </w:rPr>
        <w:t>Техническое задание</w:t>
      </w:r>
    </w:p>
    <w:p w:rsidR="00C44E0D" w:rsidRPr="004E0889" w:rsidRDefault="0014586A" w:rsidP="00817EC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E0889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на оказание услуги </w:t>
      </w:r>
      <w:r w:rsidRPr="004E0889">
        <w:rPr>
          <w:rFonts w:ascii="Times New Roman" w:hAnsi="Times New Roman"/>
          <w:b/>
          <w:sz w:val="28"/>
          <w:szCs w:val="28"/>
        </w:rPr>
        <w:t>по</w:t>
      </w:r>
      <w:r w:rsidR="00817ECA" w:rsidRPr="004E0889">
        <w:rPr>
          <w:rFonts w:ascii="Times New Roman" w:hAnsi="Times New Roman"/>
          <w:b/>
          <w:sz w:val="28"/>
          <w:szCs w:val="28"/>
        </w:rPr>
        <w:t xml:space="preserve"> техническому обслуживанию и ремонту компьютерной и оргтехники.</w:t>
      </w:r>
    </w:p>
    <w:p w:rsidR="00817ECA" w:rsidRDefault="00817ECA" w:rsidP="00817ECA">
      <w:pPr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817ECA" w:rsidRDefault="00817ECA" w:rsidP="004E0889">
      <w:pPr>
        <w:pStyle w:val="5"/>
        <w:numPr>
          <w:ilvl w:val="0"/>
          <w:numId w:val="1"/>
        </w:numPr>
        <w:tabs>
          <w:tab w:val="clear" w:pos="1080"/>
          <w:tab w:val="num" w:pos="0"/>
        </w:tabs>
        <w:ind w:left="0" w:firstLine="0"/>
        <w:rPr>
          <w:b/>
        </w:rPr>
      </w:pPr>
      <w:r w:rsidRPr="00D278E5">
        <w:rPr>
          <w:b/>
        </w:rPr>
        <w:t>Общие положения</w:t>
      </w:r>
    </w:p>
    <w:p w:rsidR="00817ECA" w:rsidRPr="00D278E5" w:rsidRDefault="00887A88" w:rsidP="00817ECA">
      <w:pPr>
        <w:pStyle w:val="5"/>
        <w:numPr>
          <w:ilvl w:val="0"/>
          <w:numId w:val="0"/>
        </w:numPr>
        <w:ind w:left="720"/>
        <w:rPr>
          <w:b/>
        </w:rPr>
      </w:pPr>
      <w:r>
        <w:t>О</w:t>
      </w:r>
      <w:r w:rsidR="00817ECA" w:rsidRPr="00DD27D8">
        <w:t xml:space="preserve">казание услуг </w:t>
      </w:r>
      <w:r w:rsidR="00817ECA" w:rsidRPr="00861E65">
        <w:t>по</w:t>
      </w:r>
      <w:r>
        <w:t xml:space="preserve"> техническому обслуживанию и  ремонту компьютерной техники и оргтехники.</w:t>
      </w:r>
    </w:p>
    <w:p w:rsidR="00817ECA" w:rsidRPr="00C44E0D" w:rsidRDefault="00817ECA" w:rsidP="00817ECA">
      <w:pPr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817ECA" w:rsidRPr="004E0889" w:rsidRDefault="00817ECA" w:rsidP="00817ECA">
      <w:pPr>
        <w:ind w:firstLine="720"/>
        <w:rPr>
          <w:rFonts w:ascii="Times New Roman" w:hAnsi="Times New Roman"/>
          <w:b/>
          <w:sz w:val="24"/>
          <w:szCs w:val="24"/>
        </w:rPr>
      </w:pPr>
      <w:r w:rsidRPr="004E0889">
        <w:rPr>
          <w:rFonts w:ascii="Times New Roman" w:hAnsi="Times New Roman"/>
          <w:b/>
          <w:sz w:val="24"/>
          <w:szCs w:val="24"/>
        </w:rPr>
        <w:t>2. Место, срок и условия оказания Услуг</w:t>
      </w:r>
    </w:p>
    <w:p w:rsidR="00817ECA" w:rsidRDefault="00817ECA" w:rsidP="00817E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0889">
        <w:rPr>
          <w:rFonts w:ascii="Times New Roman" w:hAnsi="Times New Roman"/>
          <w:sz w:val="24"/>
          <w:szCs w:val="24"/>
        </w:rPr>
        <w:t xml:space="preserve">Предоставление услуги </w:t>
      </w:r>
      <w:r w:rsidR="0014586A" w:rsidRPr="004E0889">
        <w:rPr>
          <w:rFonts w:ascii="Times New Roman" w:hAnsi="Times New Roman"/>
          <w:sz w:val="24"/>
          <w:szCs w:val="24"/>
        </w:rPr>
        <w:t xml:space="preserve"> осуществляется согласно заявкам с целью поддержания работоспособного состояния </w:t>
      </w:r>
      <w:r w:rsidRPr="004E0889">
        <w:rPr>
          <w:rFonts w:ascii="Times New Roman" w:hAnsi="Times New Roman"/>
          <w:sz w:val="24"/>
          <w:szCs w:val="24"/>
        </w:rPr>
        <w:t xml:space="preserve">компьютерной техники и </w:t>
      </w:r>
      <w:r w:rsidR="00C44E0D" w:rsidRPr="004E0889">
        <w:rPr>
          <w:rFonts w:ascii="Times New Roman" w:hAnsi="Times New Roman"/>
          <w:sz w:val="24"/>
          <w:szCs w:val="24"/>
        </w:rPr>
        <w:t>оргт</w:t>
      </w:r>
      <w:r w:rsidR="0014586A" w:rsidRPr="004E0889">
        <w:rPr>
          <w:rFonts w:ascii="Times New Roman" w:hAnsi="Times New Roman"/>
          <w:sz w:val="24"/>
          <w:szCs w:val="24"/>
        </w:rPr>
        <w:t xml:space="preserve">ехники в процессе эксплуатации. </w:t>
      </w:r>
      <w:r w:rsidRPr="004E0889">
        <w:rPr>
          <w:rFonts w:ascii="Times New Roman" w:hAnsi="Times New Roman"/>
          <w:sz w:val="24"/>
          <w:szCs w:val="24"/>
        </w:rPr>
        <w:t>Заказчик заблаговременно информирует Исполнителя о потребностях в ремонте техники и характере неисправности. Услуги предоставляются в сервисном центре Исполнителя</w:t>
      </w:r>
      <w:r w:rsidR="00A91D80">
        <w:rPr>
          <w:rFonts w:ascii="Times New Roman" w:hAnsi="Times New Roman"/>
          <w:sz w:val="24"/>
          <w:szCs w:val="24"/>
        </w:rPr>
        <w:t>.</w:t>
      </w:r>
    </w:p>
    <w:p w:rsidR="00A91D80" w:rsidRPr="00337261" w:rsidRDefault="00A91D80" w:rsidP="00A91D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37261">
        <w:rPr>
          <w:rFonts w:ascii="Times New Roman" w:hAnsi="Times New Roman"/>
          <w:sz w:val="24"/>
          <w:szCs w:val="24"/>
        </w:rPr>
        <w:t xml:space="preserve">В техническое облуживание и ремонт компьютерной техники входит Диагностика оборудования на наличие неисправных компонентов, замена вышедших из строя деталей (по необходимости), установка и настройка драйверов для замененных деталей (по необходимости), проверка работоспособности оборудования, отладка нового оборудования, удаление посторонних предметов и остатков от сломанных деталей. </w:t>
      </w:r>
    </w:p>
    <w:p w:rsidR="0014586A" w:rsidRPr="004E0889" w:rsidRDefault="00817ECA" w:rsidP="00A91D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E0889">
        <w:rPr>
          <w:rFonts w:ascii="Times New Roman" w:hAnsi="Times New Roman"/>
          <w:sz w:val="24"/>
          <w:szCs w:val="24"/>
        </w:rPr>
        <w:t xml:space="preserve">В техническое </w:t>
      </w:r>
      <w:r w:rsidRPr="00A91D80">
        <w:rPr>
          <w:rFonts w:ascii="Times New Roman" w:hAnsi="Times New Roman"/>
          <w:sz w:val="24"/>
          <w:szCs w:val="24"/>
        </w:rPr>
        <w:t>обслуживание</w:t>
      </w:r>
      <w:r w:rsidR="00A91D80">
        <w:rPr>
          <w:rFonts w:ascii="Times New Roman" w:hAnsi="Times New Roman"/>
          <w:sz w:val="24"/>
          <w:szCs w:val="24"/>
        </w:rPr>
        <w:t xml:space="preserve"> и ремонт оргтехники</w:t>
      </w:r>
      <w:r w:rsidRPr="00A91D80">
        <w:rPr>
          <w:rFonts w:ascii="Times New Roman" w:hAnsi="Times New Roman"/>
          <w:sz w:val="24"/>
          <w:szCs w:val="24"/>
        </w:rPr>
        <w:t xml:space="preserve"> </w:t>
      </w:r>
      <w:r w:rsidR="0014586A" w:rsidRPr="00A91D80">
        <w:rPr>
          <w:rFonts w:ascii="Times New Roman" w:hAnsi="Times New Roman"/>
          <w:sz w:val="24"/>
          <w:szCs w:val="24"/>
        </w:rPr>
        <w:t>входит</w:t>
      </w:r>
      <w:r w:rsidR="0014586A" w:rsidRPr="004E0889">
        <w:rPr>
          <w:rFonts w:ascii="Times New Roman" w:hAnsi="Times New Roman"/>
          <w:sz w:val="24"/>
          <w:szCs w:val="24"/>
        </w:rPr>
        <w:t xml:space="preserve"> заправка картриджей, профилактика и контроль их технического состояния, устранение неисправностей, а также диагностика всех узлов и блоков, чистка и смазка, устранение повреждений и регулировка, комплексная проверка, восстановление картриджа. Под восстановлением следует понимать: замену, по необходимости, ракеля, </w:t>
      </w:r>
      <w:proofErr w:type="spellStart"/>
      <w:r w:rsidR="0014586A" w:rsidRPr="004E0889">
        <w:rPr>
          <w:rFonts w:ascii="Times New Roman" w:hAnsi="Times New Roman"/>
          <w:sz w:val="24"/>
          <w:szCs w:val="24"/>
        </w:rPr>
        <w:t>фотобарабана</w:t>
      </w:r>
      <w:proofErr w:type="spellEnd"/>
      <w:r w:rsidR="0014586A" w:rsidRPr="004E0889">
        <w:rPr>
          <w:rFonts w:ascii="Times New Roman" w:hAnsi="Times New Roman"/>
          <w:sz w:val="24"/>
          <w:szCs w:val="24"/>
        </w:rPr>
        <w:t xml:space="preserve">, магнитного вала, ролика заряда и чипа при необходимости. При необходимости внеочередного восстановления картриджей </w:t>
      </w:r>
      <w:proofErr w:type="gramStart"/>
      <w:r w:rsidR="0014586A" w:rsidRPr="004E0889">
        <w:rPr>
          <w:rFonts w:ascii="Times New Roman" w:hAnsi="Times New Roman"/>
          <w:sz w:val="24"/>
          <w:szCs w:val="24"/>
        </w:rPr>
        <w:t>обязан</w:t>
      </w:r>
      <w:proofErr w:type="gramEnd"/>
      <w:r w:rsidR="0014586A" w:rsidRPr="004E0889">
        <w:rPr>
          <w:rFonts w:ascii="Times New Roman" w:hAnsi="Times New Roman"/>
          <w:sz w:val="24"/>
          <w:szCs w:val="24"/>
        </w:rPr>
        <w:t xml:space="preserve"> предоставить письменное обоснование причины восстановления.</w:t>
      </w:r>
    </w:p>
    <w:p w:rsidR="0014586A" w:rsidRPr="004E0889" w:rsidRDefault="0014586A" w:rsidP="00887A88">
      <w:pPr>
        <w:pStyle w:val="2"/>
        <w:spacing w:after="0" w:line="240" w:lineRule="auto"/>
        <w:ind w:left="0" w:firstLine="720"/>
        <w:jc w:val="both"/>
        <w:rPr>
          <w:rFonts w:eastAsia="Arial Unicode MS"/>
          <w:color w:val="000000"/>
        </w:rPr>
      </w:pPr>
      <w:r w:rsidRPr="004E0889">
        <w:t xml:space="preserve"> Работы по </w:t>
      </w:r>
      <w:r w:rsidR="00C44E0D" w:rsidRPr="004E0889">
        <w:t>ремонту, техническому обслуживанию</w:t>
      </w:r>
      <w:r w:rsidR="001E6443" w:rsidRPr="004E0889">
        <w:t xml:space="preserve"> и ремонту компьютерной и </w:t>
      </w:r>
      <w:r w:rsidRPr="004E0889">
        <w:t xml:space="preserve"> </w:t>
      </w:r>
      <w:r w:rsidR="00C44E0D" w:rsidRPr="004E0889">
        <w:t>оргтехники</w:t>
      </w:r>
      <w:r w:rsidRPr="004E0889">
        <w:t>, восстановлению и заправке картриджей осуществляется с использованием запасных частей, расходных материалов и комплектующих деталей. Все расходные материалы, запасные части, комплектующие, должны быть оригинальными и новыми, не бывшими в употреблении.</w:t>
      </w:r>
    </w:p>
    <w:p w:rsidR="00887A88" w:rsidRPr="004E0889" w:rsidRDefault="0014586A" w:rsidP="004E088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E0889">
        <w:rPr>
          <w:rFonts w:ascii="Times New Roman" w:hAnsi="Times New Roman"/>
          <w:sz w:val="24"/>
          <w:szCs w:val="24"/>
        </w:rPr>
        <w:tab/>
        <w:t xml:space="preserve"> Исполнитель должен гарантировать, что использованные при ремонте </w:t>
      </w:r>
      <w:r w:rsidR="00C44E0D" w:rsidRPr="004E0889">
        <w:rPr>
          <w:rFonts w:ascii="Times New Roman" w:hAnsi="Times New Roman"/>
          <w:sz w:val="24"/>
          <w:szCs w:val="24"/>
        </w:rPr>
        <w:t>оргт</w:t>
      </w:r>
      <w:r w:rsidRPr="004E0889">
        <w:rPr>
          <w:rFonts w:ascii="Times New Roman" w:hAnsi="Times New Roman"/>
          <w:sz w:val="24"/>
          <w:szCs w:val="24"/>
        </w:rPr>
        <w:t xml:space="preserve">ехники комплектующие соответствуют стандартам, показателям, параметрам и другим требованиям, действующим на территории Российской Федерации. При ремонте оборудования с использованием запасных частей и комплектующих деталей, срок гарантийного обязательства на запасные </w:t>
      </w:r>
      <w:proofErr w:type="gramStart"/>
      <w:r w:rsidRPr="004E0889">
        <w:rPr>
          <w:rFonts w:ascii="Times New Roman" w:hAnsi="Times New Roman"/>
          <w:sz w:val="24"/>
          <w:szCs w:val="24"/>
        </w:rPr>
        <w:t>части</w:t>
      </w:r>
      <w:proofErr w:type="gramEnd"/>
      <w:r w:rsidRPr="004E0889">
        <w:rPr>
          <w:rFonts w:ascii="Times New Roman" w:hAnsi="Times New Roman"/>
          <w:sz w:val="24"/>
          <w:szCs w:val="24"/>
        </w:rPr>
        <w:t xml:space="preserve"> и комплектующие детали исчисляются со дня подписания акта выполненных работ</w:t>
      </w:r>
      <w:r w:rsidR="00887A88" w:rsidRPr="004E0889">
        <w:rPr>
          <w:rFonts w:ascii="Times New Roman" w:hAnsi="Times New Roman"/>
          <w:sz w:val="24"/>
          <w:szCs w:val="24"/>
        </w:rPr>
        <w:t>.</w:t>
      </w:r>
    </w:p>
    <w:p w:rsidR="00776098" w:rsidRDefault="0014586A" w:rsidP="0077609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E0889">
        <w:rPr>
          <w:rFonts w:ascii="Times New Roman" w:hAnsi="Times New Roman"/>
          <w:sz w:val="24"/>
          <w:szCs w:val="24"/>
        </w:rPr>
        <w:t>В случае поломки техники (связанной с неправильной заправкой или сборкой картриджа) Исполнитель несет материальную ответственность в размере стоимости принтера и о</w:t>
      </w:r>
      <w:r w:rsidR="00776098">
        <w:rPr>
          <w:rFonts w:ascii="Times New Roman" w:hAnsi="Times New Roman"/>
          <w:sz w:val="24"/>
          <w:szCs w:val="24"/>
        </w:rPr>
        <w:t>существляет ремонт за свой счет.</w:t>
      </w:r>
    </w:p>
    <w:p w:rsidR="00776098" w:rsidRDefault="00776098" w:rsidP="0077609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01977">
        <w:rPr>
          <w:rFonts w:ascii="Times New Roman" w:hAnsi="Times New Roman"/>
          <w:bCs/>
        </w:rPr>
        <w:t>Перечень работ</w:t>
      </w:r>
      <w:r>
        <w:rPr>
          <w:rFonts w:ascii="Times New Roman" w:hAnsi="Times New Roman"/>
          <w:bCs/>
        </w:rPr>
        <w:t xml:space="preserve"> и техники </w:t>
      </w:r>
      <w:r w:rsidRPr="00B01977">
        <w:rPr>
          <w:rFonts w:ascii="Times New Roman" w:hAnsi="Times New Roman"/>
          <w:bCs/>
        </w:rPr>
        <w:t xml:space="preserve"> при </w:t>
      </w:r>
      <w:r>
        <w:rPr>
          <w:rFonts w:ascii="Times New Roman" w:hAnsi="Times New Roman"/>
          <w:bCs/>
        </w:rPr>
        <w:t xml:space="preserve">оказании услуги по </w:t>
      </w:r>
      <w:r w:rsidRPr="00B01977">
        <w:rPr>
          <w:rFonts w:ascii="Times New Roman" w:hAnsi="Times New Roman"/>
          <w:bCs/>
        </w:rPr>
        <w:t>ре</w:t>
      </w:r>
      <w:r>
        <w:rPr>
          <w:rFonts w:ascii="Times New Roman" w:hAnsi="Times New Roman"/>
          <w:bCs/>
        </w:rPr>
        <w:t xml:space="preserve">монту и техническому обслуживанию компьютерной техники и оргтехники </w:t>
      </w:r>
      <w:r w:rsidRPr="00B01977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указаны в Таблице №1. </w:t>
      </w:r>
    </w:p>
    <w:p w:rsidR="00776098" w:rsidRPr="007D7F14" w:rsidRDefault="00776098" w:rsidP="0077609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44E0D" w:rsidRDefault="0014586A" w:rsidP="00C44E0D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D7F14">
        <w:rPr>
          <w:rFonts w:ascii="Times New Roman" w:hAnsi="Times New Roman"/>
          <w:b/>
          <w:sz w:val="24"/>
          <w:szCs w:val="24"/>
        </w:rPr>
        <w:t>Место оказания услуг:</w:t>
      </w:r>
      <w:r w:rsidR="00C44E0D" w:rsidRPr="004E0889">
        <w:rPr>
          <w:rFonts w:ascii="Times New Roman" w:hAnsi="Times New Roman"/>
          <w:sz w:val="24"/>
          <w:szCs w:val="24"/>
        </w:rPr>
        <w:t xml:space="preserve"> </w:t>
      </w:r>
      <w:r w:rsidR="004E0889" w:rsidRPr="004E0889">
        <w:rPr>
          <w:rFonts w:ascii="Times New Roman" w:hAnsi="Times New Roman"/>
          <w:sz w:val="24"/>
          <w:szCs w:val="24"/>
        </w:rPr>
        <w:t>Услуги оказываются по месту нахождения Исполнителя</w:t>
      </w:r>
    </w:p>
    <w:p w:rsidR="00776098" w:rsidRDefault="00776098" w:rsidP="00C44E0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76098" w:rsidRDefault="00776098" w:rsidP="00C44E0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4586A" w:rsidRPr="006F7761" w:rsidRDefault="0014586A" w:rsidP="00C44E0D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F7761">
        <w:rPr>
          <w:rFonts w:ascii="Times New Roman" w:hAnsi="Times New Roman"/>
          <w:sz w:val="24"/>
          <w:szCs w:val="24"/>
        </w:rPr>
        <w:t>Исполнитель обязан:</w:t>
      </w:r>
    </w:p>
    <w:p w:rsidR="00776098" w:rsidRPr="006F7761" w:rsidRDefault="0014586A" w:rsidP="0077609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F7761">
        <w:rPr>
          <w:rFonts w:ascii="Times New Roman" w:hAnsi="Times New Roman"/>
          <w:sz w:val="24"/>
          <w:szCs w:val="24"/>
        </w:rPr>
        <w:t>-принять заявку на ремонт копировально-множительной техники, заправку и восстановление картриджей</w:t>
      </w:r>
      <w:r w:rsidR="004E0889" w:rsidRPr="006F7761">
        <w:rPr>
          <w:rFonts w:ascii="Times New Roman" w:hAnsi="Times New Roman"/>
          <w:sz w:val="24"/>
          <w:szCs w:val="24"/>
        </w:rPr>
        <w:t>, ремонт или обслуживание компьютерной техники</w:t>
      </w:r>
      <w:r w:rsidR="00776098" w:rsidRPr="006F7761">
        <w:rPr>
          <w:rFonts w:ascii="Times New Roman" w:hAnsi="Times New Roman"/>
          <w:sz w:val="24"/>
          <w:szCs w:val="24"/>
        </w:rPr>
        <w:t xml:space="preserve"> по телефону.</w:t>
      </w:r>
    </w:p>
    <w:p w:rsidR="0014586A" w:rsidRPr="006F7761" w:rsidRDefault="0014586A" w:rsidP="0077609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F7761">
        <w:rPr>
          <w:rFonts w:ascii="Times New Roman" w:hAnsi="Times New Roman"/>
          <w:sz w:val="24"/>
          <w:szCs w:val="24"/>
        </w:rPr>
        <w:t>Диагностика оборудования с целью точного определения его неисправности осуществляется силами Исполнителя. При невозможности ремонта оборудования или в случае, когда стоимость ремонта соизмерима со стоимостью нового аналогичного оборудования, Исполнитель составляет техническое заключение о нецелесообразности ремонта и передает его Заказчику. В случае невозможности ремонта техники у заказчика, транспортировка неисправного аппарата до места ремонта и обратно должна осуществляться транспортом Исполнителя и без взимания дополнительной платы.</w:t>
      </w:r>
    </w:p>
    <w:p w:rsidR="00887A88" w:rsidRPr="006F7761" w:rsidRDefault="00887A88" w:rsidP="00614F1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F7761">
        <w:rPr>
          <w:rFonts w:ascii="Times New Roman" w:hAnsi="Times New Roman"/>
          <w:sz w:val="24"/>
          <w:szCs w:val="24"/>
        </w:rPr>
        <w:t>Сроки ремонта компьютерной техники</w:t>
      </w:r>
      <w:r w:rsidR="004E0889" w:rsidRPr="006F7761">
        <w:rPr>
          <w:rFonts w:ascii="Times New Roman" w:hAnsi="Times New Roman"/>
          <w:sz w:val="24"/>
          <w:szCs w:val="24"/>
        </w:rPr>
        <w:t xml:space="preserve"> и оргтехники</w:t>
      </w:r>
      <w:r w:rsidRPr="006F7761">
        <w:rPr>
          <w:rFonts w:ascii="Times New Roman" w:hAnsi="Times New Roman"/>
          <w:sz w:val="24"/>
          <w:szCs w:val="24"/>
        </w:rPr>
        <w:t xml:space="preserve"> без учета поставки запчастей не должны превышать 7 (семи)  рабочих дней, сроки заправки и ремонта картриджей – 3 (трех) рабочих дней. После проведения ремонта Исполнитель осуществляет доставку отремонтированной техники к месту ее приема и передает ее Заказчику, Заказчик осуществляет ее проверку. В случае выявления недостатков Заказчик сообщает об этом Исполнителю. Исполнитель, в свою очередь, осуществляет устранение недостатков в полном объеме в срок, не превышающий 3 (трех) рабочих дней</w:t>
      </w:r>
      <w:r w:rsidR="006F7761">
        <w:rPr>
          <w:rFonts w:ascii="Times New Roman" w:hAnsi="Times New Roman"/>
          <w:sz w:val="24"/>
          <w:szCs w:val="24"/>
        </w:rPr>
        <w:t xml:space="preserve">. </w:t>
      </w:r>
      <w:r w:rsidRPr="006F776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F7761">
        <w:rPr>
          <w:rFonts w:ascii="Times New Roman" w:hAnsi="Times New Roman"/>
          <w:sz w:val="24"/>
          <w:szCs w:val="24"/>
        </w:rPr>
        <w:t>П</w:t>
      </w:r>
      <w:proofErr w:type="gramEnd"/>
      <w:r w:rsidRPr="006F7761">
        <w:rPr>
          <w:rFonts w:ascii="Times New Roman" w:hAnsi="Times New Roman"/>
          <w:sz w:val="24"/>
          <w:szCs w:val="24"/>
        </w:rPr>
        <w:t>ри невозможности выполнить ремонт в указанные сроки из-за отсутствия необходимых деталей на складе, исполнитель должен предоставить подменную технику на все время ремонта по согласованию с заказчиком.</w:t>
      </w:r>
    </w:p>
    <w:p w:rsidR="0014586A" w:rsidRPr="007D7F14" w:rsidRDefault="0014586A" w:rsidP="0014586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D7F14">
        <w:rPr>
          <w:rFonts w:ascii="Times New Roman" w:hAnsi="Times New Roman"/>
          <w:b/>
          <w:sz w:val="24"/>
          <w:szCs w:val="24"/>
        </w:rPr>
        <w:t>Срок гарантии:</w:t>
      </w:r>
    </w:p>
    <w:p w:rsidR="0014586A" w:rsidRPr="007D7F14" w:rsidRDefault="0014586A" w:rsidP="0014586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D7F14">
        <w:rPr>
          <w:rFonts w:ascii="Times New Roman" w:hAnsi="Times New Roman"/>
          <w:sz w:val="24"/>
          <w:szCs w:val="24"/>
        </w:rPr>
        <w:t>Срок гарантии на услуги по заправк</w:t>
      </w:r>
      <w:r w:rsidR="006F7761">
        <w:rPr>
          <w:rFonts w:ascii="Times New Roman" w:hAnsi="Times New Roman"/>
          <w:sz w:val="24"/>
          <w:szCs w:val="24"/>
        </w:rPr>
        <w:t>е картриджа: до полной выработки</w:t>
      </w:r>
      <w:r w:rsidRPr="007D7F14">
        <w:rPr>
          <w:rFonts w:ascii="Times New Roman" w:hAnsi="Times New Roman"/>
          <w:sz w:val="24"/>
          <w:szCs w:val="24"/>
        </w:rPr>
        <w:t xml:space="preserve"> тонера. Срок гарантии на услуги </w:t>
      </w:r>
      <w:r w:rsidR="004E0889">
        <w:rPr>
          <w:rFonts w:ascii="Times New Roman" w:hAnsi="Times New Roman"/>
          <w:sz w:val="24"/>
          <w:szCs w:val="24"/>
        </w:rPr>
        <w:t xml:space="preserve">техническому обслуживанию и ремонту компьютерной техники и оргтехники, </w:t>
      </w:r>
      <w:r w:rsidRPr="007D7F14">
        <w:rPr>
          <w:rFonts w:ascii="Times New Roman" w:hAnsi="Times New Roman"/>
          <w:sz w:val="24"/>
          <w:szCs w:val="24"/>
        </w:rPr>
        <w:t>по восстановлению картриджа: 3 месяца, исчисляемые со дня окончательной сдачи-приемки услуг.</w:t>
      </w:r>
    </w:p>
    <w:p w:rsidR="0014586A" w:rsidRPr="007D7F14" w:rsidRDefault="0014586A" w:rsidP="0014586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D7F14">
        <w:rPr>
          <w:rFonts w:ascii="Times New Roman" w:hAnsi="Times New Roman"/>
          <w:b/>
          <w:sz w:val="24"/>
          <w:szCs w:val="24"/>
        </w:rPr>
        <w:t>Порядок и сроки приемки:</w:t>
      </w:r>
    </w:p>
    <w:p w:rsidR="0014586A" w:rsidRPr="007D7F14" w:rsidRDefault="004E0889" w:rsidP="004E088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по  техническому обслуживанию</w:t>
      </w:r>
      <w:r w:rsidR="0014586A" w:rsidRPr="007D7F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ремонту компьютерной техники и оргтехники, </w:t>
      </w:r>
      <w:r w:rsidR="0014586A" w:rsidRPr="007D7F14">
        <w:rPr>
          <w:rFonts w:ascii="Times New Roman" w:hAnsi="Times New Roman"/>
          <w:sz w:val="24"/>
          <w:szCs w:val="24"/>
        </w:rPr>
        <w:t xml:space="preserve"> восстановлению картриджей считаются выполненными только в случае полного устранения всех неисправностей данного оборудования, осуществления всех работ по настройке отремонтированного оборудования.</w:t>
      </w:r>
    </w:p>
    <w:p w:rsidR="0014586A" w:rsidRPr="007D7F14" w:rsidRDefault="0014586A" w:rsidP="004E088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D7F14">
        <w:rPr>
          <w:rFonts w:ascii="Times New Roman" w:hAnsi="Times New Roman"/>
          <w:sz w:val="24"/>
          <w:szCs w:val="24"/>
        </w:rPr>
        <w:t xml:space="preserve">Выполнение работ считается осуществленным после предоставлению заказчику документов, подтверждающих факт выполнения работ и подписания обеими сторонами Акта выполненных работ. </w:t>
      </w:r>
    </w:p>
    <w:p w:rsidR="0014586A" w:rsidRPr="007D7F14" w:rsidRDefault="0014586A" w:rsidP="0014586A">
      <w:pPr>
        <w:jc w:val="both"/>
        <w:rPr>
          <w:rFonts w:ascii="Times New Roman" w:hAnsi="Times New Roman"/>
          <w:sz w:val="24"/>
          <w:szCs w:val="24"/>
        </w:rPr>
      </w:pPr>
      <w:r w:rsidRPr="007D7F14">
        <w:rPr>
          <w:rFonts w:ascii="Times New Roman" w:hAnsi="Times New Roman"/>
          <w:sz w:val="24"/>
          <w:szCs w:val="24"/>
        </w:rPr>
        <w:tab/>
        <w:t xml:space="preserve"> При наличии у заказчика замечаний к другим видам работ или претензий к выполненной работе, он заявляет о них в письменной форме или по факсу в течение 30-ти рабочих дней после подписания им акта выполненных работ, После получения претензии,  исполнитель  в течение трех дней обязан удовлетворить ее без расходов со стороны заказчика.</w:t>
      </w:r>
    </w:p>
    <w:p w:rsidR="004E0889" w:rsidRDefault="004E0889"/>
    <w:p w:rsidR="004E0889" w:rsidRDefault="004E0889"/>
    <w:p w:rsidR="00817ECA" w:rsidRPr="00AB3549" w:rsidRDefault="00817ECA" w:rsidP="00AB3549">
      <w:pPr>
        <w:pStyle w:val="2"/>
        <w:tabs>
          <w:tab w:val="left" w:pos="7531"/>
        </w:tabs>
        <w:spacing w:after="0" w:line="240" w:lineRule="auto"/>
        <w:ind w:left="0"/>
        <w:jc w:val="right"/>
        <w:rPr>
          <w:i/>
          <w:sz w:val="22"/>
          <w:szCs w:val="22"/>
        </w:rPr>
      </w:pPr>
      <w:bookmarkStart w:id="0" w:name="_GoBack"/>
      <w:bookmarkEnd w:id="0"/>
      <w:r w:rsidRPr="00AB3549">
        <w:rPr>
          <w:i/>
          <w:sz w:val="22"/>
          <w:szCs w:val="22"/>
        </w:rPr>
        <w:lastRenderedPageBreak/>
        <w:t>Таблица 1</w:t>
      </w:r>
    </w:p>
    <w:p w:rsidR="00A91D80" w:rsidRDefault="00776098" w:rsidP="00776098">
      <w:pPr>
        <w:pStyle w:val="2"/>
        <w:tabs>
          <w:tab w:val="left" w:pos="7531"/>
        </w:tabs>
        <w:spacing w:after="0" w:line="240" w:lineRule="auto"/>
        <w:ind w:left="0"/>
        <w:jc w:val="center"/>
        <w:rPr>
          <w:bCs/>
        </w:rPr>
      </w:pPr>
      <w:r w:rsidRPr="00B01977">
        <w:rPr>
          <w:bCs/>
        </w:rPr>
        <w:t>Перечень работ</w:t>
      </w:r>
      <w:r>
        <w:rPr>
          <w:bCs/>
        </w:rPr>
        <w:t xml:space="preserve"> и техники </w:t>
      </w:r>
      <w:r w:rsidRPr="00B01977">
        <w:rPr>
          <w:bCs/>
        </w:rPr>
        <w:t xml:space="preserve"> при </w:t>
      </w:r>
      <w:r>
        <w:rPr>
          <w:bCs/>
        </w:rPr>
        <w:t xml:space="preserve">оказании услуги по </w:t>
      </w:r>
      <w:r w:rsidRPr="00B01977">
        <w:rPr>
          <w:bCs/>
        </w:rPr>
        <w:t>ре</w:t>
      </w:r>
      <w:r>
        <w:rPr>
          <w:bCs/>
        </w:rPr>
        <w:t>монту и техническому обслуживанию компьютерной техники и оргтехники</w:t>
      </w:r>
    </w:p>
    <w:p w:rsidR="00776098" w:rsidRDefault="00776098" w:rsidP="00776098">
      <w:pPr>
        <w:pStyle w:val="2"/>
        <w:tabs>
          <w:tab w:val="left" w:pos="7531"/>
        </w:tabs>
        <w:spacing w:after="0" w:line="240" w:lineRule="auto"/>
        <w:ind w:left="0"/>
        <w:jc w:val="center"/>
        <w:rPr>
          <w:sz w:val="22"/>
          <w:szCs w:val="22"/>
        </w:rPr>
      </w:pPr>
    </w:p>
    <w:tbl>
      <w:tblPr>
        <w:tblW w:w="45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8538"/>
      </w:tblGrid>
      <w:tr w:rsidR="00817ECA" w:rsidRPr="006002FB" w:rsidTr="00342DC0">
        <w:tc>
          <w:tcPr>
            <w:tcW w:w="347" w:type="pct"/>
            <w:shd w:val="clear" w:color="auto" w:fill="auto"/>
            <w:vAlign w:val="center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  <w:rPr>
                <w:b/>
              </w:rPr>
            </w:pPr>
            <w:r w:rsidRPr="006002FB">
              <w:rPr>
                <w:b/>
              </w:rPr>
              <w:t xml:space="preserve">№ </w:t>
            </w:r>
            <w:proofErr w:type="gramStart"/>
            <w:r w:rsidRPr="006002FB">
              <w:rPr>
                <w:b/>
              </w:rPr>
              <w:t>п</w:t>
            </w:r>
            <w:proofErr w:type="gramEnd"/>
            <w:r w:rsidRPr="006002FB">
              <w:rPr>
                <w:b/>
              </w:rPr>
              <w:t>/п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  <w:rPr>
                <w:b/>
              </w:rPr>
            </w:pPr>
            <w:r w:rsidRPr="006002FB">
              <w:rPr>
                <w:b/>
              </w:rPr>
              <w:t>Наименование</w:t>
            </w:r>
          </w:p>
        </w:tc>
      </w:tr>
      <w:tr w:rsidR="00817ECA" w:rsidRPr="006002FB" w:rsidTr="006C0BD1">
        <w:tc>
          <w:tcPr>
            <w:tcW w:w="5000" w:type="pct"/>
            <w:gridSpan w:val="2"/>
            <w:shd w:val="clear" w:color="auto" w:fill="auto"/>
            <w:vAlign w:val="center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  <w:rPr>
                <w:b/>
              </w:rPr>
            </w:pPr>
            <w:r w:rsidRPr="006002FB">
              <w:rPr>
                <w:b/>
              </w:rPr>
              <w:t>Системный блок</w:t>
            </w:r>
          </w:p>
        </w:tc>
      </w:tr>
      <w:tr w:rsidR="00817ECA" w:rsidRPr="006002FB" w:rsidTr="00342DC0">
        <w:trPr>
          <w:trHeight w:val="187"/>
        </w:trPr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1.1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Техническое обслуживание системного блока (диагностика, профилактика)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1.2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Сборка системного блока с установкой ОС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1.3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Ремонт блока питания</w:t>
            </w:r>
          </w:p>
        </w:tc>
      </w:tr>
      <w:tr w:rsidR="00817ECA" w:rsidRPr="006002FB" w:rsidTr="006C0BD1">
        <w:trPr>
          <w:trHeight w:val="337"/>
        </w:trPr>
        <w:tc>
          <w:tcPr>
            <w:tcW w:w="5000" w:type="pct"/>
            <w:gridSpan w:val="2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  <w:rPr>
                <w:b/>
              </w:rPr>
            </w:pPr>
            <w:r w:rsidRPr="006002FB">
              <w:rPr>
                <w:b/>
              </w:rPr>
              <w:t>Принтеры формата А</w:t>
            </w:r>
            <w:proofErr w:type="gramStart"/>
            <w:r w:rsidRPr="006002FB">
              <w:rPr>
                <w:b/>
              </w:rPr>
              <w:t>4</w:t>
            </w:r>
            <w:proofErr w:type="gramEnd"/>
            <w:r w:rsidRPr="006002FB">
              <w:rPr>
                <w:b/>
              </w:rPr>
              <w:t>/А3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2.1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 xml:space="preserve">Замена </w:t>
            </w:r>
            <w:proofErr w:type="spellStart"/>
            <w:r w:rsidRPr="006002FB">
              <w:t>термопленки</w:t>
            </w:r>
            <w:proofErr w:type="spellEnd"/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2.2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Замена тормозной площадки/резинового вала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2.3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Замена ролика подачи бумаги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2.4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Ремонт электронной части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2.5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Ремонт механизма подачи бумаги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2.6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Ремонт механизма прохождения бумаги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2.7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Профилактика, диагностика</w:t>
            </w:r>
          </w:p>
        </w:tc>
      </w:tr>
      <w:tr w:rsidR="00817ECA" w:rsidRPr="006002FB" w:rsidTr="006C0BD1">
        <w:tc>
          <w:tcPr>
            <w:tcW w:w="5000" w:type="pct"/>
            <w:gridSpan w:val="2"/>
            <w:shd w:val="clear" w:color="auto" w:fill="auto"/>
            <w:vAlign w:val="center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  <w:rPr>
                <w:b/>
              </w:rPr>
            </w:pPr>
            <w:r w:rsidRPr="006002FB">
              <w:rPr>
                <w:b/>
              </w:rPr>
              <w:t>Копировальные аппараты</w:t>
            </w:r>
          </w:p>
        </w:tc>
      </w:tr>
      <w:tr w:rsidR="00817ECA" w:rsidRPr="006002FB" w:rsidTr="00342DC0">
        <w:trPr>
          <w:trHeight w:val="363"/>
        </w:trPr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1.1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Профилактика, диагностика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1.2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Ремонт с заменой узлов и деталей</w:t>
            </w:r>
          </w:p>
        </w:tc>
      </w:tr>
      <w:tr w:rsidR="00817ECA" w:rsidRPr="006002FB" w:rsidTr="006C0BD1">
        <w:tc>
          <w:tcPr>
            <w:tcW w:w="5000" w:type="pct"/>
            <w:gridSpan w:val="2"/>
            <w:shd w:val="clear" w:color="auto" w:fill="auto"/>
            <w:vAlign w:val="center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  <w:rPr>
                <w:b/>
              </w:rPr>
            </w:pPr>
            <w:r w:rsidRPr="006002FB">
              <w:rPr>
                <w:b/>
              </w:rPr>
              <w:t>Ремонт картриджей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3.1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Обнуление чипа на картридже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3.2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Обнуление принтера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3.3</w:t>
            </w:r>
          </w:p>
        </w:tc>
        <w:tc>
          <w:tcPr>
            <w:tcW w:w="4653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</w:pPr>
            <w:r w:rsidRPr="006002FB">
              <w:t>Чистка картриджа</w:t>
            </w:r>
          </w:p>
        </w:tc>
      </w:tr>
      <w:tr w:rsidR="00817ECA" w:rsidRPr="006002FB" w:rsidTr="006C0BD1">
        <w:tc>
          <w:tcPr>
            <w:tcW w:w="5000" w:type="pct"/>
            <w:gridSpan w:val="2"/>
            <w:shd w:val="clear" w:color="auto" w:fill="auto"/>
            <w:vAlign w:val="center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  <w:rPr>
                <w:b/>
              </w:rPr>
            </w:pPr>
            <w:r w:rsidRPr="006002FB">
              <w:rPr>
                <w:b/>
              </w:rPr>
              <w:t>Заправка картриджей</w:t>
            </w:r>
          </w:p>
        </w:tc>
      </w:tr>
      <w:tr w:rsidR="00817ECA" w:rsidRPr="006002FB" w:rsidTr="00342DC0">
        <w:trPr>
          <w:trHeight w:val="331"/>
        </w:trPr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4.1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817ECA" w:rsidRPr="006002FB" w:rsidRDefault="00817ECA" w:rsidP="006002FB">
            <w:pPr>
              <w:rPr>
                <w:rFonts w:ascii="Times New Roman" w:hAnsi="Times New Roman"/>
                <w:sz w:val="24"/>
                <w:szCs w:val="24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 xml:space="preserve">Картридж </w:t>
            </w:r>
            <w:r w:rsidR="0077609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EP</w:t>
            </w:r>
            <w:r w:rsidR="00776098" w:rsidRPr="006002FB">
              <w:rPr>
                <w:rFonts w:ascii="Times New Roman" w:hAnsi="Times New Roman"/>
                <w:sz w:val="24"/>
                <w:szCs w:val="24"/>
              </w:rPr>
              <w:t>-27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MF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>3228</w:t>
            </w:r>
          </w:p>
        </w:tc>
      </w:tr>
      <w:tr w:rsidR="00817ECA" w:rsidRPr="006F7761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4.2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817ECA" w:rsidRPr="006002FB" w:rsidRDefault="00817ECA" w:rsidP="006002F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>Картридж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712; HP CB435A </w:t>
            </w:r>
            <w:r w:rsidR="00E40C73" w:rsidRPr="006002FB">
              <w:rPr>
                <w:rFonts w:ascii="Times New Roman" w:hAnsi="Times New Roman"/>
                <w:sz w:val="24"/>
                <w:szCs w:val="24"/>
              </w:rPr>
              <w:t>для</w:t>
            </w:r>
            <w:r w:rsidR="00E40C73"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Canon LBP3010</w:t>
            </w:r>
          </w:p>
        </w:tc>
      </w:tr>
      <w:tr w:rsidR="00817ECA" w:rsidRPr="006F7761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4.3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817ECA" w:rsidRPr="006002FB" w:rsidRDefault="00817ECA" w:rsidP="006002F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>Картридж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E48C6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12 A-2612A</w:t>
            </w:r>
            <w:r w:rsidR="00E40C73"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40C73" w:rsidRPr="006002FB">
              <w:rPr>
                <w:rFonts w:ascii="Times New Roman" w:hAnsi="Times New Roman"/>
                <w:sz w:val="24"/>
                <w:szCs w:val="24"/>
              </w:rPr>
              <w:t>для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Canon LBP 2900</w:t>
            </w:r>
          </w:p>
        </w:tc>
      </w:tr>
      <w:tr w:rsidR="00817ECA" w:rsidRPr="006F7761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4.4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817ECA" w:rsidRPr="006002FB" w:rsidRDefault="00817ECA" w:rsidP="006002F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>Картридж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CE 285A </w:t>
            </w:r>
            <w:r w:rsidR="00E40C73" w:rsidRPr="006002FB">
              <w:rPr>
                <w:rFonts w:ascii="Times New Roman" w:hAnsi="Times New Roman"/>
                <w:sz w:val="24"/>
                <w:szCs w:val="24"/>
              </w:rPr>
              <w:t>для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HP Laser Jet P1102</w:t>
            </w:r>
          </w:p>
        </w:tc>
      </w:tr>
      <w:tr w:rsidR="00817ECA" w:rsidRPr="006F7761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4.5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817ECA" w:rsidRPr="006002FB" w:rsidRDefault="00817ECA" w:rsidP="006002F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>Картридж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MLT-D104S; MLT-D104S/SEE </w:t>
            </w:r>
            <w:r w:rsidR="00E40C73" w:rsidRPr="006002FB">
              <w:rPr>
                <w:rFonts w:ascii="Times New Roman" w:hAnsi="Times New Roman"/>
                <w:sz w:val="24"/>
                <w:szCs w:val="24"/>
              </w:rPr>
              <w:t>для</w:t>
            </w:r>
            <w:r w:rsidR="00E40C73"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Samsung ML-1860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4.6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817ECA" w:rsidRPr="006002FB" w:rsidRDefault="00817ECA" w:rsidP="006002FB">
            <w:pPr>
              <w:rPr>
                <w:rFonts w:ascii="Times New Roman" w:hAnsi="Times New Roman"/>
                <w:sz w:val="24"/>
                <w:szCs w:val="24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 xml:space="preserve">Картридж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EP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>-22</w:t>
            </w:r>
            <w:r w:rsidR="00E40C73" w:rsidRPr="006002FB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>10576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4.7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E36D28" w:rsidRPr="006002FB" w:rsidRDefault="00817ECA" w:rsidP="006002FB">
            <w:pPr>
              <w:rPr>
                <w:rFonts w:ascii="Times New Roman" w:hAnsi="Times New Roman"/>
                <w:sz w:val="24"/>
                <w:szCs w:val="24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 xml:space="preserve">Картридж 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 xml:space="preserve">Черный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PG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 xml:space="preserve">-37;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D28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PG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>-40</w:t>
            </w:r>
            <w:r w:rsidR="00E40C73" w:rsidRPr="006002FB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="00E40C73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="00E40C73"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C73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="00E40C73" w:rsidRPr="006002FB">
              <w:rPr>
                <w:rFonts w:ascii="Times New Roman" w:hAnsi="Times New Roman"/>
                <w:sz w:val="24"/>
                <w:szCs w:val="24"/>
              </w:rPr>
              <w:t xml:space="preserve"> 2500</w:t>
            </w:r>
            <w:r w:rsidR="00E40C73" w:rsidRPr="006002F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E40C73" w:rsidRPr="006002FB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E36D28" w:rsidRPr="006002FB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</w:tr>
      <w:tr w:rsidR="00817ECA" w:rsidRPr="006F7761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4.8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817ECA" w:rsidRPr="006002FB" w:rsidRDefault="00E40C73" w:rsidP="006002F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>Цветные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Canon CL-38; Canon CL-41  </w:t>
            </w:r>
            <w:proofErr w:type="spellStart"/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Canon IP 2500</w:t>
            </w:r>
            <w:r w:rsidRPr="006002FB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</w:p>
        </w:tc>
      </w:tr>
      <w:tr w:rsidR="00817ECA" w:rsidRPr="006002FB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4.9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817ECA" w:rsidRPr="006002FB" w:rsidRDefault="00E40C73" w:rsidP="006002FB">
            <w:pPr>
              <w:rPr>
                <w:rFonts w:ascii="Times New Roman" w:hAnsi="Times New Roman"/>
                <w:sz w:val="24"/>
                <w:szCs w:val="24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 xml:space="preserve">Картридж   </w:t>
            </w:r>
            <w:r w:rsidR="00CA191A" w:rsidRPr="006002FB">
              <w:rPr>
                <w:rFonts w:ascii="Times New Roman" w:hAnsi="Times New Roman"/>
                <w:sz w:val="24"/>
                <w:szCs w:val="24"/>
              </w:rPr>
              <w:t xml:space="preserve">Черный - </w:t>
            </w:r>
            <w:r w:rsidR="00CA191A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  <w:r w:rsidR="00CA191A" w:rsidRPr="006002FB">
              <w:rPr>
                <w:rFonts w:ascii="Times New Roman" w:hAnsi="Times New Roman"/>
                <w:sz w:val="24"/>
                <w:szCs w:val="24"/>
              </w:rPr>
              <w:t xml:space="preserve"> 45, Цветной - </w:t>
            </w:r>
            <w:r w:rsidR="00CA191A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  <w:r w:rsidR="00CA191A" w:rsidRPr="006002FB">
              <w:rPr>
                <w:rFonts w:ascii="Times New Roman" w:hAnsi="Times New Roman"/>
                <w:sz w:val="24"/>
                <w:szCs w:val="24"/>
              </w:rPr>
              <w:t xml:space="preserve"> 78</w:t>
            </w:r>
            <w:r w:rsidRPr="006002FB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CA191A"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191A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  <w:r w:rsidR="00CA191A"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191A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DJ</w:t>
            </w:r>
            <w:r w:rsidR="00CA191A" w:rsidRPr="006002FB">
              <w:rPr>
                <w:rFonts w:ascii="Times New Roman" w:hAnsi="Times New Roman"/>
                <w:sz w:val="24"/>
                <w:szCs w:val="24"/>
              </w:rPr>
              <w:t xml:space="preserve"> 1280</w:t>
            </w:r>
          </w:p>
        </w:tc>
      </w:tr>
      <w:tr w:rsidR="00817ECA" w:rsidRPr="006F7761" w:rsidTr="00342DC0">
        <w:tc>
          <w:tcPr>
            <w:tcW w:w="347" w:type="pct"/>
            <w:shd w:val="clear" w:color="auto" w:fill="auto"/>
          </w:tcPr>
          <w:p w:rsidR="00817ECA" w:rsidRPr="006002FB" w:rsidRDefault="00817ECA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4.10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817ECA" w:rsidRPr="006002FB" w:rsidRDefault="00E40C73" w:rsidP="006002F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>Картридж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CA191A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KX-FAT88A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6002FB">
              <w:rPr>
                <w:rFonts w:ascii="Times New Roman" w:hAnsi="Times New Roman"/>
                <w:sz w:val="24"/>
                <w:szCs w:val="24"/>
              </w:rPr>
              <w:t>для</w:t>
            </w:r>
            <w:r w:rsidR="00CA191A"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Panasonic KX-FL403RU/ KX-FL423RU</w:t>
            </w:r>
          </w:p>
        </w:tc>
      </w:tr>
      <w:tr w:rsidR="00E40C73" w:rsidRPr="006002FB" w:rsidTr="00342DC0">
        <w:tc>
          <w:tcPr>
            <w:tcW w:w="347" w:type="pct"/>
            <w:shd w:val="clear" w:color="auto" w:fill="auto"/>
          </w:tcPr>
          <w:p w:rsidR="00E40C73" w:rsidRPr="006002FB" w:rsidRDefault="00E40C73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4.11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E40C73" w:rsidRPr="006002FB" w:rsidRDefault="00E40C73" w:rsidP="006002FB">
            <w:pPr>
              <w:rPr>
                <w:rFonts w:ascii="Times New Roman" w:hAnsi="Times New Roman"/>
                <w:sz w:val="24"/>
                <w:szCs w:val="24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 xml:space="preserve">Картридж  </w:t>
            </w:r>
            <w:r w:rsidR="00CA191A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CA191A" w:rsidRPr="006002FB">
              <w:rPr>
                <w:rFonts w:ascii="Times New Roman" w:hAnsi="Times New Roman"/>
                <w:sz w:val="24"/>
                <w:szCs w:val="24"/>
              </w:rPr>
              <w:t xml:space="preserve">-16; </w:t>
            </w:r>
            <w:r w:rsidR="00CA191A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CA191A" w:rsidRPr="006002FB">
              <w:rPr>
                <w:rFonts w:ascii="Times New Roman" w:hAnsi="Times New Roman"/>
                <w:sz w:val="24"/>
                <w:szCs w:val="24"/>
              </w:rPr>
              <w:t>-30</w:t>
            </w:r>
            <w:r w:rsidRPr="006002FB">
              <w:rPr>
                <w:rFonts w:ascii="Times New Roman" w:hAnsi="Times New Roman"/>
                <w:sz w:val="24"/>
                <w:szCs w:val="24"/>
              </w:rPr>
              <w:t xml:space="preserve">  для</w:t>
            </w:r>
            <w:r w:rsidR="00CA191A"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191A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="00CA191A"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191A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  <w:r w:rsidR="00CA191A" w:rsidRPr="006002FB">
              <w:rPr>
                <w:rFonts w:ascii="Times New Roman" w:hAnsi="Times New Roman"/>
                <w:sz w:val="24"/>
                <w:szCs w:val="24"/>
              </w:rPr>
              <w:t>208</w:t>
            </w:r>
            <w:r w:rsidR="00CA191A" w:rsidRPr="006002F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E40C73" w:rsidRPr="006002FB" w:rsidTr="00342DC0">
        <w:tc>
          <w:tcPr>
            <w:tcW w:w="347" w:type="pct"/>
            <w:shd w:val="clear" w:color="auto" w:fill="auto"/>
          </w:tcPr>
          <w:p w:rsidR="00E40C73" w:rsidRPr="006002FB" w:rsidRDefault="00E40C73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4.12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E40C73" w:rsidRPr="006002FB" w:rsidRDefault="00CA191A" w:rsidP="006002FB">
            <w:pPr>
              <w:rPr>
                <w:rFonts w:ascii="Times New Roman" w:hAnsi="Times New Roman"/>
                <w:sz w:val="24"/>
                <w:szCs w:val="24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 xml:space="preserve">Картридж </w:t>
            </w:r>
            <w:r w:rsidR="00E147BE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FX</w:t>
            </w:r>
            <w:r w:rsidR="00E147BE" w:rsidRPr="006002FB">
              <w:rPr>
                <w:rFonts w:ascii="Times New Roman" w:hAnsi="Times New Roman"/>
                <w:sz w:val="24"/>
                <w:szCs w:val="24"/>
              </w:rPr>
              <w:t>-10/</w:t>
            </w:r>
            <w:r w:rsidR="00E147BE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PS</w:t>
            </w:r>
            <w:r w:rsidR="00E147BE" w:rsidRPr="006002FB">
              <w:rPr>
                <w:rFonts w:ascii="Times New Roman" w:hAnsi="Times New Roman"/>
                <w:sz w:val="24"/>
                <w:szCs w:val="24"/>
              </w:rPr>
              <w:t>-</w:t>
            </w:r>
            <w:r w:rsidR="00E147BE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FR</w:t>
            </w:r>
            <w:r w:rsidR="00E147BE" w:rsidRPr="006002FB">
              <w:rPr>
                <w:rFonts w:ascii="Times New Roman" w:hAnsi="Times New Roman"/>
                <w:sz w:val="24"/>
                <w:szCs w:val="24"/>
              </w:rPr>
              <w:t xml:space="preserve"> (17)</w:t>
            </w:r>
            <w:r w:rsidRPr="006002FB">
              <w:rPr>
                <w:rFonts w:ascii="Times New Roman" w:hAnsi="Times New Roman"/>
                <w:sz w:val="24"/>
                <w:szCs w:val="24"/>
              </w:rPr>
              <w:t xml:space="preserve">   для</w:t>
            </w:r>
            <w:r w:rsidR="00E147BE"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7BE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="00E147BE"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7BE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MF</w:t>
            </w:r>
            <w:r w:rsidR="00E147BE" w:rsidRPr="006002FB">
              <w:rPr>
                <w:rFonts w:ascii="Times New Roman" w:hAnsi="Times New Roman"/>
                <w:sz w:val="24"/>
                <w:szCs w:val="24"/>
              </w:rPr>
              <w:t xml:space="preserve"> 4340</w:t>
            </w:r>
            <w:r w:rsidR="00E147BE" w:rsidRPr="006002F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</w:tr>
      <w:tr w:rsidR="00E147BE" w:rsidRPr="006002FB" w:rsidTr="00342DC0">
        <w:tc>
          <w:tcPr>
            <w:tcW w:w="347" w:type="pct"/>
            <w:shd w:val="clear" w:color="auto" w:fill="auto"/>
          </w:tcPr>
          <w:p w:rsidR="00E147BE" w:rsidRPr="006002FB" w:rsidRDefault="00E147BE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t>4.13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E147BE" w:rsidRPr="006002FB" w:rsidRDefault="00E147BE" w:rsidP="006002FB">
            <w:pPr>
              <w:rPr>
                <w:rFonts w:ascii="Times New Roman" w:hAnsi="Times New Roman"/>
                <w:sz w:val="24"/>
                <w:szCs w:val="24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 xml:space="preserve">Картридж 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>MC</w:t>
            </w:r>
            <w:r w:rsidRPr="006002FB">
              <w:rPr>
                <w:rFonts w:ascii="Times New Roman" w:hAnsi="Times New Roman"/>
                <w:sz w:val="24"/>
                <w:szCs w:val="24"/>
              </w:rPr>
              <w:t xml:space="preserve">1-5390  для 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>LBP</w:t>
            </w:r>
            <w:r w:rsidRPr="006002FB">
              <w:rPr>
                <w:rFonts w:ascii="Times New Roman" w:hAnsi="Times New Roman"/>
                <w:sz w:val="24"/>
                <w:szCs w:val="24"/>
              </w:rPr>
              <w:t xml:space="preserve"> 6020</w:t>
            </w:r>
          </w:p>
        </w:tc>
      </w:tr>
      <w:tr w:rsidR="00576271" w:rsidRPr="006F7761" w:rsidTr="00342DC0">
        <w:tc>
          <w:tcPr>
            <w:tcW w:w="347" w:type="pct"/>
            <w:shd w:val="clear" w:color="auto" w:fill="auto"/>
          </w:tcPr>
          <w:p w:rsidR="00576271" w:rsidRPr="006002FB" w:rsidRDefault="00576271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rPr>
                <w:lang w:val="en-US"/>
              </w:rPr>
              <w:lastRenderedPageBreak/>
              <w:t>4</w:t>
            </w:r>
            <w:r w:rsidRPr="006002FB">
              <w:t>.14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576271" w:rsidRPr="006002FB" w:rsidRDefault="00576271" w:rsidP="006002F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>Картридж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CE 285A/85A </w:t>
            </w:r>
            <w:r w:rsidRPr="006002FB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HP Laser Jet M1132 MFP</w:t>
            </w:r>
          </w:p>
        </w:tc>
      </w:tr>
      <w:tr w:rsidR="00E40C73" w:rsidRPr="006002FB" w:rsidTr="00342DC0">
        <w:trPr>
          <w:trHeight w:val="618"/>
        </w:trPr>
        <w:tc>
          <w:tcPr>
            <w:tcW w:w="347" w:type="pct"/>
            <w:shd w:val="clear" w:color="auto" w:fill="auto"/>
          </w:tcPr>
          <w:p w:rsidR="00E40C73" w:rsidRPr="00CB7635" w:rsidRDefault="006002FB" w:rsidP="006002FB">
            <w:pPr>
              <w:pStyle w:val="2"/>
              <w:spacing w:after="0" w:line="240" w:lineRule="auto"/>
              <w:ind w:left="0"/>
              <w:jc w:val="center"/>
            </w:pPr>
            <w:r w:rsidRPr="006002FB">
              <w:rPr>
                <w:lang w:val="en-US"/>
              </w:rPr>
              <w:t>4</w:t>
            </w:r>
            <w:r w:rsidRPr="006002FB">
              <w:t>.</w:t>
            </w:r>
            <w:r w:rsidRPr="006002FB">
              <w:rPr>
                <w:lang w:val="en-US"/>
              </w:rPr>
              <w:t>1</w:t>
            </w:r>
            <w:r w:rsidR="00342DC0">
              <w:t>5</w:t>
            </w:r>
          </w:p>
        </w:tc>
        <w:tc>
          <w:tcPr>
            <w:tcW w:w="4653" w:type="pct"/>
            <w:shd w:val="clear" w:color="auto" w:fill="auto"/>
            <w:vAlign w:val="center"/>
          </w:tcPr>
          <w:p w:rsidR="00E40C73" w:rsidRPr="006002FB" w:rsidRDefault="006002FB" w:rsidP="006002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2FB">
              <w:rPr>
                <w:rFonts w:ascii="Times New Roman" w:hAnsi="Times New Roman"/>
                <w:sz w:val="24"/>
                <w:szCs w:val="24"/>
              </w:rPr>
              <w:t xml:space="preserve">Чернила пигментные 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>JETPRINT</w:t>
            </w:r>
            <w:r w:rsidRPr="006002FB">
              <w:rPr>
                <w:rFonts w:ascii="Times New Roman" w:hAnsi="Times New Roman"/>
                <w:sz w:val="24"/>
                <w:szCs w:val="24"/>
              </w:rPr>
              <w:t xml:space="preserve"> к картриджам Черный – 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6002FB">
              <w:rPr>
                <w:rFonts w:ascii="Times New Roman" w:hAnsi="Times New Roman"/>
                <w:sz w:val="24"/>
                <w:szCs w:val="24"/>
              </w:rPr>
              <w:t xml:space="preserve">-1291, цветной - 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6002FB">
              <w:rPr>
                <w:rFonts w:ascii="Times New Roman" w:hAnsi="Times New Roman"/>
                <w:sz w:val="24"/>
                <w:szCs w:val="24"/>
              </w:rPr>
              <w:t xml:space="preserve">-1292-4  для МФУ 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>Epson</w:t>
            </w:r>
            <w:r w:rsidRPr="00600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02FB">
              <w:rPr>
                <w:rFonts w:ascii="Times New Roman" w:hAnsi="Times New Roman"/>
                <w:sz w:val="24"/>
                <w:szCs w:val="24"/>
                <w:lang w:val="en-US"/>
              </w:rPr>
              <w:t>WF</w:t>
            </w:r>
            <w:r w:rsidRPr="006002FB">
              <w:rPr>
                <w:rFonts w:ascii="Times New Roman" w:hAnsi="Times New Roman"/>
                <w:sz w:val="24"/>
                <w:szCs w:val="24"/>
              </w:rPr>
              <w:t>-7515</w:t>
            </w:r>
          </w:p>
        </w:tc>
      </w:tr>
    </w:tbl>
    <w:p w:rsidR="00817ECA" w:rsidRPr="006002FB" w:rsidRDefault="00817ECA" w:rsidP="006002FB">
      <w:pPr>
        <w:pStyle w:val="2"/>
        <w:tabs>
          <w:tab w:val="left" w:pos="8679"/>
        </w:tabs>
        <w:spacing w:after="0" w:line="240" w:lineRule="auto"/>
        <w:ind w:left="0"/>
      </w:pPr>
    </w:p>
    <w:p w:rsidR="00666071" w:rsidRPr="006002FB" w:rsidRDefault="00666071" w:rsidP="006002FB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666071" w:rsidRPr="006002FB" w:rsidRDefault="00666071" w:rsidP="006002FB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6002FB">
        <w:rPr>
          <w:rFonts w:ascii="Times New Roman" w:hAnsi="Times New Roman" w:cs="Times New Roman"/>
          <w:color w:val="000000"/>
          <w:sz w:val="24"/>
          <w:szCs w:val="24"/>
        </w:rPr>
        <w:t>Заказчик                                                                     Исполнитель</w:t>
      </w:r>
    </w:p>
    <w:p w:rsidR="00817ECA" w:rsidRPr="006002FB" w:rsidRDefault="00817ECA" w:rsidP="006002FB">
      <w:pPr>
        <w:rPr>
          <w:sz w:val="24"/>
          <w:szCs w:val="24"/>
        </w:rPr>
      </w:pPr>
    </w:p>
    <w:sectPr w:rsidR="00817ECA" w:rsidRPr="006002FB" w:rsidSect="00776098">
      <w:pgSz w:w="11906" w:h="16838"/>
      <w:pgMar w:top="993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51895"/>
    <w:multiLevelType w:val="hybridMultilevel"/>
    <w:tmpl w:val="4E044A54"/>
    <w:lvl w:ilvl="0" w:tplc="B8762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4A63E6"/>
    <w:multiLevelType w:val="hybridMultilevel"/>
    <w:tmpl w:val="514C5BAC"/>
    <w:lvl w:ilvl="0" w:tplc="13AE7004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86A"/>
    <w:rsid w:val="00002CF1"/>
    <w:rsid w:val="00071D31"/>
    <w:rsid w:val="000A73A1"/>
    <w:rsid w:val="0014586A"/>
    <w:rsid w:val="00154959"/>
    <w:rsid w:val="00166126"/>
    <w:rsid w:val="001B2AB6"/>
    <w:rsid w:val="001E6443"/>
    <w:rsid w:val="00255CCB"/>
    <w:rsid w:val="00290FD5"/>
    <w:rsid w:val="00337261"/>
    <w:rsid w:val="00342DC0"/>
    <w:rsid w:val="003D4159"/>
    <w:rsid w:val="00406401"/>
    <w:rsid w:val="004E0889"/>
    <w:rsid w:val="004F32AC"/>
    <w:rsid w:val="00576271"/>
    <w:rsid w:val="006002FB"/>
    <w:rsid w:val="00614F11"/>
    <w:rsid w:val="00666071"/>
    <w:rsid w:val="00670F65"/>
    <w:rsid w:val="006F7761"/>
    <w:rsid w:val="00702D88"/>
    <w:rsid w:val="00705EE9"/>
    <w:rsid w:val="00776098"/>
    <w:rsid w:val="00793826"/>
    <w:rsid w:val="00817ECA"/>
    <w:rsid w:val="00887A88"/>
    <w:rsid w:val="008A3E13"/>
    <w:rsid w:val="00991917"/>
    <w:rsid w:val="009974CE"/>
    <w:rsid w:val="00A85E8C"/>
    <w:rsid w:val="00A91D80"/>
    <w:rsid w:val="00AB3549"/>
    <w:rsid w:val="00AE666B"/>
    <w:rsid w:val="00BE48C6"/>
    <w:rsid w:val="00C44E0D"/>
    <w:rsid w:val="00CA191A"/>
    <w:rsid w:val="00CB7635"/>
    <w:rsid w:val="00E147BE"/>
    <w:rsid w:val="00E17550"/>
    <w:rsid w:val="00E3459F"/>
    <w:rsid w:val="00E36D28"/>
    <w:rsid w:val="00E40C73"/>
    <w:rsid w:val="00E5190C"/>
    <w:rsid w:val="00F9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458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4586A"/>
    <w:pPr>
      <w:suppressAutoHyphens/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  <w:lang w:eastAsia="ar-SA"/>
    </w:rPr>
  </w:style>
  <w:style w:type="paragraph" w:styleId="2">
    <w:name w:val="Body Text Indent 2"/>
    <w:basedOn w:val="a"/>
    <w:link w:val="20"/>
    <w:rsid w:val="00817EC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17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Формат 5"/>
    <w:basedOn w:val="a"/>
    <w:link w:val="50"/>
    <w:rsid w:val="00817ECA"/>
    <w:pPr>
      <w:widowControl w:val="0"/>
      <w:numPr>
        <w:ilvl w:val="2"/>
      </w:numPr>
      <w:tabs>
        <w:tab w:val="num" w:pos="227"/>
        <w:tab w:val="num" w:pos="1080"/>
      </w:tabs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lang w:eastAsia="ru-RU"/>
    </w:rPr>
  </w:style>
  <w:style w:type="character" w:customStyle="1" w:styleId="50">
    <w:name w:val="Формат 5 Знак"/>
    <w:link w:val="5"/>
    <w:rsid w:val="00817ECA"/>
    <w:rPr>
      <w:rFonts w:ascii="Times New Roman" w:eastAsia="Times New Roman" w:hAnsi="Times New Roman" w:cs="Times New Roman"/>
      <w:lang w:eastAsia="ru-RU"/>
    </w:rPr>
  </w:style>
  <w:style w:type="character" w:customStyle="1" w:styleId="WW8Num2z0">
    <w:name w:val="WW8Num2z0"/>
    <w:rsid w:val="00887A88"/>
    <w:rPr>
      <w:rFonts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36ED1-84BD-4430-B1CB-F66F5FFB8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20</cp:revision>
  <dcterms:created xsi:type="dcterms:W3CDTF">2014-02-18T12:55:00Z</dcterms:created>
  <dcterms:modified xsi:type="dcterms:W3CDTF">2014-04-14T09:13:00Z</dcterms:modified>
</cp:coreProperties>
</file>