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4E" w:rsidRDefault="002A624E" w:rsidP="002A624E">
      <w:pPr>
        <w:pStyle w:val="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2A624E" w:rsidRPr="002A624E" w:rsidRDefault="002A624E" w:rsidP="008010AD">
      <w:pPr>
        <w:jc w:val="center"/>
        <w:rPr>
          <w:rFonts w:eastAsia="Times New Roman"/>
          <w:b/>
          <w:sz w:val="32"/>
          <w:szCs w:val="32"/>
        </w:rPr>
      </w:pPr>
      <w:r w:rsidRPr="002A624E">
        <w:rPr>
          <w:rFonts w:eastAsia="Times New Roman"/>
          <w:b/>
          <w:sz w:val="32"/>
          <w:szCs w:val="32"/>
        </w:rPr>
        <w:t xml:space="preserve">Гражданско-правовой договор  </w:t>
      </w:r>
    </w:p>
    <w:p w:rsidR="008010AD" w:rsidRPr="002A624E" w:rsidRDefault="008010AD" w:rsidP="008010AD">
      <w:pPr>
        <w:jc w:val="center"/>
        <w:rPr>
          <w:rFonts w:eastAsia="Times New Roman"/>
          <w:b/>
          <w:spacing w:val="-2"/>
        </w:rPr>
      </w:pPr>
      <w:r w:rsidRPr="002A624E">
        <w:rPr>
          <w:rFonts w:eastAsia="Times New Roman"/>
          <w:b/>
          <w:sz w:val="22"/>
          <w:szCs w:val="22"/>
        </w:rPr>
        <w:t>на поставку офисной бумаги формат А</w:t>
      </w:r>
      <w:proofErr w:type="gramStart"/>
      <w:r w:rsidRPr="002A624E">
        <w:rPr>
          <w:rFonts w:eastAsia="Times New Roman"/>
          <w:b/>
          <w:sz w:val="22"/>
          <w:szCs w:val="22"/>
        </w:rPr>
        <w:t>4</w:t>
      </w:r>
      <w:proofErr w:type="gramEnd"/>
      <w:r w:rsidRPr="002A624E">
        <w:rPr>
          <w:rFonts w:eastAsia="Times New Roman"/>
          <w:b/>
          <w:sz w:val="22"/>
          <w:szCs w:val="22"/>
        </w:rPr>
        <w:t xml:space="preserve">  для нужд</w:t>
      </w:r>
      <w:r w:rsidRPr="002A624E">
        <w:rPr>
          <w:rFonts w:eastAsia="Times New Roman"/>
          <w:b/>
          <w:spacing w:val="-2"/>
        </w:rPr>
        <w:t xml:space="preserve"> МБУ ДОД ДЮСШ № 9</w:t>
      </w:r>
    </w:p>
    <w:p w:rsidR="008010AD" w:rsidRPr="002A624E" w:rsidRDefault="008010AD" w:rsidP="008010AD">
      <w:pPr>
        <w:jc w:val="center"/>
        <w:rPr>
          <w:rFonts w:eastAsia="Times New Roman"/>
        </w:rPr>
      </w:pPr>
    </w:p>
    <w:p w:rsidR="008010AD" w:rsidRPr="002A624E" w:rsidRDefault="008010AD" w:rsidP="008010AD">
      <w:pPr>
        <w:jc w:val="both"/>
        <w:rPr>
          <w:rFonts w:eastAsia="Times New Roman"/>
        </w:rPr>
      </w:pPr>
      <w:r w:rsidRPr="002A624E">
        <w:rPr>
          <w:rFonts w:eastAsia="Times New Roman"/>
        </w:rPr>
        <w:t xml:space="preserve">г. Иваново                                                               </w:t>
      </w:r>
      <w:r w:rsidR="002A624E">
        <w:rPr>
          <w:rFonts w:eastAsia="Times New Roman"/>
        </w:rPr>
        <w:t xml:space="preserve">                               </w:t>
      </w:r>
      <w:r w:rsidRPr="002A624E">
        <w:rPr>
          <w:rFonts w:eastAsia="Times New Roman"/>
        </w:rPr>
        <w:t xml:space="preserve"> </w:t>
      </w:r>
      <w:r w:rsidR="00D771B1" w:rsidRPr="00E96124">
        <w:rPr>
          <w:rFonts w:eastAsia="Times New Roman"/>
        </w:rPr>
        <w:t xml:space="preserve">     </w:t>
      </w:r>
      <w:r w:rsidRPr="002A624E">
        <w:rPr>
          <w:rFonts w:eastAsia="Times New Roman"/>
        </w:rPr>
        <w:t>«__»_________2014 г.</w:t>
      </w:r>
    </w:p>
    <w:p w:rsidR="008010AD" w:rsidRPr="002A624E" w:rsidRDefault="008010AD" w:rsidP="008010AD">
      <w:pPr>
        <w:jc w:val="both"/>
        <w:rPr>
          <w:rFonts w:eastAsia="Times New Roman"/>
        </w:rPr>
      </w:pPr>
    </w:p>
    <w:p w:rsidR="008010AD" w:rsidRPr="002A624E" w:rsidRDefault="008010AD" w:rsidP="008010AD">
      <w:pPr>
        <w:ind w:firstLine="720"/>
        <w:jc w:val="both"/>
        <w:rPr>
          <w:rFonts w:eastAsia="Times New Roman"/>
          <w:sz w:val="22"/>
          <w:szCs w:val="22"/>
        </w:rPr>
      </w:pPr>
      <w:proofErr w:type="gramStart"/>
      <w:r w:rsidRPr="002A624E">
        <w:rPr>
          <w:rFonts w:eastAsia="Times New Roman"/>
          <w:b/>
          <w:sz w:val="22"/>
          <w:szCs w:val="22"/>
        </w:rPr>
        <w:t>МБУ ДОД ДЮСШ №</w:t>
      </w:r>
      <w:r w:rsidR="002A624E">
        <w:rPr>
          <w:rFonts w:eastAsia="Times New Roman"/>
          <w:b/>
          <w:sz w:val="22"/>
          <w:szCs w:val="22"/>
        </w:rPr>
        <w:t xml:space="preserve"> </w:t>
      </w:r>
      <w:r w:rsidRPr="002A624E">
        <w:rPr>
          <w:rFonts w:eastAsia="Times New Roman"/>
          <w:b/>
          <w:sz w:val="22"/>
          <w:szCs w:val="22"/>
        </w:rPr>
        <w:t>9</w:t>
      </w:r>
      <w:r w:rsidRPr="002A624E">
        <w:rPr>
          <w:rFonts w:eastAsia="Times New Roman"/>
          <w:sz w:val="22"/>
          <w:szCs w:val="22"/>
        </w:rPr>
        <w:t xml:space="preserve"> комитета по физической культуре и спорту Администрации города Иванова, именуемое в дальнейшем «</w:t>
      </w:r>
      <w:r w:rsidRPr="002A624E">
        <w:rPr>
          <w:rFonts w:eastAsia="Times New Roman"/>
          <w:b/>
          <w:sz w:val="22"/>
          <w:szCs w:val="22"/>
        </w:rPr>
        <w:t>Заказчик</w:t>
      </w:r>
      <w:r w:rsidRPr="002A624E">
        <w:rPr>
          <w:rFonts w:eastAsia="Times New Roman"/>
          <w:sz w:val="22"/>
          <w:szCs w:val="22"/>
        </w:rPr>
        <w:t xml:space="preserve">», в лице директора </w:t>
      </w:r>
      <w:proofErr w:type="spellStart"/>
      <w:r w:rsidRPr="002A624E">
        <w:rPr>
          <w:rFonts w:eastAsia="Times New Roman"/>
          <w:sz w:val="22"/>
          <w:szCs w:val="22"/>
        </w:rPr>
        <w:t>Чернышковой</w:t>
      </w:r>
      <w:proofErr w:type="spellEnd"/>
      <w:r w:rsidRPr="002A624E">
        <w:rPr>
          <w:rFonts w:eastAsia="Times New Roman"/>
          <w:sz w:val="22"/>
          <w:szCs w:val="22"/>
        </w:rPr>
        <w:t xml:space="preserve"> Ирины Александровны, действующего на основании Устава, с одной стороны, и </w:t>
      </w:r>
      <w:r w:rsidRPr="002A624E">
        <w:rPr>
          <w:rFonts w:eastAsia="Times New Roman"/>
          <w:b/>
          <w:bCs/>
          <w:sz w:val="22"/>
          <w:szCs w:val="22"/>
        </w:rPr>
        <w:t>_________________________________________________</w:t>
      </w:r>
      <w:r w:rsidRPr="002A624E">
        <w:rPr>
          <w:rFonts w:eastAsia="Times New Roman"/>
          <w:sz w:val="22"/>
          <w:szCs w:val="22"/>
        </w:rPr>
        <w:t>, именуемое в дальнейшем «</w:t>
      </w:r>
      <w:r w:rsidRPr="002A624E">
        <w:rPr>
          <w:rFonts w:eastAsia="Times New Roman"/>
          <w:b/>
          <w:sz w:val="22"/>
          <w:szCs w:val="22"/>
        </w:rPr>
        <w:t>Исполнитель</w:t>
      </w:r>
      <w:r w:rsidRPr="002A624E">
        <w:rPr>
          <w:rFonts w:eastAsia="Times New Roman"/>
          <w:sz w:val="22"/>
          <w:szCs w:val="22"/>
        </w:rPr>
        <w:t xml:space="preserve">», в лице </w:t>
      </w:r>
      <w:r w:rsidRPr="002A624E">
        <w:rPr>
          <w:rFonts w:eastAsia="Times New Roman"/>
          <w:b/>
          <w:bCs/>
          <w:sz w:val="22"/>
          <w:szCs w:val="22"/>
        </w:rPr>
        <w:t>____________________________________________________________</w:t>
      </w:r>
      <w:r w:rsidRPr="002A624E">
        <w:rPr>
          <w:rFonts w:eastAsia="Times New Roman"/>
          <w:sz w:val="22"/>
          <w:szCs w:val="22"/>
        </w:rPr>
        <w:t>,  действующего на основании ___________________________, с  другой стороны, именуемые в дальнейшем «Стороны», на основании протокола рассмотрения</w:t>
      </w:r>
      <w:r w:rsidR="00E96124">
        <w:rPr>
          <w:rFonts w:eastAsia="Times New Roman"/>
          <w:sz w:val="22"/>
          <w:szCs w:val="22"/>
        </w:rPr>
        <w:t xml:space="preserve"> и оценки</w:t>
      </w:r>
      <w:r w:rsidRPr="002A624E">
        <w:rPr>
          <w:rFonts w:eastAsia="Times New Roman"/>
          <w:sz w:val="22"/>
          <w:szCs w:val="22"/>
        </w:rPr>
        <w:t xml:space="preserve"> заявок </w:t>
      </w:r>
      <w:r w:rsidR="00E96124">
        <w:rPr>
          <w:rFonts w:eastAsia="Times New Roman"/>
          <w:sz w:val="22"/>
          <w:szCs w:val="22"/>
        </w:rPr>
        <w:t xml:space="preserve"> на участие в запросе котировок </w:t>
      </w:r>
      <w:r w:rsidRPr="002A624E">
        <w:rPr>
          <w:rFonts w:eastAsia="Times New Roman"/>
          <w:sz w:val="22"/>
          <w:szCs w:val="22"/>
        </w:rPr>
        <w:t xml:space="preserve"> от</w:t>
      </w:r>
      <w:proofErr w:type="gramEnd"/>
      <w:r w:rsidRPr="002A624E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  <w:u w:val="single"/>
        </w:rPr>
        <w:t>_________________</w:t>
      </w:r>
      <w:r w:rsidRPr="002A624E">
        <w:rPr>
          <w:rFonts w:eastAsia="Times New Roman"/>
          <w:sz w:val="22"/>
          <w:szCs w:val="22"/>
        </w:rPr>
        <w:t xml:space="preserve"> заключили настоящий </w:t>
      </w:r>
      <w:r w:rsidR="002A624E">
        <w:rPr>
          <w:rFonts w:eastAsia="Times New Roman"/>
          <w:sz w:val="22"/>
          <w:szCs w:val="22"/>
        </w:rPr>
        <w:t xml:space="preserve">гражданско-правовой договор </w:t>
      </w:r>
      <w:r w:rsidRPr="002A624E">
        <w:rPr>
          <w:rFonts w:eastAsia="Times New Roman"/>
          <w:sz w:val="22"/>
          <w:szCs w:val="22"/>
        </w:rPr>
        <w:t>(далее – Контракт) о нижеследующем: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1. Предмет Контракта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</w:t>
      </w:r>
      <w:r w:rsidRPr="002A624E">
        <w:rPr>
          <w:rFonts w:eastAsia="Times New Roman"/>
          <w:b/>
          <w:sz w:val="22"/>
          <w:szCs w:val="22"/>
        </w:rPr>
        <w:t>по  поставке бумаги листовой для офисной техники формат А</w:t>
      </w:r>
      <w:proofErr w:type="gramStart"/>
      <w:r w:rsidRPr="002A624E">
        <w:rPr>
          <w:rFonts w:eastAsia="Times New Roman"/>
          <w:b/>
          <w:sz w:val="22"/>
          <w:szCs w:val="22"/>
        </w:rPr>
        <w:t>4</w:t>
      </w:r>
      <w:proofErr w:type="gramEnd"/>
      <w:r w:rsidRPr="002A624E">
        <w:rPr>
          <w:rFonts w:eastAsia="Times New Roman"/>
          <w:b/>
          <w:sz w:val="22"/>
          <w:szCs w:val="22"/>
        </w:rPr>
        <w:t xml:space="preserve"> для нужд</w:t>
      </w:r>
      <w:r w:rsidRPr="002A624E">
        <w:rPr>
          <w:rFonts w:eastAsia="Times New Roman"/>
          <w:b/>
          <w:spacing w:val="-2"/>
        </w:rPr>
        <w:t xml:space="preserve"> МБУ ДОД ДЮСШ № 9</w:t>
      </w:r>
      <w:r w:rsidR="00F278E9">
        <w:rPr>
          <w:rFonts w:eastAsia="Times New Roman"/>
          <w:b/>
          <w:spacing w:val="-2"/>
        </w:rPr>
        <w:t xml:space="preserve"> </w:t>
      </w:r>
      <w:r w:rsidR="00F278E9">
        <w:t xml:space="preserve">(далее - Товар), </w:t>
      </w:r>
      <w:r w:rsidR="00F278E9">
        <w:rPr>
          <w:rFonts w:eastAsia="Times New Roman"/>
          <w:sz w:val="22"/>
          <w:szCs w:val="22"/>
        </w:rPr>
        <w:t>в соответствии со спецификацией</w:t>
      </w:r>
      <w:r w:rsidR="00F278E9" w:rsidRPr="00F278E9">
        <w:t xml:space="preserve"> </w:t>
      </w:r>
      <w:r w:rsidR="00F278E9" w:rsidRPr="00E508BC">
        <w:t xml:space="preserve">являющейся неотъемлемой частью Контракта </w:t>
      </w:r>
      <w:r w:rsidRPr="002A624E">
        <w:rPr>
          <w:rFonts w:eastAsia="Times New Roman"/>
          <w:sz w:val="22"/>
          <w:szCs w:val="22"/>
        </w:rPr>
        <w:t>(Приложение № 1</w:t>
      </w:r>
      <w:r w:rsidR="00F278E9">
        <w:rPr>
          <w:rFonts w:eastAsia="Times New Roman"/>
          <w:sz w:val="22"/>
          <w:szCs w:val="22"/>
        </w:rPr>
        <w:t>)</w:t>
      </w:r>
      <w:r w:rsidRPr="002A624E">
        <w:rPr>
          <w:rFonts w:eastAsia="Times New Roman"/>
          <w:sz w:val="22"/>
          <w:szCs w:val="22"/>
        </w:rPr>
        <w:t>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1.2. Заказчик обязуется обеспечить оплату поставленного товара, указанного в п.1.1. Контракта  в порядке и на условиях, предусмотренных Контрактом.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2. Цена Контракта и порядок расчетов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2.1. Цена настоящего Контракта составляет   ____</w:t>
      </w:r>
      <w:r w:rsidRPr="002A624E">
        <w:rPr>
          <w:rFonts w:eastAsia="Times New Roman"/>
          <w:sz w:val="22"/>
          <w:szCs w:val="22"/>
          <w:u w:val="single"/>
        </w:rPr>
        <w:t xml:space="preserve"> руб.  </w:t>
      </w:r>
      <w:r w:rsidR="006F33DE">
        <w:rPr>
          <w:rFonts w:eastAsia="Times New Roman"/>
          <w:sz w:val="22"/>
          <w:szCs w:val="22"/>
          <w:u w:val="single"/>
        </w:rPr>
        <w:t xml:space="preserve">  </w:t>
      </w:r>
      <w:r w:rsidRPr="002A624E">
        <w:rPr>
          <w:rFonts w:eastAsia="Times New Roman"/>
          <w:sz w:val="22"/>
          <w:szCs w:val="22"/>
          <w:u w:val="single"/>
        </w:rPr>
        <w:t>коп</w:t>
      </w:r>
      <w:proofErr w:type="gramStart"/>
      <w:r w:rsidRPr="002A624E">
        <w:rPr>
          <w:rFonts w:eastAsia="Times New Roman"/>
          <w:sz w:val="22"/>
          <w:szCs w:val="22"/>
          <w:u w:val="single"/>
        </w:rPr>
        <w:t>.</w:t>
      </w:r>
      <w:proofErr w:type="gramEnd"/>
      <w:r w:rsidR="006F33DE">
        <w:rPr>
          <w:rFonts w:eastAsia="Times New Roman"/>
          <w:sz w:val="22"/>
          <w:szCs w:val="22"/>
        </w:rPr>
        <w:t xml:space="preserve"> ( </w:t>
      </w:r>
      <w:proofErr w:type="gramStart"/>
      <w:r w:rsidR="006F33DE">
        <w:rPr>
          <w:rFonts w:eastAsia="Times New Roman"/>
          <w:sz w:val="22"/>
          <w:szCs w:val="22"/>
        </w:rPr>
        <w:t>п</w:t>
      </w:r>
      <w:proofErr w:type="gramEnd"/>
      <w:r w:rsidR="006F33DE">
        <w:rPr>
          <w:rFonts w:eastAsia="Times New Roman"/>
          <w:sz w:val="22"/>
          <w:szCs w:val="22"/>
        </w:rPr>
        <w:t xml:space="preserve">рописью), в </w:t>
      </w:r>
      <w:proofErr w:type="spellStart"/>
      <w:r w:rsidR="006F33DE">
        <w:rPr>
          <w:rFonts w:eastAsia="Times New Roman"/>
          <w:sz w:val="22"/>
          <w:szCs w:val="22"/>
        </w:rPr>
        <w:t>т.ч</w:t>
      </w:r>
      <w:proofErr w:type="spellEnd"/>
      <w:r w:rsidR="006F33DE">
        <w:rPr>
          <w:rFonts w:eastAsia="Times New Roman"/>
          <w:sz w:val="22"/>
          <w:szCs w:val="22"/>
        </w:rPr>
        <w:t>. НДС_______</w:t>
      </w:r>
      <w:r w:rsidRPr="002A624E">
        <w:rPr>
          <w:rFonts w:eastAsia="Times New Roman"/>
          <w:sz w:val="22"/>
          <w:szCs w:val="22"/>
          <w:u w:val="single"/>
        </w:rPr>
        <w:t>. (прописью)</w:t>
      </w:r>
      <w:r w:rsidRPr="002A624E">
        <w:rPr>
          <w:rFonts w:eastAsia="Times New Roman"/>
          <w:sz w:val="22"/>
          <w:szCs w:val="22"/>
        </w:rPr>
        <w:t xml:space="preserve">. </w:t>
      </w:r>
    </w:p>
    <w:p w:rsidR="008010AD" w:rsidRPr="00D771B1" w:rsidRDefault="008010AD" w:rsidP="008010AD">
      <w:pPr>
        <w:pStyle w:val="ConsPlusNormal"/>
        <w:ind w:firstLine="0"/>
        <w:jc w:val="both"/>
        <w:rPr>
          <w:sz w:val="22"/>
          <w:szCs w:val="22"/>
        </w:rPr>
      </w:pPr>
      <w:r w:rsidRPr="002A624E">
        <w:rPr>
          <w:sz w:val="22"/>
          <w:szCs w:val="22"/>
        </w:rPr>
        <w:t>2.2. В цену контракта входит: доставка товара Заказчику, по адресу г.</w:t>
      </w:r>
      <w:r w:rsidR="006F33DE">
        <w:rPr>
          <w:sz w:val="22"/>
          <w:szCs w:val="22"/>
        </w:rPr>
        <w:t xml:space="preserve"> </w:t>
      </w:r>
      <w:r w:rsidRPr="002A624E">
        <w:rPr>
          <w:sz w:val="22"/>
          <w:szCs w:val="22"/>
        </w:rPr>
        <w:t>Иваново</w:t>
      </w:r>
      <w:r w:rsidR="006F33DE">
        <w:rPr>
          <w:sz w:val="22"/>
          <w:szCs w:val="22"/>
        </w:rPr>
        <w:t>,</w:t>
      </w:r>
      <w:r w:rsidRPr="002A624E">
        <w:rPr>
          <w:sz w:val="22"/>
          <w:szCs w:val="22"/>
        </w:rPr>
        <w:t xml:space="preserve"> ул.</w:t>
      </w:r>
      <w:r w:rsidR="006F33DE">
        <w:rPr>
          <w:sz w:val="22"/>
          <w:szCs w:val="22"/>
        </w:rPr>
        <w:t xml:space="preserve"> Г</w:t>
      </w:r>
      <w:r w:rsidRPr="002A624E">
        <w:rPr>
          <w:sz w:val="22"/>
          <w:szCs w:val="22"/>
        </w:rPr>
        <w:t>енерала Хлебникова</w:t>
      </w:r>
      <w:r w:rsidR="006F33DE">
        <w:rPr>
          <w:sz w:val="22"/>
          <w:szCs w:val="22"/>
        </w:rPr>
        <w:t>,</w:t>
      </w:r>
      <w:r w:rsidRPr="002A624E">
        <w:rPr>
          <w:sz w:val="22"/>
          <w:szCs w:val="22"/>
        </w:rPr>
        <w:t xml:space="preserve"> д.</w:t>
      </w:r>
      <w:r w:rsidR="006F33DE">
        <w:rPr>
          <w:sz w:val="22"/>
          <w:szCs w:val="22"/>
        </w:rPr>
        <w:t xml:space="preserve"> </w:t>
      </w:r>
      <w:r w:rsidRPr="002A624E">
        <w:rPr>
          <w:sz w:val="22"/>
          <w:szCs w:val="22"/>
        </w:rPr>
        <w:t>32</w:t>
      </w:r>
      <w:r w:rsidR="006F33DE">
        <w:rPr>
          <w:sz w:val="22"/>
          <w:szCs w:val="22"/>
        </w:rPr>
        <w:t>,</w:t>
      </w:r>
      <w:r w:rsidRPr="002A624E">
        <w:rPr>
          <w:sz w:val="22"/>
          <w:szCs w:val="22"/>
        </w:rPr>
        <w:t xml:space="preserve"> литер ВВ</w:t>
      </w:r>
      <w:proofErr w:type="gramStart"/>
      <w:r w:rsidRPr="002A624E">
        <w:rPr>
          <w:sz w:val="22"/>
          <w:szCs w:val="22"/>
        </w:rPr>
        <w:t>1</w:t>
      </w:r>
      <w:proofErr w:type="gramEnd"/>
      <w:r w:rsidR="00D771B1">
        <w:rPr>
          <w:sz w:val="22"/>
          <w:szCs w:val="22"/>
        </w:rPr>
        <w:t>.</w:t>
      </w:r>
    </w:p>
    <w:p w:rsidR="008010AD" w:rsidRPr="002A624E" w:rsidRDefault="008010AD" w:rsidP="008010AD">
      <w:pPr>
        <w:pStyle w:val="ConsPlusNormal"/>
        <w:ind w:firstLine="0"/>
        <w:jc w:val="both"/>
        <w:rPr>
          <w:sz w:val="22"/>
          <w:szCs w:val="22"/>
        </w:rPr>
      </w:pPr>
      <w:r w:rsidRPr="002A624E">
        <w:rPr>
          <w:sz w:val="22"/>
          <w:szCs w:val="22"/>
        </w:rPr>
        <w:t>2.3. Цена Контракта является твердой и не может изменяться в ходе его исполнения за исключением случая</w:t>
      </w:r>
      <w:r w:rsidR="006F33DE">
        <w:rPr>
          <w:sz w:val="22"/>
          <w:szCs w:val="22"/>
        </w:rPr>
        <w:t>,</w:t>
      </w:r>
      <w:r w:rsidRPr="002A624E">
        <w:rPr>
          <w:sz w:val="22"/>
          <w:szCs w:val="22"/>
        </w:rPr>
        <w:t xml:space="preserve"> предусмотренного</w:t>
      </w:r>
      <w:r w:rsidR="006F33DE">
        <w:rPr>
          <w:sz w:val="22"/>
          <w:szCs w:val="22"/>
        </w:rPr>
        <w:t xml:space="preserve"> действующим законодательством РФ</w:t>
      </w:r>
      <w:r w:rsidRPr="002A624E">
        <w:rPr>
          <w:sz w:val="22"/>
          <w:szCs w:val="22"/>
        </w:rPr>
        <w:t>.</w:t>
      </w:r>
    </w:p>
    <w:p w:rsidR="008010AD" w:rsidRPr="002A624E" w:rsidRDefault="008010AD" w:rsidP="008010AD">
      <w:pPr>
        <w:autoSpaceDE w:val="0"/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2.4. Цена </w:t>
      </w:r>
      <w:r w:rsidR="006F33DE">
        <w:rPr>
          <w:rFonts w:eastAsia="Times New Roman"/>
          <w:sz w:val="22"/>
          <w:szCs w:val="22"/>
        </w:rPr>
        <w:t>К</w:t>
      </w:r>
      <w:r w:rsidRPr="002A624E">
        <w:rPr>
          <w:rFonts w:eastAsia="Times New Roman"/>
          <w:sz w:val="22"/>
          <w:szCs w:val="22"/>
        </w:rPr>
        <w:t>онтракта может быть снижена по соглашению сторон без изменения предусмотренной контрактом поставки товара и иных условий исполнения Контракта.</w:t>
      </w:r>
    </w:p>
    <w:p w:rsidR="008010AD" w:rsidRPr="002A624E" w:rsidRDefault="008010AD" w:rsidP="008010AD">
      <w:pPr>
        <w:jc w:val="both"/>
        <w:rPr>
          <w:rFonts w:eastAsia="Times New Roman"/>
          <w:bCs/>
          <w:sz w:val="22"/>
          <w:szCs w:val="22"/>
        </w:rPr>
      </w:pPr>
      <w:r w:rsidRPr="002A624E">
        <w:rPr>
          <w:rFonts w:eastAsia="Times New Roman"/>
          <w:bCs/>
          <w:sz w:val="22"/>
          <w:szCs w:val="22"/>
        </w:rPr>
        <w:t>2.5.</w:t>
      </w:r>
      <w:r w:rsidRPr="002A624E">
        <w:rPr>
          <w:rFonts w:eastAsia="Times New Roman"/>
          <w:sz w:val="22"/>
          <w:szCs w:val="22"/>
        </w:rPr>
        <w:t xml:space="preserve"> Оплата производится в форме безналичного расчета после поставки товара   на основании товарно-транспортной накладной и счета-фактуры путем перечисления денежных средств на расчетный счет Исполнителя в течение 10 (десяти) банковских дней </w:t>
      </w:r>
      <w:proofErr w:type="gramStart"/>
      <w:r w:rsidRPr="002A624E">
        <w:rPr>
          <w:rFonts w:eastAsia="Times New Roman"/>
          <w:sz w:val="22"/>
          <w:szCs w:val="22"/>
        </w:rPr>
        <w:t>с даты подписания</w:t>
      </w:r>
      <w:proofErr w:type="gramEnd"/>
      <w:r w:rsidRPr="002A624E">
        <w:rPr>
          <w:rFonts w:eastAsia="Times New Roman"/>
          <w:sz w:val="22"/>
          <w:szCs w:val="22"/>
        </w:rPr>
        <w:t xml:space="preserve"> документов о приемке товара</w:t>
      </w:r>
      <w:r w:rsidRPr="002A624E">
        <w:rPr>
          <w:rFonts w:eastAsia="Times New Roman"/>
          <w:bCs/>
          <w:sz w:val="22"/>
          <w:szCs w:val="22"/>
        </w:rPr>
        <w:t xml:space="preserve"> уполномоченными  представителями Сторон.</w:t>
      </w:r>
    </w:p>
    <w:p w:rsidR="008010AD" w:rsidRPr="002A624E" w:rsidRDefault="008010AD" w:rsidP="008010AD">
      <w:pPr>
        <w:jc w:val="both"/>
        <w:rPr>
          <w:rFonts w:eastAsia="Times New Roman"/>
          <w:bCs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2.6.</w:t>
      </w:r>
      <w:r w:rsidR="006F33DE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</w:rPr>
        <w:t>Отказ Исполнителя от выполнения своих обязательств возможен только вследствие наступления обстоятельств непреодолимой силы</w:t>
      </w:r>
      <w:r w:rsidR="00F278E9">
        <w:rPr>
          <w:rFonts w:eastAsia="Times New Roman"/>
          <w:bCs/>
          <w:sz w:val="22"/>
          <w:szCs w:val="22"/>
        </w:rPr>
        <w:t xml:space="preserve"> в соответствии с пунктом 7</w:t>
      </w:r>
      <w:r w:rsidRPr="002A624E">
        <w:rPr>
          <w:rFonts w:eastAsia="Times New Roman"/>
          <w:bCs/>
          <w:sz w:val="22"/>
          <w:szCs w:val="22"/>
        </w:rPr>
        <w:t xml:space="preserve"> Контракта.</w:t>
      </w:r>
    </w:p>
    <w:p w:rsidR="008010AD" w:rsidRPr="002A624E" w:rsidRDefault="008010AD" w:rsidP="008010AD">
      <w:pPr>
        <w:jc w:val="both"/>
        <w:rPr>
          <w:rFonts w:eastAsia="Times New Roman"/>
          <w:bCs/>
          <w:sz w:val="22"/>
          <w:szCs w:val="22"/>
        </w:rPr>
      </w:pPr>
      <w:r w:rsidRPr="002A624E">
        <w:rPr>
          <w:rFonts w:eastAsia="Times New Roman"/>
          <w:bCs/>
          <w:sz w:val="22"/>
          <w:szCs w:val="22"/>
        </w:rPr>
        <w:t>2.7.</w:t>
      </w:r>
      <w:r w:rsidR="006F33DE">
        <w:rPr>
          <w:rFonts w:eastAsia="Times New Roman"/>
          <w:bCs/>
          <w:sz w:val="22"/>
          <w:szCs w:val="22"/>
        </w:rPr>
        <w:t xml:space="preserve"> </w:t>
      </w:r>
      <w:r w:rsidRPr="002A624E">
        <w:rPr>
          <w:rFonts w:eastAsia="Times New Roman"/>
          <w:bCs/>
          <w:sz w:val="22"/>
          <w:szCs w:val="22"/>
        </w:rPr>
        <w:t xml:space="preserve">Оплата производится за </w:t>
      </w:r>
      <w:r w:rsidRPr="006F33DE">
        <w:rPr>
          <w:rFonts w:eastAsia="Times New Roman"/>
          <w:bCs/>
          <w:sz w:val="22"/>
          <w:szCs w:val="22"/>
        </w:rPr>
        <w:t>счет бюджетных</w:t>
      </w:r>
      <w:r w:rsidR="006F33DE">
        <w:rPr>
          <w:rFonts w:eastAsia="Times New Roman"/>
          <w:bCs/>
          <w:sz w:val="22"/>
          <w:szCs w:val="22"/>
        </w:rPr>
        <w:t xml:space="preserve"> и внебюджетных средств З</w:t>
      </w:r>
      <w:r w:rsidRPr="002A624E">
        <w:rPr>
          <w:rFonts w:eastAsia="Times New Roman"/>
          <w:bCs/>
          <w:sz w:val="22"/>
          <w:szCs w:val="22"/>
        </w:rPr>
        <w:t>аказчика.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3.</w:t>
      </w:r>
      <w:r w:rsidR="001706BE">
        <w:rPr>
          <w:rFonts w:eastAsia="Times New Roman"/>
          <w:b/>
          <w:sz w:val="22"/>
          <w:szCs w:val="22"/>
        </w:rPr>
        <w:t xml:space="preserve"> Сроки и условия поставки товара. 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3.1.</w:t>
      </w:r>
      <w:r w:rsidR="00F278E9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</w:rPr>
        <w:t>Договор вступает в силу с момента подписания, распространяет свои действия на отношения</w:t>
      </w:r>
      <w:r w:rsidR="002C4837">
        <w:rPr>
          <w:rFonts w:eastAsia="Times New Roman"/>
          <w:sz w:val="22"/>
          <w:szCs w:val="22"/>
        </w:rPr>
        <w:t>,</w:t>
      </w:r>
      <w:r w:rsidRPr="002A624E">
        <w:rPr>
          <w:rFonts w:eastAsia="Times New Roman"/>
          <w:sz w:val="22"/>
          <w:szCs w:val="22"/>
        </w:rPr>
        <w:t xml:space="preserve"> возникшие </w:t>
      </w:r>
      <w:proofErr w:type="gramStart"/>
      <w:r w:rsidRPr="002A624E">
        <w:rPr>
          <w:rFonts w:eastAsia="Times New Roman"/>
          <w:sz w:val="22"/>
          <w:szCs w:val="22"/>
        </w:rPr>
        <w:t>с</w:t>
      </w:r>
      <w:proofErr w:type="gramEnd"/>
      <w:r w:rsidRPr="002A624E">
        <w:rPr>
          <w:rFonts w:eastAsia="Times New Roman"/>
          <w:sz w:val="22"/>
          <w:szCs w:val="22"/>
        </w:rPr>
        <w:t xml:space="preserve"> ________________ и действует </w:t>
      </w:r>
      <w:proofErr w:type="gramStart"/>
      <w:r w:rsidRPr="002A624E">
        <w:rPr>
          <w:rFonts w:eastAsia="Times New Roman"/>
          <w:sz w:val="22"/>
          <w:szCs w:val="22"/>
        </w:rPr>
        <w:t>до</w:t>
      </w:r>
      <w:proofErr w:type="gramEnd"/>
      <w:r w:rsidRPr="002A624E">
        <w:rPr>
          <w:rFonts w:eastAsia="Times New Roman"/>
          <w:sz w:val="22"/>
          <w:szCs w:val="22"/>
        </w:rPr>
        <w:t xml:space="preserve"> полного исполнения сторонами своих обязательств.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3.2. По согласованию с Заказчиком возможна досрочная доставка товара.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3.3.</w:t>
      </w:r>
      <w:r w:rsidR="002C4837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</w:rPr>
        <w:t xml:space="preserve">Доставка товара осуществляется силами и за счет средств Исполнителя. 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3.4.</w:t>
      </w:r>
      <w:r w:rsidR="002C4837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</w:rPr>
        <w:t>Товар должен быть доставлен своевременно, по качеству и комплектности соответствовать техническому заданию, указанному в спецификации (Приложение № 1 к контракту).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3.5. При приемке товара Заказчик имеет право на проведение контроля  с целью подтверждения ее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Исполнитель должен будет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010AD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3.6.Товар поставляется по адресу: г. Иваново, ул. Генерала Хлебникова, 32, литер ВВ</w:t>
      </w:r>
      <w:proofErr w:type="gramStart"/>
      <w:r w:rsidRPr="002A624E">
        <w:rPr>
          <w:rFonts w:eastAsia="Times New Roman"/>
          <w:sz w:val="22"/>
          <w:szCs w:val="22"/>
        </w:rPr>
        <w:t>1</w:t>
      </w:r>
      <w:proofErr w:type="gramEnd"/>
    </w:p>
    <w:p w:rsidR="000A6FA5" w:rsidRPr="000A6FA5" w:rsidRDefault="000A6FA5" w:rsidP="000A6FA5">
      <w:pPr>
        <w:pStyle w:val="a9"/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/>
        <w:jc w:val="both"/>
        <w:rPr>
          <w:sz w:val="22"/>
          <w:szCs w:val="22"/>
        </w:rPr>
      </w:pPr>
      <w:r w:rsidRPr="000A6FA5">
        <w:rPr>
          <w:sz w:val="22"/>
          <w:szCs w:val="22"/>
        </w:rPr>
        <w:lastRenderedPageBreak/>
        <w:t xml:space="preserve">3.7. </w:t>
      </w:r>
      <w:bookmarkStart w:id="0" w:name="_GoBack"/>
      <w:r w:rsidRPr="000A6FA5">
        <w:rPr>
          <w:sz w:val="22"/>
          <w:szCs w:val="22"/>
        </w:rPr>
        <w:t xml:space="preserve">Поставить Товар в течение </w:t>
      </w:r>
      <w:r>
        <w:rPr>
          <w:sz w:val="22"/>
          <w:szCs w:val="22"/>
        </w:rPr>
        <w:t>10 (десяти</w:t>
      </w:r>
      <w:r w:rsidRPr="000A6FA5">
        <w:rPr>
          <w:sz w:val="22"/>
          <w:szCs w:val="22"/>
        </w:rPr>
        <w:t>) календарных дней с момента заключения Контракта.</w:t>
      </w:r>
    </w:p>
    <w:bookmarkEnd w:id="0"/>
    <w:p w:rsidR="000A6FA5" w:rsidRPr="002A624E" w:rsidRDefault="000A6FA5" w:rsidP="008010AD">
      <w:pPr>
        <w:jc w:val="both"/>
        <w:rPr>
          <w:rFonts w:eastAsia="Times New Roman"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4. Права и обязанности Сторон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4.1. Заказчик вправе: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4.1.1. требовать поставки качественного товара  в срок, установленный Контрактом;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4.2. Заказчик обязан: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4.2.1. принять качественный товар и оплатить его.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4.3. Исполнитель вправе: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4.3.1. получить оплату за поставленный товар на условиях Контракта;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4.3.2. поставить товар досрочно, с согласия Заказчика.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4.4. Исполнитель обязан: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4.4.1.поставить Заказчику в обусловленный срок товар, согласно приложению №1 к настоящему контракту;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4.4.2. в случае поставки товара ненадлежащего качества исправить в срок, указанный Заказчиком в акте возврата некачественного товара.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5. Гарантии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5.1. </w:t>
      </w:r>
      <w:r w:rsidR="003D67CD">
        <w:rPr>
          <w:rFonts w:eastAsia="Times New Roman"/>
          <w:sz w:val="22"/>
          <w:szCs w:val="22"/>
        </w:rPr>
        <w:t xml:space="preserve">Поставщик </w:t>
      </w:r>
      <w:r w:rsidRPr="002A624E">
        <w:rPr>
          <w:rFonts w:eastAsia="Times New Roman"/>
          <w:sz w:val="22"/>
          <w:szCs w:val="22"/>
        </w:rPr>
        <w:t xml:space="preserve"> гарантирует, что поставленный по настоящему Контракту товар полностью соответствует техническим стандартам, требованиям и спецификации товара.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6. Ответственность Сторон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5055F" w:rsidRPr="0025055F" w:rsidRDefault="0025055F" w:rsidP="0025055F">
      <w:pPr>
        <w:pStyle w:val="a8"/>
        <w:jc w:val="both"/>
        <w:rPr>
          <w:sz w:val="22"/>
          <w:szCs w:val="22"/>
        </w:rPr>
      </w:pPr>
      <w:r w:rsidRPr="0025055F">
        <w:rPr>
          <w:sz w:val="22"/>
          <w:szCs w:val="22"/>
        </w:rPr>
        <w:t xml:space="preserve">6.2.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25055F">
        <w:rPr>
          <w:sz w:val="22"/>
          <w:szCs w:val="22"/>
        </w:rPr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6" w:history="1">
        <w:r w:rsidRPr="0025055F">
          <w:rPr>
            <w:rStyle w:val="a7"/>
            <w:rFonts w:eastAsia="Andale Sans UI"/>
            <w:color w:val="000000" w:themeColor="text1"/>
            <w:sz w:val="22"/>
            <w:szCs w:val="22"/>
          </w:rPr>
          <w:t>порядке</w:t>
        </w:r>
      </w:hyperlink>
      <w:r w:rsidRPr="0025055F">
        <w:rPr>
          <w:sz w:val="22"/>
          <w:szCs w:val="22"/>
        </w:rPr>
        <w:t>, установленном Правительством РФ, но не менее чем одной трехсотой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</w:t>
      </w:r>
      <w:proofErr w:type="gramEnd"/>
      <w:r w:rsidRPr="0025055F">
        <w:rPr>
          <w:sz w:val="22"/>
          <w:szCs w:val="22"/>
        </w:rPr>
        <w:t xml:space="preserve"> Поставщиком.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6.3. При поставке некачественного товара, выявленного во время его приемки, Исполнитель  производит  безвозмездное устранение недостатков в срок, указанный  Заказчиком.</w:t>
      </w:r>
    </w:p>
    <w:p w:rsidR="008010AD" w:rsidRPr="002A624E" w:rsidRDefault="008010AD" w:rsidP="008010AD">
      <w:pPr>
        <w:pStyle w:val="a3"/>
        <w:spacing w:after="0"/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6.4. В случае выявления некачественного товара, что не могло быть обнаружено в момент приемки товара, Заказчик в течение 10 (десяти) рабочих дней с момента  обнаружения уведомляет об этом Исполнителя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2A624E">
        <w:rPr>
          <w:rFonts w:eastAsia="Times New Roman"/>
          <w:sz w:val="22"/>
          <w:szCs w:val="22"/>
        </w:rPr>
        <w:t>,</w:t>
      </w:r>
      <w:proofErr w:type="gramEnd"/>
      <w:r w:rsidRPr="002A624E">
        <w:rPr>
          <w:rFonts w:eastAsia="Times New Roman"/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8010AD" w:rsidRPr="002A624E" w:rsidRDefault="008010AD" w:rsidP="008010AD">
      <w:pPr>
        <w:pStyle w:val="a3"/>
        <w:spacing w:after="0"/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6.5. Исполнитель в течение 7 (семи) дней с момента составления акта обязуется поставить Заказчику товар надлежащего  качества. 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6.7. За просрочку оплаты счета Заказчик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7. Обстоятельства непреодолимой силы</w:t>
      </w:r>
    </w:p>
    <w:p w:rsidR="008010AD" w:rsidRPr="002A624E" w:rsidRDefault="008010AD" w:rsidP="008010AD">
      <w:pPr>
        <w:pStyle w:val="1"/>
        <w:jc w:val="both"/>
        <w:rPr>
          <w:rFonts w:eastAsia="Times New Roman"/>
          <w:b w:val="0"/>
          <w:sz w:val="22"/>
          <w:szCs w:val="22"/>
        </w:rPr>
      </w:pPr>
      <w:r w:rsidRPr="002A624E">
        <w:rPr>
          <w:rFonts w:eastAsia="Times New Roman"/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010AD" w:rsidRPr="002A624E" w:rsidRDefault="008010AD" w:rsidP="008010AD">
      <w:pPr>
        <w:pStyle w:val="1"/>
        <w:jc w:val="both"/>
        <w:rPr>
          <w:rFonts w:eastAsia="Times New Roman"/>
          <w:b w:val="0"/>
          <w:sz w:val="22"/>
          <w:szCs w:val="22"/>
        </w:rPr>
      </w:pPr>
      <w:r w:rsidRPr="002A624E">
        <w:rPr>
          <w:rFonts w:eastAsia="Times New Roman"/>
          <w:b w:val="0"/>
          <w:sz w:val="22"/>
          <w:szCs w:val="22"/>
        </w:rPr>
        <w:lastRenderedPageBreak/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8010AD" w:rsidRPr="002A624E" w:rsidRDefault="008010AD" w:rsidP="008010AD">
      <w:pPr>
        <w:pStyle w:val="1"/>
        <w:jc w:val="both"/>
        <w:rPr>
          <w:rFonts w:eastAsia="Times New Roman"/>
          <w:b w:val="0"/>
          <w:sz w:val="22"/>
          <w:szCs w:val="22"/>
        </w:rPr>
      </w:pPr>
      <w:r w:rsidRPr="002A624E">
        <w:rPr>
          <w:rFonts w:eastAsia="Times New Roman"/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010AD" w:rsidRPr="002A624E" w:rsidRDefault="008010AD" w:rsidP="008010AD">
      <w:pPr>
        <w:pStyle w:val="1"/>
        <w:jc w:val="both"/>
        <w:rPr>
          <w:rFonts w:eastAsia="Times New Roman"/>
          <w:b w:val="0"/>
          <w:sz w:val="22"/>
          <w:szCs w:val="22"/>
        </w:rPr>
      </w:pPr>
      <w:r w:rsidRPr="002A624E">
        <w:rPr>
          <w:rFonts w:eastAsia="Times New Roman"/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 w:rsidRPr="002A624E">
        <w:rPr>
          <w:rFonts w:eastAsia="Times New Roman"/>
          <w:b w:val="0"/>
          <w:sz w:val="22"/>
          <w:szCs w:val="22"/>
        </w:rPr>
        <w:t>с даты</w:t>
      </w:r>
      <w:proofErr w:type="gramEnd"/>
      <w:r w:rsidRPr="002A624E">
        <w:rPr>
          <w:rFonts w:eastAsia="Times New Roman"/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</w:p>
    <w:p w:rsidR="008010AD" w:rsidRPr="002A624E" w:rsidRDefault="008010AD" w:rsidP="008010AD">
      <w:pPr>
        <w:jc w:val="center"/>
        <w:rPr>
          <w:rFonts w:eastAsia="Times New Roman"/>
          <w:b/>
          <w:sz w:val="22"/>
          <w:szCs w:val="22"/>
        </w:rPr>
      </w:pPr>
      <w:r w:rsidRPr="002A624E">
        <w:rPr>
          <w:rFonts w:eastAsia="Times New Roman"/>
          <w:b/>
          <w:sz w:val="22"/>
          <w:szCs w:val="22"/>
        </w:rPr>
        <w:t>8. Заключительные положения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8.2. Контракт вступает в силу с момента его подписания Сторонами и действует до оказания услуги Заказчику, подписания им акта выполненных работ и до оплаты Исполнителю, указанной в п.2.1, в течени</w:t>
      </w:r>
      <w:proofErr w:type="gramStart"/>
      <w:r w:rsidRPr="002A624E">
        <w:rPr>
          <w:rFonts w:eastAsia="Times New Roman"/>
          <w:sz w:val="22"/>
          <w:szCs w:val="22"/>
        </w:rPr>
        <w:t>и</w:t>
      </w:r>
      <w:proofErr w:type="gramEnd"/>
      <w:r w:rsidRPr="002A624E">
        <w:rPr>
          <w:rFonts w:eastAsia="Times New Roman"/>
          <w:sz w:val="22"/>
          <w:szCs w:val="22"/>
        </w:rPr>
        <w:t xml:space="preserve"> 10</w:t>
      </w:r>
      <w:r w:rsidR="00C76832">
        <w:rPr>
          <w:rFonts w:eastAsia="Times New Roman"/>
          <w:sz w:val="22"/>
          <w:szCs w:val="22"/>
        </w:rPr>
        <w:t xml:space="preserve"> </w:t>
      </w:r>
      <w:r w:rsidRPr="002A624E">
        <w:rPr>
          <w:rFonts w:eastAsia="Times New Roman"/>
          <w:sz w:val="22"/>
          <w:szCs w:val="22"/>
        </w:rPr>
        <w:t>(десяти) банковских дней, при условии  полного и надлежащего исполнения Сторонами обязательств по Контракту.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8.4. Настоящий </w:t>
      </w:r>
      <w:proofErr w:type="gramStart"/>
      <w:r w:rsidRPr="002A624E">
        <w:rPr>
          <w:rFonts w:eastAsia="Times New Roman"/>
          <w:sz w:val="22"/>
          <w:szCs w:val="22"/>
        </w:rPr>
        <w:t>Контракт</w:t>
      </w:r>
      <w:proofErr w:type="gramEnd"/>
      <w:r w:rsidRPr="002A624E">
        <w:rPr>
          <w:rFonts w:eastAsia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действующим законодательством. Расторжение Договора в связи с односторонним отказом стороны Договора от исполнения Договора осуществляется в порядке, установленном частями 8-26 статьи 95 Федерального закона от 05.04.2013г. №44 ФЗ «О контрактной системе в сфере закупок товаров, работ, услуг для обеспечения государственных и муниципальных нужд».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 xml:space="preserve">8.5. В случае изменения у </w:t>
      </w:r>
      <w:proofErr w:type="gramStart"/>
      <w:r w:rsidRPr="002A624E">
        <w:rPr>
          <w:rFonts w:eastAsia="Times New Roman"/>
          <w:sz w:val="22"/>
          <w:szCs w:val="22"/>
        </w:rPr>
        <w:t>какой-либо</w:t>
      </w:r>
      <w:proofErr w:type="gramEnd"/>
      <w:r w:rsidRPr="002A624E">
        <w:rPr>
          <w:rFonts w:eastAsia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8010AD" w:rsidRPr="002A624E" w:rsidRDefault="008010AD" w:rsidP="008010AD">
      <w:pPr>
        <w:jc w:val="both"/>
        <w:rPr>
          <w:rFonts w:eastAsia="Times New Roman"/>
          <w:sz w:val="22"/>
          <w:szCs w:val="22"/>
        </w:rPr>
      </w:pPr>
      <w:r w:rsidRPr="002A624E">
        <w:rPr>
          <w:rFonts w:eastAsia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010AD" w:rsidRPr="002A624E" w:rsidRDefault="008010AD" w:rsidP="008010AD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</w:rPr>
      </w:pPr>
    </w:p>
    <w:p w:rsidR="008010AD" w:rsidRPr="002A624E" w:rsidRDefault="008010AD" w:rsidP="008010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624E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p w:rsidR="008010AD" w:rsidRPr="002A624E" w:rsidRDefault="008010AD" w:rsidP="008010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8010AD" w:rsidRPr="002A624E" w:rsidTr="008010AD">
        <w:tc>
          <w:tcPr>
            <w:tcW w:w="4818" w:type="dxa"/>
          </w:tcPr>
          <w:p w:rsidR="008010AD" w:rsidRPr="002A624E" w:rsidRDefault="008010AD">
            <w:pPr>
              <w:shd w:val="clear" w:color="auto" w:fill="FFFFFF"/>
              <w:snapToGrid w:val="0"/>
              <w:ind w:firstLine="720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2A624E">
              <w:rPr>
                <w:rFonts w:eastAsia="Times New Roman"/>
                <w:b/>
                <w:sz w:val="22"/>
                <w:szCs w:val="22"/>
              </w:rPr>
              <w:t xml:space="preserve">ЗАКАЗЧИК: </w:t>
            </w:r>
          </w:p>
          <w:p w:rsidR="008010AD" w:rsidRPr="002A624E" w:rsidRDefault="008010AD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2A624E">
              <w:rPr>
                <w:rFonts w:eastAsia="Times New Roman"/>
                <w:b/>
                <w:bCs/>
                <w:sz w:val="22"/>
                <w:szCs w:val="22"/>
              </w:rPr>
              <w:t xml:space="preserve">Муниципальное бюджетное учреждение дополнительного образования детей детско-юношеская спортивная школа №9 комитета по физической культуре и спорту Администрации города Иваново </w:t>
            </w:r>
          </w:p>
          <w:p w:rsidR="008010AD" w:rsidRPr="002A624E" w:rsidRDefault="008010AD">
            <w:pPr>
              <w:snapToGrid w:val="0"/>
              <w:rPr>
                <w:sz w:val="22"/>
                <w:szCs w:val="22"/>
              </w:rPr>
            </w:pPr>
            <w:r w:rsidRPr="002A624E">
              <w:rPr>
                <w:rFonts w:eastAsia="Times New Roman"/>
                <w:color w:val="000000"/>
                <w:sz w:val="22"/>
                <w:szCs w:val="22"/>
              </w:rPr>
              <w:t>ИНН /КПП 3702641836</w:t>
            </w:r>
            <w:r w:rsidRPr="002A624E">
              <w:rPr>
                <w:rFonts w:eastAsia="Times New Roman"/>
                <w:sz w:val="22"/>
                <w:szCs w:val="22"/>
              </w:rPr>
              <w:t xml:space="preserve"> / </w:t>
            </w:r>
            <w:r w:rsidRPr="002A624E">
              <w:rPr>
                <w:color w:val="000000"/>
                <w:sz w:val="22"/>
                <w:szCs w:val="22"/>
              </w:rPr>
              <w:t>370201001</w:t>
            </w:r>
            <w:r w:rsidRPr="002A624E">
              <w:rPr>
                <w:sz w:val="22"/>
                <w:szCs w:val="22"/>
              </w:rPr>
              <w:t xml:space="preserve"> </w:t>
            </w:r>
          </w:p>
          <w:p w:rsidR="008010AD" w:rsidRPr="002A624E" w:rsidRDefault="008010AD">
            <w:pPr>
              <w:snapToGrid w:val="0"/>
              <w:rPr>
                <w:rFonts w:eastAsia="Times New Roman"/>
                <w:b/>
                <w:sz w:val="22"/>
                <w:szCs w:val="22"/>
              </w:rPr>
            </w:pPr>
            <w:r w:rsidRPr="002A624E">
              <w:rPr>
                <w:rFonts w:eastAsia="Times New Roman"/>
                <w:b/>
                <w:sz w:val="22"/>
                <w:szCs w:val="22"/>
              </w:rPr>
              <w:t xml:space="preserve">Адрес юридический/почтовый: </w:t>
            </w:r>
          </w:p>
          <w:p w:rsidR="008010AD" w:rsidRPr="002A624E" w:rsidRDefault="008010AD">
            <w:pPr>
              <w:rPr>
                <w:rFonts w:eastAsia="Times New Roman"/>
                <w:sz w:val="22"/>
                <w:szCs w:val="22"/>
              </w:rPr>
            </w:pPr>
            <w:r w:rsidRPr="002A624E">
              <w:rPr>
                <w:rFonts w:eastAsia="Times New Roman"/>
                <w:sz w:val="22"/>
                <w:szCs w:val="22"/>
              </w:rPr>
              <w:t>153048 г. Иваново, ул. Генерала Хлебникова, д. 32 литер ВВ</w:t>
            </w:r>
            <w:proofErr w:type="gramStart"/>
            <w:r w:rsidRPr="002A624E"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 w:rsidRPr="002A624E">
              <w:rPr>
                <w:rFonts w:eastAsia="Times New Roman"/>
                <w:sz w:val="22"/>
                <w:szCs w:val="22"/>
              </w:rPr>
              <w:t>.</w:t>
            </w: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2A624E">
              <w:rPr>
                <w:rFonts w:eastAsia="Times New Roman"/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8010AD" w:rsidRPr="002A624E" w:rsidRDefault="008010AD">
            <w:pPr>
              <w:pStyle w:val="a3"/>
              <w:spacing w:after="0"/>
              <w:rPr>
                <w:color w:val="000000"/>
                <w:sz w:val="22"/>
                <w:szCs w:val="22"/>
              </w:rPr>
            </w:pPr>
            <w:r w:rsidRPr="002A624E">
              <w:rPr>
                <w:color w:val="000000"/>
                <w:sz w:val="22"/>
                <w:szCs w:val="22"/>
              </w:rPr>
              <w:t xml:space="preserve">л/с 005203741 в ФКУ администрации г. Иваново </w:t>
            </w:r>
            <w:proofErr w:type="gramStart"/>
            <w:r w:rsidRPr="002A624E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A624E">
              <w:rPr>
                <w:color w:val="000000"/>
                <w:sz w:val="22"/>
                <w:szCs w:val="22"/>
              </w:rPr>
              <w:t>/с 40701810900003000001 в ГРКЦ ГУ Банка России по Ивановской области г. Иваново БИК 042406001</w:t>
            </w: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color w:val="000000"/>
                <w:sz w:val="22"/>
                <w:szCs w:val="22"/>
              </w:rPr>
            </w:pPr>
            <w:r w:rsidRPr="002A624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Телефон: </w:t>
            </w:r>
            <w:r w:rsidRPr="002A624E">
              <w:rPr>
                <w:rFonts w:eastAsia="Times New Roman"/>
                <w:color w:val="000000"/>
                <w:sz w:val="22"/>
                <w:szCs w:val="22"/>
              </w:rPr>
              <w:t>(4932) 58-37-70</w:t>
            </w: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color w:val="000000"/>
                <w:sz w:val="22"/>
                <w:szCs w:val="22"/>
              </w:rPr>
            </w:pPr>
            <w:r w:rsidRPr="002A624E">
              <w:rPr>
                <w:rFonts w:eastAsia="Times New Roman"/>
                <w:color w:val="000000"/>
                <w:sz w:val="22"/>
                <w:szCs w:val="22"/>
              </w:rPr>
              <w:t>Директор</w:t>
            </w:r>
          </w:p>
          <w:p w:rsidR="008010AD" w:rsidRPr="002A624E" w:rsidRDefault="008010AD">
            <w:pPr>
              <w:pStyle w:val="a3"/>
              <w:spacing w:after="0"/>
              <w:rPr>
                <w:color w:val="000000"/>
                <w:sz w:val="22"/>
                <w:szCs w:val="22"/>
              </w:rPr>
            </w:pPr>
            <w:r w:rsidRPr="002A624E">
              <w:rPr>
                <w:color w:val="000000"/>
                <w:sz w:val="22"/>
                <w:szCs w:val="22"/>
              </w:rPr>
              <w:t> </w:t>
            </w:r>
          </w:p>
          <w:p w:rsidR="008010AD" w:rsidRPr="002A624E" w:rsidRDefault="008010AD">
            <w:pPr>
              <w:pStyle w:val="a3"/>
              <w:spacing w:after="0"/>
              <w:rPr>
                <w:color w:val="000000"/>
                <w:sz w:val="22"/>
                <w:szCs w:val="22"/>
              </w:rPr>
            </w:pPr>
            <w:r w:rsidRPr="002A624E">
              <w:rPr>
                <w:color w:val="000000"/>
                <w:sz w:val="22"/>
                <w:szCs w:val="22"/>
              </w:rPr>
              <w:t xml:space="preserve">__________И. А. </w:t>
            </w:r>
            <w:proofErr w:type="spellStart"/>
            <w:r w:rsidRPr="002A624E">
              <w:rPr>
                <w:color w:val="000000"/>
                <w:sz w:val="22"/>
                <w:szCs w:val="22"/>
              </w:rPr>
              <w:t>Чернышкова</w:t>
            </w:r>
            <w:proofErr w:type="spellEnd"/>
          </w:p>
          <w:p w:rsidR="008010AD" w:rsidRPr="002A624E" w:rsidRDefault="008010AD">
            <w:pPr>
              <w:pStyle w:val="a3"/>
              <w:spacing w:after="0"/>
              <w:rPr>
                <w:sz w:val="22"/>
                <w:szCs w:val="22"/>
              </w:rPr>
            </w:pPr>
            <w:r w:rsidRPr="002A624E">
              <w:rPr>
                <w:sz w:val="22"/>
                <w:szCs w:val="22"/>
              </w:rPr>
              <w:lastRenderedPageBreak/>
              <w:t xml:space="preserve">  </w:t>
            </w:r>
          </w:p>
          <w:p w:rsidR="008010AD" w:rsidRPr="002A624E" w:rsidRDefault="008010AD">
            <w:pPr>
              <w:pStyle w:val="a3"/>
              <w:spacing w:after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2A624E">
              <w:rPr>
                <w:rFonts w:eastAsia="Times New Roman"/>
                <w:color w:val="000000"/>
                <w:sz w:val="22"/>
                <w:szCs w:val="22"/>
              </w:rPr>
              <w:t>М.</w:t>
            </w:r>
            <w:proofErr w:type="gramStart"/>
            <w:r w:rsidRPr="002A624E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819" w:type="dxa"/>
            <w:shd w:val="clear" w:color="auto" w:fill="FFFFFF"/>
          </w:tcPr>
          <w:p w:rsidR="008010AD" w:rsidRPr="002A624E" w:rsidRDefault="008010AD">
            <w:pPr>
              <w:snapToGrid w:val="0"/>
              <w:ind w:firstLine="720"/>
              <w:rPr>
                <w:rFonts w:eastAsia="Times New Roman"/>
                <w:b/>
                <w:sz w:val="22"/>
                <w:szCs w:val="22"/>
              </w:rPr>
            </w:pPr>
            <w:r w:rsidRPr="002A624E">
              <w:rPr>
                <w:rFonts w:eastAsia="Times New Roman"/>
                <w:b/>
                <w:sz w:val="22"/>
                <w:szCs w:val="22"/>
              </w:rPr>
              <w:lastRenderedPageBreak/>
              <w:t>ИСПОЛНИТЕЛЬ:</w:t>
            </w:r>
          </w:p>
          <w:p w:rsidR="008010AD" w:rsidRPr="002A624E" w:rsidRDefault="008010AD">
            <w:pPr>
              <w:pStyle w:val="a3"/>
              <w:snapToGrid w:val="0"/>
              <w:spacing w:after="0"/>
              <w:rPr>
                <w:sz w:val="22"/>
                <w:szCs w:val="22"/>
                <w:shd w:val="clear" w:color="auto" w:fill="FFFF00"/>
              </w:rPr>
            </w:pPr>
          </w:p>
          <w:p w:rsidR="008010AD" w:rsidRPr="002A624E" w:rsidRDefault="008010AD">
            <w:pPr>
              <w:pStyle w:val="a3"/>
              <w:spacing w:after="0"/>
              <w:rPr>
                <w:sz w:val="22"/>
                <w:szCs w:val="22"/>
              </w:rPr>
            </w:pPr>
            <w:r w:rsidRPr="002A624E">
              <w:rPr>
                <w:sz w:val="22"/>
                <w:szCs w:val="22"/>
              </w:rPr>
              <w:t xml:space="preserve">________________________ </w:t>
            </w:r>
          </w:p>
          <w:p w:rsidR="008010AD" w:rsidRPr="002A624E" w:rsidRDefault="008010AD">
            <w:pPr>
              <w:pStyle w:val="a3"/>
              <w:spacing w:after="0"/>
              <w:rPr>
                <w:rFonts w:eastAsia="Times New Roman"/>
                <w:sz w:val="22"/>
                <w:szCs w:val="22"/>
                <w:shd w:val="clear" w:color="auto" w:fill="FFFF00"/>
              </w:rPr>
            </w:pPr>
          </w:p>
          <w:p w:rsidR="008010AD" w:rsidRPr="002A624E" w:rsidRDefault="008010AD">
            <w:pPr>
              <w:pStyle w:val="a3"/>
              <w:spacing w:after="0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r w:rsidRPr="002A624E">
              <w:rPr>
                <w:rFonts w:eastAsia="Times New Roman"/>
                <w:sz w:val="22"/>
                <w:szCs w:val="22"/>
                <w:lang w:val="en-US"/>
              </w:rPr>
              <w:t>М.П.</w:t>
            </w:r>
          </w:p>
        </w:tc>
      </w:tr>
    </w:tbl>
    <w:p w:rsidR="008010AD" w:rsidRPr="002A624E" w:rsidRDefault="008010AD" w:rsidP="008010AD">
      <w:pPr>
        <w:spacing w:line="100" w:lineRule="atLeast"/>
        <w:jc w:val="center"/>
      </w:pPr>
    </w:p>
    <w:p w:rsidR="008010AD" w:rsidRPr="002A624E" w:rsidRDefault="008010AD" w:rsidP="008010AD">
      <w:pPr>
        <w:spacing w:line="100" w:lineRule="atLeast"/>
        <w:jc w:val="center"/>
        <w:rPr>
          <w:rFonts w:eastAsia="Times New Roman"/>
        </w:rPr>
      </w:pPr>
    </w:p>
    <w:p w:rsidR="008010AD" w:rsidRPr="002A624E" w:rsidRDefault="008010AD" w:rsidP="008010AD">
      <w:pPr>
        <w:spacing w:line="100" w:lineRule="atLeast"/>
        <w:jc w:val="center"/>
      </w:pPr>
    </w:p>
    <w:p w:rsidR="008010AD" w:rsidRPr="002A624E" w:rsidRDefault="008010AD" w:rsidP="008010AD">
      <w:pPr>
        <w:spacing w:line="100" w:lineRule="atLeast"/>
        <w:jc w:val="center"/>
        <w:rPr>
          <w:rFonts w:eastAsia="Times New Roman"/>
        </w:rPr>
      </w:pPr>
    </w:p>
    <w:p w:rsidR="008010AD" w:rsidRPr="002A624E" w:rsidRDefault="008010AD" w:rsidP="008010AD">
      <w:pPr>
        <w:spacing w:line="100" w:lineRule="atLeast"/>
        <w:jc w:val="center"/>
        <w:rPr>
          <w:rFonts w:eastAsia="Times New Roman"/>
        </w:rPr>
      </w:pPr>
    </w:p>
    <w:p w:rsidR="008010AD" w:rsidRPr="002A624E" w:rsidRDefault="008010AD" w:rsidP="008010AD">
      <w:pPr>
        <w:spacing w:line="100" w:lineRule="atLeast"/>
        <w:jc w:val="center"/>
        <w:rPr>
          <w:rFonts w:eastAsia="Times New Roman"/>
        </w:rPr>
      </w:pPr>
    </w:p>
    <w:p w:rsidR="00C76832" w:rsidRDefault="00C76832" w:rsidP="008010AD">
      <w:pPr>
        <w:jc w:val="center"/>
        <w:rPr>
          <w:sz w:val="28"/>
          <w:szCs w:val="28"/>
        </w:rPr>
      </w:pPr>
    </w:p>
    <w:p w:rsidR="00F278E9" w:rsidRDefault="00F278E9" w:rsidP="008010AD">
      <w:pPr>
        <w:jc w:val="center"/>
        <w:rPr>
          <w:sz w:val="28"/>
          <w:szCs w:val="28"/>
        </w:rPr>
      </w:pPr>
    </w:p>
    <w:p w:rsidR="00F278E9" w:rsidRDefault="00F278E9" w:rsidP="008010AD">
      <w:pPr>
        <w:jc w:val="center"/>
        <w:rPr>
          <w:sz w:val="28"/>
          <w:szCs w:val="28"/>
        </w:rPr>
      </w:pPr>
    </w:p>
    <w:p w:rsidR="00F278E9" w:rsidRPr="00F278E9" w:rsidRDefault="00F278E9" w:rsidP="00F278E9">
      <w:pPr>
        <w:jc w:val="right"/>
      </w:pPr>
      <w:r>
        <w:rPr>
          <w:sz w:val="28"/>
          <w:szCs w:val="28"/>
        </w:rPr>
        <w:t xml:space="preserve">   </w:t>
      </w:r>
      <w:r w:rsidRPr="00F278E9">
        <w:t>Приложение № 1 к контракту</w:t>
      </w:r>
    </w:p>
    <w:p w:rsidR="00F278E9" w:rsidRDefault="00F278E9" w:rsidP="00F278E9">
      <w:pPr>
        <w:jc w:val="right"/>
        <w:rPr>
          <w:sz w:val="28"/>
          <w:szCs w:val="28"/>
        </w:rPr>
      </w:pPr>
    </w:p>
    <w:p w:rsidR="00F278E9" w:rsidRDefault="00F278E9" w:rsidP="008010A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Спецификация</w:t>
      </w:r>
    </w:p>
    <w:p w:rsidR="00F278E9" w:rsidRDefault="00F278E9" w:rsidP="008010AD">
      <w:pPr>
        <w:jc w:val="center"/>
        <w:rPr>
          <w:sz w:val="28"/>
          <w:szCs w:val="28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F278E9" w:rsidTr="00941D30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55D4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55D4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Общая сумма, руб.</w:t>
            </w:r>
          </w:p>
        </w:tc>
      </w:tr>
      <w:tr w:rsidR="00F278E9" w:rsidTr="00941D30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3B3290" w:rsidRDefault="00F278E9" w:rsidP="00941D30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8E9" w:rsidTr="00941D30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78E9" w:rsidRPr="002F215D" w:rsidRDefault="00F278E9" w:rsidP="00941D30">
            <w:pPr>
              <w:rPr>
                <w:b/>
                <w:bCs/>
              </w:rPr>
            </w:pPr>
            <w:r w:rsidRPr="002F215D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2F215D" w:rsidRDefault="00F278E9" w:rsidP="00941D30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2F215D" w:rsidRDefault="00F278E9" w:rsidP="00941D30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78E9" w:rsidTr="00941D30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78E9" w:rsidRPr="002F215D" w:rsidRDefault="00F278E9" w:rsidP="00941D30">
            <w:pPr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2F215D">
              <w:rPr>
                <w:b/>
                <w:bCs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9" w:rsidRPr="00B55D42" w:rsidRDefault="00F278E9" w:rsidP="00941D3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278E9" w:rsidRPr="002A624E" w:rsidRDefault="00F278E9" w:rsidP="008010AD">
      <w:pPr>
        <w:jc w:val="center"/>
        <w:rPr>
          <w:sz w:val="28"/>
          <w:szCs w:val="28"/>
        </w:rPr>
      </w:pPr>
    </w:p>
    <w:sectPr w:rsidR="00F278E9" w:rsidRPr="002A624E" w:rsidSect="00E873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2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67A48"/>
    <w:rsid w:val="00070717"/>
    <w:rsid w:val="00070C7B"/>
    <w:rsid w:val="00073106"/>
    <w:rsid w:val="00073F5B"/>
    <w:rsid w:val="00087D52"/>
    <w:rsid w:val="00091194"/>
    <w:rsid w:val="000A6FA5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06BE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55F"/>
    <w:rsid w:val="002509C0"/>
    <w:rsid w:val="002531F6"/>
    <w:rsid w:val="002541C3"/>
    <w:rsid w:val="00285384"/>
    <w:rsid w:val="00293183"/>
    <w:rsid w:val="002A4DFF"/>
    <w:rsid w:val="002A624E"/>
    <w:rsid w:val="002B44B8"/>
    <w:rsid w:val="002C1626"/>
    <w:rsid w:val="002C4837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67C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33DE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0AD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17845"/>
    <w:rsid w:val="00C414BD"/>
    <w:rsid w:val="00C41B22"/>
    <w:rsid w:val="00C47A4F"/>
    <w:rsid w:val="00C604D0"/>
    <w:rsid w:val="00C6154B"/>
    <w:rsid w:val="00C75A37"/>
    <w:rsid w:val="00C76832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0A2B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71B1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87387"/>
    <w:rsid w:val="00E909BF"/>
    <w:rsid w:val="00E93A2A"/>
    <w:rsid w:val="00E9612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78E9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A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10AD"/>
    <w:pPr>
      <w:spacing w:after="120"/>
    </w:pPr>
  </w:style>
  <w:style w:type="character" w:customStyle="1" w:styleId="a4">
    <w:name w:val="Основной текст Знак"/>
    <w:basedOn w:val="a0"/>
    <w:link w:val="a3"/>
    <w:rsid w:val="008010AD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2">
    <w:name w:val="Название2"/>
    <w:basedOn w:val="a"/>
    <w:next w:val="a3"/>
    <w:rsid w:val="008010A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5">
    <w:name w:val="Содержимое таблицы"/>
    <w:basedOn w:val="a"/>
    <w:rsid w:val="008010AD"/>
    <w:pPr>
      <w:suppressLineNumbers/>
    </w:pPr>
  </w:style>
  <w:style w:type="paragraph" w:customStyle="1" w:styleId="ConsNormal">
    <w:name w:val="ConsNormal"/>
    <w:rsid w:val="008010A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rmal">
    <w:name w:val="ConsPlusNormal"/>
    <w:rsid w:val="008010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8010AD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8010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6">
    <w:name w:val="Заголовок таблицы"/>
    <w:basedOn w:val="a5"/>
    <w:rsid w:val="008010AD"/>
    <w:pPr>
      <w:jc w:val="center"/>
    </w:pPr>
    <w:rPr>
      <w:b/>
      <w:bCs/>
    </w:rPr>
  </w:style>
  <w:style w:type="character" w:styleId="a7">
    <w:name w:val="Hyperlink"/>
    <w:rsid w:val="0025055F"/>
    <w:rPr>
      <w:color w:val="0000FF"/>
      <w:u w:val="single"/>
    </w:rPr>
  </w:style>
  <w:style w:type="paragraph" w:styleId="a8">
    <w:name w:val="No Spacing"/>
    <w:qFormat/>
    <w:rsid w:val="00250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A6FA5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A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10AD"/>
    <w:pPr>
      <w:spacing w:after="120"/>
    </w:pPr>
  </w:style>
  <w:style w:type="character" w:customStyle="1" w:styleId="a4">
    <w:name w:val="Основной текст Знак"/>
    <w:basedOn w:val="a0"/>
    <w:link w:val="a3"/>
    <w:rsid w:val="008010AD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2">
    <w:name w:val="Название2"/>
    <w:basedOn w:val="a"/>
    <w:next w:val="a3"/>
    <w:rsid w:val="008010A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5">
    <w:name w:val="Содержимое таблицы"/>
    <w:basedOn w:val="a"/>
    <w:rsid w:val="008010AD"/>
    <w:pPr>
      <w:suppressLineNumbers/>
    </w:pPr>
  </w:style>
  <w:style w:type="paragraph" w:customStyle="1" w:styleId="ConsNormal">
    <w:name w:val="ConsNormal"/>
    <w:rsid w:val="008010A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rmal">
    <w:name w:val="ConsPlusNormal"/>
    <w:rsid w:val="008010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8010AD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8010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6">
    <w:name w:val="Заголовок таблицы"/>
    <w:basedOn w:val="a5"/>
    <w:rsid w:val="008010AD"/>
    <w:pPr>
      <w:jc w:val="center"/>
    </w:pPr>
    <w:rPr>
      <w:b/>
      <w:bCs/>
    </w:rPr>
  </w:style>
  <w:style w:type="character" w:styleId="a7">
    <w:name w:val="Hyperlink"/>
    <w:rsid w:val="0025055F"/>
    <w:rPr>
      <w:color w:val="0000FF"/>
      <w:u w:val="single"/>
    </w:rPr>
  </w:style>
  <w:style w:type="paragraph" w:styleId="a8">
    <w:name w:val="No Spacing"/>
    <w:qFormat/>
    <w:rsid w:val="00250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A6FA5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8</cp:revision>
  <dcterms:created xsi:type="dcterms:W3CDTF">2014-04-01T06:21:00Z</dcterms:created>
  <dcterms:modified xsi:type="dcterms:W3CDTF">2014-04-01T12:54:00Z</dcterms:modified>
</cp:coreProperties>
</file>