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35"/>
        <w:gridCol w:w="1620"/>
        <w:gridCol w:w="1757"/>
        <w:gridCol w:w="1677"/>
        <w:gridCol w:w="876"/>
        <w:gridCol w:w="660"/>
        <w:gridCol w:w="1150"/>
        <w:gridCol w:w="1150"/>
      </w:tblGrid>
      <w:tr w:rsidR="005B0036" w:rsidRPr="006061D6" w:rsidTr="00946201">
        <w:trPr>
          <w:trHeight w:val="29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6061D6" w:rsidRDefault="005B0036" w:rsidP="00946201">
            <w:pPr>
              <w:jc w:val="center"/>
              <w:rPr>
                <w:sz w:val="20"/>
                <w:szCs w:val="20"/>
              </w:rPr>
            </w:pPr>
            <w:r w:rsidRPr="006061D6">
              <w:rPr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6061D6" w:rsidRDefault="003676D7" w:rsidP="009462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Исполнитель 1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7C1310" w:rsidRDefault="003676D7" w:rsidP="009462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Исполнитель 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6061D6" w:rsidRDefault="003676D7" w:rsidP="009462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Исполнитель 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6061D6" w:rsidRDefault="005B0036" w:rsidP="00946201">
            <w:pPr>
              <w:jc w:val="center"/>
              <w:rPr>
                <w:sz w:val="20"/>
                <w:szCs w:val="20"/>
              </w:rPr>
            </w:pPr>
            <w:r w:rsidRPr="006061D6">
              <w:rPr>
                <w:sz w:val="20"/>
                <w:szCs w:val="20"/>
              </w:rPr>
              <w:t>Ед. изм.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6061D6" w:rsidRDefault="005B0036" w:rsidP="00946201">
            <w:pPr>
              <w:jc w:val="center"/>
              <w:rPr>
                <w:sz w:val="20"/>
                <w:szCs w:val="20"/>
              </w:rPr>
            </w:pPr>
            <w:r w:rsidRPr="006061D6">
              <w:rPr>
                <w:sz w:val="20"/>
                <w:szCs w:val="20"/>
              </w:rPr>
              <w:t>Кол-во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6061D6" w:rsidRDefault="005B0036" w:rsidP="00946201">
            <w:pPr>
              <w:jc w:val="center"/>
              <w:rPr>
                <w:sz w:val="20"/>
                <w:szCs w:val="20"/>
              </w:rPr>
            </w:pPr>
            <w:r w:rsidRPr="006061D6">
              <w:rPr>
                <w:sz w:val="20"/>
                <w:szCs w:val="20"/>
              </w:rPr>
              <w:t>Средняя цена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6061D6" w:rsidRDefault="005B0036" w:rsidP="00946201">
            <w:pPr>
              <w:jc w:val="center"/>
              <w:rPr>
                <w:sz w:val="22"/>
                <w:szCs w:val="22"/>
              </w:rPr>
            </w:pPr>
            <w:r w:rsidRPr="006061D6">
              <w:rPr>
                <w:sz w:val="22"/>
                <w:szCs w:val="22"/>
              </w:rPr>
              <w:t>Итого</w:t>
            </w:r>
          </w:p>
        </w:tc>
      </w:tr>
      <w:tr w:rsidR="005B0036" w:rsidRPr="006061D6" w:rsidTr="00946201">
        <w:trPr>
          <w:trHeight w:val="315"/>
        </w:trPr>
        <w:tc>
          <w:tcPr>
            <w:tcW w:w="10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036" w:rsidRPr="006061D6" w:rsidRDefault="005B0036" w:rsidP="00946201">
            <w:pPr>
              <w:jc w:val="center"/>
              <w:rPr>
                <w:b/>
                <w:bCs/>
              </w:rPr>
            </w:pPr>
          </w:p>
        </w:tc>
      </w:tr>
      <w:tr w:rsidR="005B0036" w:rsidRPr="006061D6" w:rsidTr="00946201">
        <w:trPr>
          <w:trHeight w:val="51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814AA5" w:rsidRDefault="002A496D" w:rsidP="009462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работ </w:t>
            </w:r>
            <w:proofErr w:type="gramStart"/>
            <w:r>
              <w:rPr>
                <w:sz w:val="20"/>
                <w:szCs w:val="20"/>
              </w:rPr>
              <w:t>по оценке</w:t>
            </w:r>
            <w:bookmarkStart w:id="0" w:name="_GoBack"/>
            <w:bookmarkEnd w:id="0"/>
            <w:r w:rsidR="005B0036" w:rsidRPr="00814AA5">
              <w:rPr>
                <w:sz w:val="20"/>
                <w:szCs w:val="20"/>
              </w:rPr>
              <w:t xml:space="preserve"> рыночной стоимости пяти двухкомнатных квартир в многоквартирных домах с учетом доли в праве общей долевой собственности на общее имущество</w:t>
            </w:r>
            <w:proofErr w:type="gramEnd"/>
            <w:r w:rsidR="005B0036" w:rsidRPr="00814AA5">
              <w:rPr>
                <w:sz w:val="20"/>
                <w:szCs w:val="20"/>
              </w:rPr>
              <w:t xml:space="preserve"> в многоквартирных домах и доли в праве общей долевой собственности на земельный участок, занимаемый жилым домом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814AA5" w:rsidRDefault="005B0036" w:rsidP="00946201">
            <w:pPr>
              <w:jc w:val="center"/>
              <w:rPr>
                <w:sz w:val="22"/>
                <w:szCs w:val="22"/>
              </w:rPr>
            </w:pPr>
            <w:r w:rsidRPr="00814AA5">
              <w:rPr>
                <w:sz w:val="22"/>
                <w:szCs w:val="22"/>
              </w:rPr>
              <w:t>25000,00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036" w:rsidRPr="00814AA5" w:rsidRDefault="005B0036" w:rsidP="00946201">
            <w:pPr>
              <w:jc w:val="center"/>
              <w:rPr>
                <w:sz w:val="22"/>
                <w:szCs w:val="22"/>
              </w:rPr>
            </w:pPr>
            <w:r w:rsidRPr="00814AA5">
              <w:rPr>
                <w:sz w:val="22"/>
                <w:szCs w:val="22"/>
              </w:rPr>
              <w:t>22500,00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036" w:rsidRPr="00814AA5" w:rsidRDefault="005B0036" w:rsidP="00946201">
            <w:pPr>
              <w:jc w:val="center"/>
              <w:rPr>
                <w:sz w:val="22"/>
                <w:szCs w:val="22"/>
              </w:rPr>
            </w:pPr>
            <w:r w:rsidRPr="00814AA5">
              <w:rPr>
                <w:sz w:val="22"/>
                <w:szCs w:val="22"/>
              </w:rPr>
              <w:t>25000,00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036" w:rsidRPr="00814AA5" w:rsidRDefault="005B0036" w:rsidP="009462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14AA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036" w:rsidRPr="00814AA5" w:rsidRDefault="005B0036" w:rsidP="00946201">
            <w:pPr>
              <w:jc w:val="center"/>
              <w:rPr>
                <w:sz w:val="20"/>
                <w:szCs w:val="20"/>
              </w:rPr>
            </w:pPr>
            <w:r w:rsidRPr="00814AA5">
              <w:rPr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036" w:rsidRPr="00814AA5" w:rsidRDefault="005B0036" w:rsidP="00946201">
            <w:pPr>
              <w:jc w:val="center"/>
              <w:rPr>
                <w:sz w:val="22"/>
                <w:szCs w:val="22"/>
              </w:rPr>
            </w:pPr>
            <w:r w:rsidRPr="00814AA5">
              <w:rPr>
                <w:sz w:val="22"/>
                <w:szCs w:val="22"/>
              </w:rPr>
              <w:t>24167,00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036" w:rsidRPr="006061D6" w:rsidRDefault="005B0036" w:rsidP="00946201">
            <w:pPr>
              <w:jc w:val="center"/>
              <w:rPr>
                <w:sz w:val="22"/>
                <w:szCs w:val="22"/>
              </w:rPr>
            </w:pPr>
            <w:r w:rsidRPr="00814AA5">
              <w:rPr>
                <w:sz w:val="22"/>
                <w:szCs w:val="22"/>
              </w:rPr>
              <w:t>24167,00</w:t>
            </w:r>
          </w:p>
        </w:tc>
      </w:tr>
      <w:tr w:rsidR="003676D7" w:rsidRPr="003676D7" w:rsidTr="002A496D">
        <w:trPr>
          <w:trHeight w:val="31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036" w:rsidRPr="002A496D" w:rsidRDefault="005B0036" w:rsidP="002A496D">
            <w:r w:rsidRPr="002A496D">
              <w:t> 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036" w:rsidRPr="002A496D" w:rsidRDefault="005B0036" w:rsidP="002A496D">
            <w:r w:rsidRPr="002A496D"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036" w:rsidRPr="002A496D" w:rsidRDefault="005B0036" w:rsidP="002A496D">
            <w:r w:rsidRPr="002A496D"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036" w:rsidRPr="002A496D" w:rsidRDefault="005B0036" w:rsidP="002A496D">
            <w:r w:rsidRPr="002A496D"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036" w:rsidRPr="002A496D" w:rsidRDefault="005B0036" w:rsidP="002A496D">
            <w:r w:rsidRPr="002A496D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036" w:rsidRPr="002A496D" w:rsidRDefault="005B0036" w:rsidP="002A496D">
            <w:r w:rsidRPr="002A496D"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036" w:rsidRPr="002A496D" w:rsidRDefault="005B0036" w:rsidP="002A496D">
            <w:r w:rsidRPr="002A496D"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036" w:rsidRPr="002A496D" w:rsidRDefault="005B0036" w:rsidP="002A496D">
            <w:r w:rsidRPr="002A496D">
              <w:t>24167,00</w:t>
            </w:r>
          </w:p>
        </w:tc>
      </w:tr>
    </w:tbl>
    <w:p w:rsidR="005B0036" w:rsidRPr="003676D7" w:rsidRDefault="005B0036" w:rsidP="005B0036"/>
    <w:p w:rsidR="00E44BF7" w:rsidRDefault="00E44BF7"/>
    <w:sectPr w:rsidR="00E44BF7" w:rsidSect="003676D7">
      <w:headerReference w:type="default" r:id="rId8"/>
      <w:pgSz w:w="11906" w:h="16838"/>
      <w:pgMar w:top="1985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6D7" w:rsidRDefault="003676D7" w:rsidP="003676D7">
      <w:r>
        <w:separator/>
      </w:r>
    </w:p>
  </w:endnote>
  <w:endnote w:type="continuationSeparator" w:id="0">
    <w:p w:rsidR="003676D7" w:rsidRDefault="003676D7" w:rsidP="0036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6D7" w:rsidRDefault="003676D7" w:rsidP="003676D7">
      <w:r>
        <w:separator/>
      </w:r>
    </w:p>
  </w:footnote>
  <w:footnote w:type="continuationSeparator" w:id="0">
    <w:p w:rsidR="003676D7" w:rsidRDefault="003676D7" w:rsidP="00367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D7" w:rsidRPr="007434B9" w:rsidRDefault="003676D7" w:rsidP="003676D7">
    <w:pPr>
      <w:pStyle w:val="21"/>
      <w:widowControl w:val="0"/>
      <w:tabs>
        <w:tab w:val="left" w:pos="-900"/>
      </w:tabs>
      <w:spacing w:after="0" w:line="240" w:lineRule="auto"/>
      <w:ind w:left="-900"/>
      <w:jc w:val="center"/>
      <w:textAlignment w:val="baseline"/>
      <w:rPr>
        <w:b/>
      </w:rPr>
    </w:pPr>
    <w:r w:rsidRPr="007434B9">
      <w:rPr>
        <w:b/>
      </w:rPr>
      <w:t>ОПРЕДЕЛЕНИЕ МАКСИМАЛЬНОЙ ЦЕНЫ КОНТРАКТА</w:t>
    </w:r>
  </w:p>
  <w:p w:rsidR="003676D7" w:rsidRDefault="003676D7" w:rsidP="003676D7">
    <w:pPr>
      <w:pStyle w:val="Normal1"/>
      <w:spacing w:before="0" w:after="0"/>
      <w:jc w:val="center"/>
      <w:rPr>
        <w:szCs w:val="24"/>
      </w:rPr>
    </w:pPr>
    <w:r>
      <w:rPr>
        <w:szCs w:val="24"/>
      </w:rPr>
      <w:t>(изучение рынка товаров, работ, услуг)</w:t>
    </w:r>
  </w:p>
  <w:p w:rsidR="003676D7" w:rsidRDefault="003676D7" w:rsidP="003676D7">
    <w:pPr>
      <w:pStyle w:val="Normal1"/>
      <w:spacing w:before="0" w:after="0"/>
      <w:jc w:val="center"/>
      <w:rPr>
        <w:szCs w:val="24"/>
      </w:rPr>
    </w:pPr>
  </w:p>
  <w:p w:rsidR="003676D7" w:rsidRDefault="003676D7" w:rsidP="003676D7">
    <w:pPr>
      <w:pStyle w:val="Normal1"/>
      <w:spacing w:before="0" w:after="0"/>
      <w:rPr>
        <w:szCs w:val="24"/>
      </w:rPr>
    </w:pPr>
  </w:p>
  <w:p w:rsidR="003676D7" w:rsidRDefault="003676D7" w:rsidP="003676D7">
    <w:pPr>
      <w:pStyle w:val="Normal1"/>
      <w:spacing w:before="0" w:after="0"/>
      <w:rPr>
        <w:szCs w:val="24"/>
      </w:rPr>
    </w:pPr>
    <w:r>
      <w:rPr>
        <w:szCs w:val="24"/>
      </w:rPr>
      <w:t>Способ изучения рынка: метод сопоставимых рыночных цен</w:t>
    </w:r>
  </w:p>
  <w:p w:rsidR="003676D7" w:rsidRDefault="003676D7" w:rsidP="003676D7">
    <w:pPr>
      <w:pStyle w:val="Normal1"/>
      <w:spacing w:before="0" w:after="0"/>
      <w:rPr>
        <w:szCs w:val="24"/>
      </w:rPr>
    </w:pPr>
  </w:p>
  <w:p w:rsidR="003676D7" w:rsidRDefault="003676D7" w:rsidP="003676D7">
    <w:pPr>
      <w:pStyle w:val="Normal1"/>
      <w:spacing w:before="0" w:after="0"/>
      <w:jc w:val="center"/>
      <w:rPr>
        <w:szCs w:val="24"/>
      </w:rPr>
    </w:pPr>
    <w:r>
      <w:rPr>
        <w:szCs w:val="24"/>
      </w:rPr>
      <w:t>Источники информации:</w:t>
    </w:r>
  </w:p>
  <w:p w:rsidR="003676D7" w:rsidRPr="00FD1AA2" w:rsidRDefault="003676D7" w:rsidP="003676D7">
    <w:pPr>
      <w:pStyle w:val="Normal1"/>
      <w:spacing w:before="0" w:after="0"/>
      <w:jc w:val="center"/>
      <w:rPr>
        <w:sz w:val="20"/>
      </w:rPr>
    </w:pPr>
  </w:p>
  <w:tbl>
    <w:tblPr>
      <w:tblW w:w="4870" w:type="pct"/>
      <w:tblLook w:val="0000" w:firstRow="0" w:lastRow="0" w:firstColumn="0" w:lastColumn="0" w:noHBand="0" w:noVBand="0"/>
    </w:tblPr>
    <w:tblGrid>
      <w:gridCol w:w="705"/>
      <w:gridCol w:w="9222"/>
    </w:tblGrid>
    <w:tr w:rsidR="003676D7" w:rsidTr="009736C4">
      <w:tc>
        <w:tcPr>
          <w:tcW w:w="35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3676D7" w:rsidRDefault="003676D7" w:rsidP="009736C4">
          <w:pPr>
            <w:pStyle w:val="Normal1"/>
            <w:spacing w:before="0" w:after="0"/>
            <w:jc w:val="center"/>
            <w:rPr>
              <w:szCs w:val="24"/>
            </w:rPr>
          </w:pPr>
          <w:r>
            <w:rPr>
              <w:szCs w:val="24"/>
            </w:rPr>
            <w:t xml:space="preserve">№ </w:t>
          </w:r>
          <w:proofErr w:type="gramStart"/>
          <w:r>
            <w:rPr>
              <w:szCs w:val="24"/>
            </w:rPr>
            <w:t>п</w:t>
          </w:r>
          <w:proofErr w:type="gramEnd"/>
          <w:r>
            <w:rPr>
              <w:szCs w:val="24"/>
            </w:rPr>
            <w:t>/п</w:t>
          </w:r>
        </w:p>
      </w:tc>
      <w:tc>
        <w:tcPr>
          <w:tcW w:w="464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3676D7" w:rsidRDefault="003676D7" w:rsidP="009736C4">
          <w:pPr>
            <w:pStyle w:val="Normal1"/>
            <w:spacing w:before="0" w:after="0"/>
            <w:jc w:val="center"/>
            <w:rPr>
              <w:szCs w:val="24"/>
            </w:rPr>
          </w:pPr>
          <w:r>
            <w:rPr>
              <w:szCs w:val="24"/>
            </w:rPr>
            <w:t>Участники исследования</w:t>
          </w:r>
        </w:p>
      </w:tc>
    </w:tr>
    <w:tr w:rsidR="003676D7" w:rsidTr="009736C4">
      <w:tc>
        <w:tcPr>
          <w:tcW w:w="35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3676D7" w:rsidRDefault="003676D7" w:rsidP="009736C4">
          <w:pPr>
            <w:pStyle w:val="Normal1"/>
            <w:spacing w:before="0" w:after="0"/>
            <w:jc w:val="center"/>
            <w:rPr>
              <w:szCs w:val="24"/>
            </w:rPr>
          </w:pPr>
          <w:r>
            <w:rPr>
              <w:szCs w:val="24"/>
            </w:rPr>
            <w:t>1</w:t>
          </w:r>
        </w:p>
      </w:tc>
      <w:tc>
        <w:tcPr>
          <w:tcW w:w="464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676D7" w:rsidRPr="006875EF" w:rsidRDefault="003676D7" w:rsidP="009736C4">
          <w:pPr>
            <w:pStyle w:val="Normal1"/>
            <w:spacing w:before="0" w:after="0"/>
            <w:rPr>
              <w:sz w:val="20"/>
            </w:rPr>
          </w:pPr>
          <w:r>
            <w:rPr>
              <w:sz w:val="20"/>
            </w:rPr>
            <w:t>Исполнитель 1</w:t>
          </w:r>
        </w:p>
      </w:tc>
    </w:tr>
    <w:tr w:rsidR="003676D7" w:rsidTr="009736C4">
      <w:tc>
        <w:tcPr>
          <w:tcW w:w="35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3676D7" w:rsidRDefault="003676D7" w:rsidP="009736C4">
          <w:pPr>
            <w:pStyle w:val="Normal1"/>
            <w:spacing w:before="0" w:after="0"/>
            <w:jc w:val="center"/>
            <w:rPr>
              <w:szCs w:val="24"/>
            </w:rPr>
          </w:pPr>
          <w:r>
            <w:rPr>
              <w:szCs w:val="24"/>
            </w:rPr>
            <w:t>2</w:t>
          </w:r>
        </w:p>
      </w:tc>
      <w:tc>
        <w:tcPr>
          <w:tcW w:w="464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676D7" w:rsidRPr="005278DF" w:rsidRDefault="003676D7" w:rsidP="009736C4">
          <w:pPr>
            <w:pStyle w:val="Normal1"/>
            <w:spacing w:before="0" w:after="0"/>
            <w:rPr>
              <w:sz w:val="20"/>
            </w:rPr>
          </w:pPr>
          <w:r>
            <w:rPr>
              <w:sz w:val="20"/>
            </w:rPr>
            <w:t>Исполнитель 2</w:t>
          </w:r>
        </w:p>
      </w:tc>
    </w:tr>
    <w:tr w:rsidR="003676D7" w:rsidTr="009736C4">
      <w:tc>
        <w:tcPr>
          <w:tcW w:w="35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3676D7" w:rsidRDefault="003676D7" w:rsidP="009736C4">
          <w:pPr>
            <w:pStyle w:val="Normal1"/>
            <w:spacing w:before="0" w:after="0"/>
            <w:jc w:val="center"/>
            <w:rPr>
              <w:szCs w:val="24"/>
            </w:rPr>
          </w:pPr>
          <w:r>
            <w:rPr>
              <w:szCs w:val="24"/>
            </w:rPr>
            <w:t>3</w:t>
          </w:r>
        </w:p>
      </w:tc>
      <w:tc>
        <w:tcPr>
          <w:tcW w:w="464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676D7" w:rsidRDefault="003676D7" w:rsidP="009736C4">
          <w:pPr>
            <w:pStyle w:val="Normal1"/>
            <w:spacing w:before="0" w:after="0"/>
            <w:rPr>
              <w:sz w:val="20"/>
            </w:rPr>
          </w:pPr>
          <w:r>
            <w:rPr>
              <w:sz w:val="20"/>
            </w:rPr>
            <w:t>Исполнитель 3</w:t>
          </w:r>
        </w:p>
      </w:tc>
    </w:tr>
  </w:tbl>
  <w:p w:rsidR="003676D7" w:rsidRDefault="003676D7" w:rsidP="003676D7">
    <w:pPr>
      <w:pStyle w:val="Normal1"/>
      <w:spacing w:before="0" w:after="0"/>
      <w:jc w:val="center"/>
      <w:rPr>
        <w:szCs w:val="24"/>
      </w:rPr>
    </w:pPr>
  </w:p>
  <w:p w:rsidR="003676D7" w:rsidRDefault="003676D7" w:rsidP="003676D7">
    <w:pPr>
      <w:pStyle w:val="Normal1"/>
      <w:jc w:val="center"/>
      <w:rPr>
        <w:szCs w:val="24"/>
      </w:rPr>
    </w:pPr>
    <w:r>
      <w:rPr>
        <w:szCs w:val="24"/>
      </w:rPr>
      <w:t>Результаты изучения рынка:</w:t>
    </w:r>
  </w:p>
  <w:p w:rsidR="003676D7" w:rsidRPr="003676D7" w:rsidRDefault="003676D7" w:rsidP="003676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2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4020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96D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676D7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036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4AA5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3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6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6D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676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6D7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676D7"/>
    <w:pPr>
      <w:spacing w:after="120" w:line="480" w:lineRule="auto"/>
      <w:ind w:left="283"/>
    </w:pPr>
  </w:style>
  <w:style w:type="paragraph" w:customStyle="1" w:styleId="Normal1">
    <w:name w:val="Normal1"/>
    <w:rsid w:val="003676D7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3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6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6D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676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6D7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676D7"/>
    <w:pPr>
      <w:spacing w:after="120" w:line="480" w:lineRule="auto"/>
      <w:ind w:left="283"/>
    </w:pPr>
  </w:style>
  <w:style w:type="paragraph" w:customStyle="1" w:styleId="Normal1">
    <w:name w:val="Normal1"/>
    <w:rsid w:val="003676D7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501D6-0424-405C-A276-89EFAAC8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5</cp:revision>
  <dcterms:created xsi:type="dcterms:W3CDTF">2014-03-27T06:16:00Z</dcterms:created>
  <dcterms:modified xsi:type="dcterms:W3CDTF">2014-03-28T06:33:00Z</dcterms:modified>
</cp:coreProperties>
</file>