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89C" w:rsidRPr="0005189C" w:rsidRDefault="00761D1A" w:rsidP="000518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05189C" w:rsidRPr="00051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КОНТРАКТ №  ____</w:t>
      </w:r>
    </w:p>
    <w:p w:rsidR="0005189C" w:rsidRPr="0005189C" w:rsidRDefault="0005189C" w:rsidP="000518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оказание услуг по 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диспансеризаци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1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служащих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189C" w:rsidRPr="00453825" w:rsidRDefault="0005189C" w:rsidP="0005189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189C" w:rsidRPr="0005189C" w:rsidRDefault="0005189C" w:rsidP="000518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Иваново                                                                                              «____»________ 2014г.</w:t>
      </w:r>
    </w:p>
    <w:p w:rsidR="0005189C" w:rsidRPr="0005189C" w:rsidRDefault="0005189C" w:rsidP="0005189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9C" w:rsidRPr="0005189C" w:rsidRDefault="0005189C" w:rsidP="00051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5189C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__________________________, именуемое в дальнейшем «Исполнитель», в лице _______________________________________, действующего на основании ___________________, с одной стороны, и</w:t>
      </w:r>
      <w:proofErr w:type="gramEnd"/>
    </w:p>
    <w:p w:rsidR="0005189C" w:rsidRPr="0005189C" w:rsidRDefault="00761D1A" w:rsidP="00051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Контрольно-счетная палата города Иванова</w:t>
      </w:r>
      <w:r w:rsidR="0005189C" w:rsidRPr="000518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именуемая в дальнейшем «Заказчик», в лице Председателя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Соловьева Александра Васильевича</w:t>
      </w:r>
      <w:r w:rsidR="0005189C" w:rsidRPr="000518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Положения о Контрольно-счетной палате города Иванова</w:t>
      </w:r>
      <w:r w:rsidR="0005189C" w:rsidRPr="000518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 другой стороны, именуемые в дальнейшем «Стороны», на основании __________________________________________ заключили настоящий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муниципальный  </w:t>
      </w:r>
      <w:r w:rsidR="0005189C" w:rsidRPr="0005189C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 (далее - Контракт) о нижеследующем:</w:t>
      </w:r>
    </w:p>
    <w:p w:rsidR="007561E5" w:rsidRPr="00453825" w:rsidRDefault="007561E5" w:rsidP="000518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5189C" w:rsidRPr="0005189C" w:rsidRDefault="0005189C" w:rsidP="000518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 Контракта</w:t>
      </w:r>
    </w:p>
    <w:p w:rsidR="0005189C" w:rsidRPr="00453825" w:rsidRDefault="0005189C" w:rsidP="000518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051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настоящему Контракту </w:t>
      </w:r>
      <w:r w:rsidRPr="00F7406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Исполнитель </w:t>
      </w:r>
      <w:r w:rsidR="00321F49"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</w:t>
      </w:r>
      <w:r w:rsidR="00321F4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8016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оказать услуги по </w:t>
      </w:r>
      <w:r w:rsidRPr="008016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диспансеризаци</w:t>
      </w:r>
      <w:r w:rsidR="008016FE" w:rsidRPr="008016F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01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1D1A" w:rsidRPr="00801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служащих </w:t>
      </w:r>
      <w:r w:rsidRPr="00801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1D1A" w:rsidRPr="008016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Контрольно-счетной палаты города Иванова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требованиями, установленными </w:t>
      </w:r>
      <w:r w:rsidR="00DB16A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риказом </w:t>
      </w:r>
      <w:proofErr w:type="spellStart"/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14.12.2009г. № 984н</w:t>
      </w:r>
      <w:r w:rsidR="00ED43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Порядка прохождения диспансеризации государственными гражданскими служащими Р</w:t>
      </w:r>
      <w:r w:rsidR="009C6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9C6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муниципальными служащими, перечня заболеваний, препятствующих поступлению на государственную гражданскую службу Р</w:t>
      </w:r>
      <w:r w:rsidR="009C6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9C6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муниципальную службу или ее прохождению, а также формы закл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ючения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медицинского учреждения»</w:t>
      </w:r>
      <w:r w:rsidR="0062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услуга)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Заказчик обязуется обеспечить приемку и оплату оказанных услуг.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График оказания услуг: с момента заключения Контракта </w:t>
      </w:r>
      <w:r w:rsidRPr="00867F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2</w:t>
      </w:r>
      <w:r w:rsidR="00867FBB" w:rsidRPr="00867FB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67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2014г.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включительно.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Место и время оказания услуг: по адресу местонахождения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города Иванов</w:t>
      </w:r>
      <w:r w:rsidR="005606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189C" w:rsidRPr="00453825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189C" w:rsidRPr="0005189C" w:rsidRDefault="0005189C" w:rsidP="0005189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Характеристики и объем услуг</w:t>
      </w:r>
    </w:p>
    <w:p w:rsidR="0005189C" w:rsidRPr="00453825" w:rsidRDefault="0005189C" w:rsidP="0005189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Объем и характеристики услуг по настоящему Контракту определяются в соответствии с техническим заданием (приложение №1), которое является его неотъемлемой частью.</w:t>
      </w:r>
    </w:p>
    <w:p w:rsidR="0005189C" w:rsidRPr="00453825" w:rsidRDefault="0005189C" w:rsidP="00051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p w:rsidR="0005189C" w:rsidRPr="0005189C" w:rsidRDefault="0005189C" w:rsidP="000518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Цена, порядок и сроки оплаты услуг</w:t>
      </w:r>
    </w:p>
    <w:p w:rsidR="0005189C" w:rsidRPr="00453825" w:rsidRDefault="0005189C" w:rsidP="000518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Цена Контракта составляет ____________________  рублей,  в </w:t>
      </w:r>
      <w:proofErr w:type="spellStart"/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18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5189C">
        <w:rPr>
          <w:rFonts w:ascii="Times New Roman" w:eastAsia="Times New Roman" w:hAnsi="Times New Roman" w:cs="Times New Roman"/>
          <w:lang w:eastAsia="ru-RU"/>
        </w:rPr>
        <w:t>НДС</w:t>
      </w:r>
      <w:r w:rsidRPr="0005189C">
        <w:rPr>
          <w:rFonts w:ascii="Times New Roman" w:eastAsia="Times New Roman" w:hAnsi="Times New Roman" w:cs="Times New Roman"/>
          <w:vertAlign w:val="superscript"/>
          <w:lang w:eastAsia="ru-RU"/>
        </w:rPr>
        <w:footnoteReference w:customMarkFollows="1" w:id="1"/>
        <w:t>*</w:t>
      </w:r>
      <w:r w:rsidRPr="0005189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______.</w:t>
      </w:r>
      <w:r w:rsidRPr="0005189C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  <w:t xml:space="preserve"> </w:t>
      </w:r>
      <w:r w:rsidRPr="00051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случае заключения  Контракта с </w:t>
      </w:r>
      <w:r w:rsidRPr="000518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физическим лицом, за исключением индивидуального предпринимателя или иного занимающегося частной практикой лица, сумма, подлежащая уплате физическому лицу по Контракту, уменьшается на размер налоговых платежей, связанных с оплатой Контракта.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Цена Контракта включает в себя </w:t>
      </w:r>
      <w:r w:rsidR="00C20D68" w:rsidRPr="00F7406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все расходы и затраты Исполнителя при выполнении услуг, налоги</w:t>
      </w:r>
      <w:r w:rsidR="00C20D6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(в том числе НДС*)</w:t>
      </w:r>
      <w:r w:rsidR="00F51EB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сборы и </w:t>
      </w:r>
      <w:r w:rsidR="00C20D68" w:rsidRPr="00F7406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другие обязательные платежи, которые в соответствии с действующим законодательством Российской Федерации должны оплачиваться Исполнителем при исполнении Контракта. 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Цена Контракта является твердой </w:t>
      </w:r>
      <w:r w:rsidRPr="006D3560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определяется на весь срок исполнения Контракта, за исключением случаев, предусмотренных действующим законодательством Российской Федерации.</w:t>
      </w:r>
    </w:p>
    <w:p w:rsidR="00F86B20" w:rsidRPr="00F86B20" w:rsidRDefault="0005189C" w:rsidP="00F86B2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 Оплата  производится Заказчиком путем перечислением денежных средств на расчетный счет Исполнителя в течение </w:t>
      </w:r>
      <w:r w:rsidR="008016FE" w:rsidRPr="008016F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801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 с</w:t>
      </w:r>
      <w:r w:rsidR="00F86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</w:t>
      </w:r>
      <w:r w:rsidR="00F86B20" w:rsidRPr="00F86B2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выставл</w:t>
      </w:r>
      <w:r w:rsidR="00F86B2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ения</w:t>
      </w:r>
      <w:r w:rsidR="00F86B20" w:rsidRPr="00F86B2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F86B2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Исполнителем </w:t>
      </w:r>
      <w:r w:rsidR="00F86B20" w:rsidRPr="00F86B2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Заказчику реестр</w:t>
      </w:r>
      <w:r w:rsidR="00F86B2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="00F86B20" w:rsidRPr="00F86B2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45382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муниципальных</w:t>
      </w:r>
      <w:r w:rsidR="00F86B20" w:rsidRPr="00F86B2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служащих, получивших услуги, акт</w:t>
      </w:r>
      <w:r w:rsidR="00761D1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="00F86B20" w:rsidRPr="00F86B2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об оказании услуг, </w:t>
      </w:r>
      <w:proofErr w:type="gramStart"/>
      <w:r w:rsidR="00F86B20" w:rsidRPr="00F86B2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счет-фактур</w:t>
      </w:r>
      <w:r w:rsidR="00761D1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ы</w:t>
      </w:r>
      <w:proofErr w:type="gramEnd"/>
      <w:r w:rsidR="00F86B20" w:rsidRPr="00F86B2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за оказанные услуги со стоимостью оказанных услуг. </w:t>
      </w:r>
    </w:p>
    <w:p w:rsidR="0005189C" w:rsidRP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Валютой платежа является российский рубль.</w:t>
      </w:r>
    </w:p>
    <w:p w:rsidR="0005189C" w:rsidRPr="0005189C" w:rsidRDefault="0005189C" w:rsidP="000518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3.6. Все расчеты с Исполнителем производит Заказчик.</w:t>
      </w:r>
    </w:p>
    <w:p w:rsidR="0005189C" w:rsidRPr="00453825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189C" w:rsidRP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Обязанности сторон и порядок приемки услуг</w:t>
      </w:r>
    </w:p>
    <w:p w:rsidR="0005189C" w:rsidRPr="00453825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189C" w:rsidRP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0518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Заказчик обязуется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189C" w:rsidRP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</w:t>
      </w:r>
      <w:r w:rsidRPr="0005189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принятие оказанных услуг на соответствие условиям, предусмотренным настоящим Контрактом, путем подписания акта об оказании услуг представителем Заказчика в течение 5 (пяти) рабочих дней с момента получения от Исполнителя. В случае несогласия подписать акт об оказании услуг обеспечить представление Исполнителю мотивированный отказ в письменной форме. Услуга по настоящему Контракту считается принятой с момента подписания представителем Заказчика акта об оказании услуг, предоставляемого Исполнителем вместе со счетом-фактурой.</w:t>
      </w:r>
    </w:p>
    <w:p w:rsidR="0005189C" w:rsidRPr="0005189C" w:rsidRDefault="0005189C" w:rsidP="000518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7FBB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проверки оказанных услуг Исполнителем, предусмотренных Контрактом, в части их соответствия условиям Контракта, своими силами провести экспертизу и оформить</w:t>
      </w:r>
      <w:r w:rsidRPr="0005189C">
        <w:rPr>
          <w:rFonts w:ascii="Times New Roman" w:hAnsi="Times New Roman" w:cs="Times New Roman"/>
          <w:sz w:val="24"/>
          <w:szCs w:val="24"/>
        </w:rPr>
        <w:t xml:space="preserve"> заключение по результатам проведенной экспертизы, за исключением случаев предусмотренных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5189C" w:rsidRP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4.1.3. Своевременно в письменной форме сообщать Исполнителю о недостатках, обнаруженных в ходе оказания услуг или при сдаче-приемке исполненных обязательств по Контракту.</w:t>
      </w:r>
    </w:p>
    <w:p w:rsidR="0005189C" w:rsidRDefault="0005189C" w:rsidP="0005189C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4.1.4. Оплатить оказанные услуги в порядке, предусмотренном п. 3.4 Контракта.</w:t>
      </w:r>
    </w:p>
    <w:p w:rsidR="00FB6C61" w:rsidRDefault="00FB6C61" w:rsidP="00FB6C61">
      <w:pPr>
        <w:widowControl w:val="0"/>
        <w:autoSpaceDE w:val="0"/>
        <w:autoSpaceDN w:val="0"/>
        <w:spacing w:after="0" w:line="240" w:lineRule="auto"/>
        <w:ind w:right="324"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4.1.5. </w:t>
      </w:r>
      <w:r w:rsidRPr="00F7406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Предоставить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</w:t>
      </w:r>
      <w:r w:rsidRPr="00F7406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сполнителю до начала прохождения диспансеризации списки </w:t>
      </w:r>
      <w:r w:rsidR="0045382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муниципальных</w:t>
      </w:r>
      <w:r w:rsidRPr="00F7406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служащих и </w:t>
      </w:r>
      <w:r w:rsidRPr="008016F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 фамильный</w:t>
      </w:r>
      <w:r w:rsidRPr="00F7406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график прохождения диспансеризации </w:t>
      </w:r>
      <w:r w:rsidR="0045382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муниципальными</w:t>
      </w:r>
      <w:r w:rsidRPr="00F7406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служащими, заверенный печатью и подписью Заказчика. </w:t>
      </w:r>
    </w:p>
    <w:p w:rsidR="003E38CB" w:rsidRPr="00F7406A" w:rsidRDefault="003E38CB" w:rsidP="00FB6C61">
      <w:pPr>
        <w:widowControl w:val="0"/>
        <w:autoSpaceDE w:val="0"/>
        <w:autoSpaceDN w:val="0"/>
        <w:spacing w:after="0" w:line="240" w:lineRule="auto"/>
        <w:ind w:right="324"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4.1.6. </w:t>
      </w:r>
      <w:r w:rsidRPr="00F7406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Информировать своих работников о режиме работы Исполнителя, о предоставлении всех необходимых документов.</w:t>
      </w:r>
    </w:p>
    <w:p w:rsidR="0005189C" w:rsidRP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0518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Исполнитель обязуется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4.2.1. </w:t>
      </w:r>
      <w:proofErr w:type="gramStart"/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 услуги в полном объеме в соответств</w:t>
      </w:r>
      <w:r w:rsidR="00326384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настоящего Контракта</w:t>
      </w:r>
      <w:r w:rsidR="001638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63808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требованиями, установленными </w:t>
      </w:r>
      <w:r w:rsidR="00DB16A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63808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риказом </w:t>
      </w:r>
      <w:proofErr w:type="spellStart"/>
      <w:r w:rsidR="00163808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="00163808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14.12.2009г. № 984н «Об утверждении Порядка прохождения диспансеризации государственными гражданскими служащими Р</w:t>
      </w:r>
      <w:r w:rsidR="009C6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="00163808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9C6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="00163808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муниципальными служащими, перечня заболеваний, препятствующих поступлению на государственную гражданскую службу Р</w:t>
      </w:r>
      <w:r w:rsidR="009C6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="00163808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9C6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="00163808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муниципальную службу или ее прохождению, а также формы заключения медицинского учреждения»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действующего законодательства Российской Федерации;</w:t>
      </w:r>
      <w:proofErr w:type="gramEnd"/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Осуществлять сдачу оказанных услуг с предоставлением Заказчику счета-фактуры, акта об оказанных услугах;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Безвозмездно в  течение 3 (трех) рабочих дней исправить по требованию Заказчика все выявленные недостатки,  если  в  процессе  оказания услуг   допущены отступления от условий настоящего Контракта;</w:t>
      </w:r>
    </w:p>
    <w:p w:rsid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Выполнять в полном объеме все свои обязанно</w:t>
      </w:r>
      <w:r w:rsidR="009A66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сти, предусмотренные Контрактом;</w:t>
      </w:r>
    </w:p>
    <w:p w:rsidR="003E38CB" w:rsidRDefault="003E38CB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П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олучать от Заказчика разъяснения и дополнительную информацию, необходимые для оказания услуг по настоящему Контракту</w:t>
      </w:r>
      <w:r w:rsidR="009A66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66E0" w:rsidRDefault="009A66E0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4.2.6. О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оказание услуг в помещении, отвечающем санитарным и иным требованиям действующего законодательства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66E0" w:rsidRPr="00F7406A" w:rsidRDefault="009A66E0" w:rsidP="009A66E0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4.2.7. У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твердить совместно с Заказчиком </w:t>
      </w:r>
      <w:r w:rsidRPr="00867FB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867FBB" w:rsidRPr="00867FBB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-график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диспансеризации </w:t>
      </w:r>
      <w:r w:rsidR="004538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служащих</w:t>
      </w:r>
      <w:proofErr w:type="gramEnd"/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утвержденного Заказчиком графика прохождения диспансеризации </w:t>
      </w:r>
      <w:r w:rsidR="004538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муниципальными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служащими, а также </w:t>
      </w:r>
      <w:r w:rsidRPr="008016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801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16FE" w:rsidRPr="008016FE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801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амильного 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списка </w:t>
      </w:r>
      <w:r w:rsidR="004538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служащих, направляемых на прохождение диспансеризации; </w:t>
      </w:r>
    </w:p>
    <w:p w:rsidR="009A66E0" w:rsidRPr="00F7406A" w:rsidRDefault="009A66E0" w:rsidP="009A66E0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формить учетную форму № 025/у-04 «Медицинская карта амбулаторного больного», утвержденную </w:t>
      </w:r>
      <w:r w:rsidR="00DB16A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риказом </w:t>
      </w:r>
      <w:proofErr w:type="spellStart"/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22.11.2004 № 255, учетную форму № 025/у-ГС «Паспорт здоровья», утвержденную </w:t>
      </w:r>
      <w:r w:rsidR="00DB16A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риказом </w:t>
      </w:r>
      <w:proofErr w:type="spellStart"/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14.12.2009 № 984н (далее – Паспорт здоровья), учетную форму № 131/у-ГС «Карта учета диспансеризации </w:t>
      </w:r>
      <w:r w:rsidR="004538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служащего и муниципального служащего», утвержденную </w:t>
      </w:r>
      <w:r w:rsidR="00DB16A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риказом </w:t>
      </w:r>
      <w:proofErr w:type="spellStart"/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14.12.2009 № 984н (далее – Карта) на каждого </w:t>
      </w:r>
      <w:r w:rsidR="00E913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служащего;</w:t>
      </w:r>
      <w:proofErr w:type="gramEnd"/>
    </w:p>
    <w:p w:rsidR="009A66E0" w:rsidRPr="00F7406A" w:rsidRDefault="00520A32" w:rsidP="009A66E0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4.2.9.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пределить каждому </w:t>
      </w:r>
      <w:r w:rsidR="00E913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муниципальному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служащему соответствующую группу состояния здоровья и составить индивидуальную программу профилактических мероприятий;</w:t>
      </w:r>
    </w:p>
    <w:p w:rsidR="009A66E0" w:rsidRPr="00F7406A" w:rsidRDefault="00520A32" w:rsidP="009A66E0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4.2.10. П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ередать после оказания услуг каждому </w:t>
      </w:r>
      <w:r w:rsidR="00E913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муниципальному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служащему заполненный Паспорт здоровья данного </w:t>
      </w:r>
      <w:r w:rsidR="00E913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служащего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66E0" w:rsidRPr="00F7406A" w:rsidRDefault="00520A32" w:rsidP="009A66E0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4.2.11.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ередать после оказания услуг каждому </w:t>
      </w:r>
      <w:r w:rsidR="00E913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муниципальному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служащему Заключение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(учетная форма № 001-ГС/у, утвержденная </w:t>
      </w:r>
      <w:r w:rsidR="00DB16A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риказом </w:t>
      </w:r>
      <w:proofErr w:type="spellStart"/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14.12.2009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984н) (далее – Заключение) данного </w:t>
      </w:r>
      <w:r w:rsidR="00E913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служащего;</w:t>
      </w:r>
    </w:p>
    <w:p w:rsidR="009A66E0" w:rsidRPr="00F7406A" w:rsidRDefault="00520A32" w:rsidP="009A66E0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4.2.12.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Заказчику в 10-дневный срок </w:t>
      </w:r>
      <w:proofErr w:type="gramStart"/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оформления</w:t>
      </w:r>
      <w:proofErr w:type="gramEnd"/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Заключения </w:t>
      </w:r>
      <w:r w:rsidR="009A66E0" w:rsidRPr="00867F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Заключений соответствующих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13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служащих, имеющих заболевание, препятствующее прохождению </w:t>
      </w:r>
      <w:r w:rsidR="00E913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52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A66E0" w:rsidRPr="00F74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5189C" w:rsidRPr="00453825" w:rsidRDefault="0005189C" w:rsidP="000518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5189C" w:rsidRPr="0005189C" w:rsidRDefault="0005189C" w:rsidP="0005189C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  <w:r w:rsidRPr="0005189C"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  <w:t>Ответственность Сторон</w:t>
      </w:r>
    </w:p>
    <w:p w:rsidR="0005189C" w:rsidRPr="00453825" w:rsidRDefault="0005189C" w:rsidP="0005189C">
      <w:pPr>
        <w:widowControl w:val="0"/>
        <w:shd w:val="clear" w:color="auto" w:fill="FFFFFF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left="1069"/>
        <w:rPr>
          <w:rFonts w:ascii="Times New Roman" w:eastAsia="Times New Roman" w:hAnsi="Times New Roman" w:cs="Times New Roman"/>
          <w:b/>
          <w:sz w:val="16"/>
          <w:szCs w:val="16"/>
          <w:lang w:eastAsia="ru-RU" w:bidi="en-US"/>
        </w:rPr>
      </w:pP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5.1.</w:t>
      </w:r>
      <w:r w:rsidRPr="0005189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 неисполнение или ненадлежащее исполнение обязательств, предусмотренных Контрактом, Стороны несут ответственность в соответствии с действующим законодательством Российской Федерации.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5.2. В случае просрочки исполнения Исполнителем обязательств, предусмотренных Контрактом, а также в иных случаях неисполнения или ненадлежащего исполнения Исполнителем обязательств, предусмотренных Контрактом, Заказчик направляет Исполнителю требование об уплате неустоек (штрафов, пеней).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Штрафы начисляются за неисполнение или ненадлежащее исполнение Исполнителем обязательств, предусмотренных Контрактом, за исключением просрочки исполнения Исполнителем обязательств, предусмотренных Контрактом. Размер штрафа составляет 10 % цены Контракта.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Пеня начисляется за каждый день просрочки исполнения Исполнителем обязательства, предусмотренного Контрактом, и устанавливается в размере </w:t>
      </w:r>
      <w:r w:rsidR="0014470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не менее </w:t>
      </w: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одной трехсотой действующей на дату уплаты пени </w:t>
      </w:r>
      <w:hyperlink r:id="rId8" w:history="1">
        <w:r w:rsidRPr="0005189C">
          <w:rPr>
            <w:rFonts w:ascii="Times New Roman" w:eastAsia="Times New Roman" w:hAnsi="Times New Roman" w:cs="Times New Roman"/>
            <w:snapToGrid w:val="0"/>
            <w:color w:val="000000" w:themeColor="text1"/>
            <w:sz w:val="24"/>
            <w:szCs w:val="24"/>
            <w:lang w:eastAsia="ru-RU"/>
          </w:rPr>
          <w:t>ставки</w:t>
        </w:r>
      </w:hyperlink>
      <w:r w:rsidRPr="0005189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 </w:t>
      </w: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Исполнителем в порядке, определённом пунктом 6 «Правил определения размера штрафа, начисляемого в случае ненадлежащего исполнения Заказчиком</w:t>
      </w:r>
      <w:proofErr w:type="gramEnd"/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proofErr w:type="gramStart"/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поставщиком (обязательств,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контрактом», утвержденных Постановлением Правительства Российской Федерации от 25.11.2013</w:t>
      </w:r>
      <w:r w:rsidR="007561E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</w: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№ 1063.</w:t>
      </w:r>
      <w:proofErr w:type="gramEnd"/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5.3. В случае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Исполнитель вправе потребовать уплаты неустоек (штрафов, пеней). 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Штрафы начисляются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Контрактом. Размер штрафа составляет 2,5 % цены Контракта.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Пеня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суммы. 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5.4. При наличии оснований, предусмотренных пунктами 5.2. и 5.3. Контракта, одна Сторона направляет другой Стороне претензию об уплате неустойки (штрафа, пени).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5.5. Сумма неустойки, установленная в соответствии с пунктами 5.2. и 5.3. Контракта, перечисляется одной Стороной в течение 10 дней с момента получения соответствующей претензии от другой Стороны по реквизитам, указанным в претензии. Датой признания и оплаты неустойки считается день зачисления денежных средств на счет, указанный в претензии.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5.6.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5.7. Уплата неустойки не освобождает Стороны от обязанности исполнить свои обязательства, вытекающие из Контракта.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5.8. Исполнитель несет полную ответственность, предусмотренную действующим законодательством Российской Федерации, в том числе и перед третьими лицами за причиненный ущерб (вред), возникший вследствие неисполнения (ненадлежащего исполнения) обязательств по Контракту.</w:t>
      </w: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5.9. Меры ответственности Сторон, не предусмотренные Контрактом, применяются в соответствии с нормами гражданского законодательства, действующего на территории Российской Федерации.</w:t>
      </w:r>
    </w:p>
    <w:p w:rsidR="0005189C" w:rsidRPr="00453825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05189C" w:rsidRPr="0005189C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  <w:r w:rsidRPr="0005189C"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  <w:t xml:space="preserve">                                 6. Изменение и расторжение Контракта</w:t>
      </w:r>
    </w:p>
    <w:p w:rsidR="0005189C" w:rsidRPr="00453825" w:rsidRDefault="0005189C" w:rsidP="000518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 w:bidi="en-US"/>
        </w:rPr>
      </w:pPr>
    </w:p>
    <w:p w:rsidR="0005189C" w:rsidRPr="0005189C" w:rsidRDefault="0005189C" w:rsidP="0005189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6.1. </w:t>
      </w:r>
      <w:r w:rsidRPr="0005189C">
        <w:rPr>
          <w:rFonts w:ascii="Times New Roman" w:eastAsia="Times New Roman" w:hAnsi="Times New Roman" w:cs="Times New Roman"/>
          <w:sz w:val="24"/>
          <w:szCs w:val="24"/>
        </w:rPr>
        <w:t xml:space="preserve">Расторжение Контракта допускается по соглашению Сторон, по решению суда или в случае 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одностороннего отказа Стороны Контракта от исполнения Контракта в соответствии с гражданским законодательством.</w:t>
      </w:r>
    </w:p>
    <w:p w:rsidR="0005189C" w:rsidRPr="0005189C" w:rsidRDefault="0005189C" w:rsidP="0005189C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К</w:t>
      </w:r>
      <w:r w:rsidRPr="0005189C">
        <w:rPr>
          <w:rFonts w:ascii="Times New Roman" w:eastAsia="Times New Roman" w:hAnsi="Times New Roman" w:cs="Times New Roman"/>
          <w:sz w:val="24"/>
          <w:szCs w:val="24"/>
        </w:rPr>
        <w:t>онтракта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односторонним отказом Стороны от исполнения К</w:t>
      </w:r>
      <w:r w:rsidRPr="0005189C">
        <w:rPr>
          <w:rFonts w:ascii="Times New Roman" w:eastAsia="Times New Roman" w:hAnsi="Times New Roman" w:cs="Times New Roman"/>
          <w:sz w:val="24"/>
          <w:szCs w:val="24"/>
        </w:rPr>
        <w:t xml:space="preserve">онтракта 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порядке, установленном статьей 95 Федерального закона от 05.04.2013 № 44-ФЗ «О закупках товаров, работ, услуг для обеспечения государственных и муниципальных нужд».</w:t>
      </w:r>
    </w:p>
    <w:p w:rsidR="0005189C" w:rsidRPr="0005189C" w:rsidRDefault="0005189C" w:rsidP="0005189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Заказчик вправе принять решение об одностороннем отказе от исполнения Контракта 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:rsidR="0005189C" w:rsidRP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обязан принять решение об одностороннем отказе от исполнения Контракта, если в ходе исполнения Контракта установлено,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Исполнителя.</w:t>
      </w:r>
    </w:p>
    <w:p w:rsidR="0005189C" w:rsidRP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При расторжении Контракта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</w:t>
      </w:r>
    </w:p>
    <w:p w:rsidR="0005189C" w:rsidRPr="0005189C" w:rsidRDefault="0005189C" w:rsidP="0005189C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Все изменения и дополнения к настоящему Контракту осуществляются в 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письменном виде, путем заключения дополнительного соглашения, подписанного Сторонами, являющегося неотъемлемой частью настоящего Контракта.</w:t>
      </w:r>
    </w:p>
    <w:p w:rsidR="0005189C" w:rsidRPr="00453825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 w:bidi="en-US"/>
        </w:rPr>
      </w:pPr>
    </w:p>
    <w:p w:rsidR="0005189C" w:rsidRP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ind w:left="569"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  <w:r w:rsidRPr="0005189C"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  <w:t>7. Форс-мажорные обязательства</w:t>
      </w:r>
    </w:p>
    <w:p w:rsidR="0005189C" w:rsidRPr="00453825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ind w:left="569"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 w:bidi="en-US"/>
        </w:rPr>
      </w:pPr>
    </w:p>
    <w:p w:rsidR="0005189C" w:rsidRP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7.1. Стороны освобождаются от ответственности за частичное или полное неисполнение своих обязательств по Контракту, если докажут, что надлежащее исполнение оказалось невозможным вследствие обстоятельств непреодолимой силы, то есть чрезвычайных и непредотвратимых при настоящих условиях обстоятельствах. </w:t>
      </w:r>
      <w:proofErr w:type="gramStart"/>
      <w:r w:rsidRPr="0005189C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Под форс-мажорными  обстоятельствами понимаются стихийные  бедствия, война  и  военные операции  любого характера,  блокады,  эмбарго, запрещение экспорта и импорта, эпидемия, забастовки, гражданские беспорядки, а также административно - правовые акты государственных органов и другие обстоятельства чрезвычайного характера, возникшие после заключения Контракта и непосредственно влияющие на исполнение Сторонами своих обязательств, и которые Стороны были не в состоянии предвидеть и предотвратить. </w:t>
      </w:r>
      <w:proofErr w:type="gramEnd"/>
    </w:p>
    <w:p w:rsidR="0005189C" w:rsidRP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7.2. 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календарных дней </w:t>
      </w:r>
      <w:proofErr w:type="gramStart"/>
      <w:r w:rsidRPr="0005189C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с даты возникновения</w:t>
      </w:r>
      <w:proofErr w:type="gramEnd"/>
      <w:r w:rsidRPr="0005189C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таких обстоятельств уведомить в письменной форме другую Сторону об их возникновении и характере. </w:t>
      </w:r>
      <w:proofErr w:type="gramStart"/>
      <w:r w:rsidRPr="0005189C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Свидетельство</w:t>
      </w:r>
      <w:proofErr w:type="gramEnd"/>
      <w:r w:rsidRPr="0005189C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выданное компетентным органом является основанием подтверждения наличия и продолжительности действия непреодолимой силы.</w:t>
      </w:r>
    </w:p>
    <w:p w:rsidR="0005189C" w:rsidRP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7.3. Если обстоятельства, указанные в п. 7.1 настоящего Контракта, будут длиться более двух календарных месяцев с момента соответствующего уведомления, расторжение Контракта возможно в порядке, предусмотренном условиями Контракта.</w:t>
      </w:r>
    </w:p>
    <w:p w:rsidR="0005189C" w:rsidRPr="00453825" w:rsidRDefault="0005189C" w:rsidP="0005189C">
      <w:pPr>
        <w:widowControl w:val="0"/>
        <w:tabs>
          <w:tab w:val="left" w:pos="99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 w:bidi="en-US"/>
        </w:rPr>
      </w:pPr>
    </w:p>
    <w:p w:rsidR="0005189C" w:rsidRPr="0005189C" w:rsidRDefault="0005189C" w:rsidP="000518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  <w:r w:rsidRPr="0005189C"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  <w:t>8. Прочие условия</w:t>
      </w:r>
    </w:p>
    <w:p w:rsidR="0005189C" w:rsidRP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8.1. Все споры или разногласия, возникающие между Сторонами по настоящему Контракту,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</w:t>
      </w:r>
      <w:proofErr w:type="gramStart"/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достижения</w:t>
      </w:r>
      <w:proofErr w:type="gramEnd"/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согласия между Сторонами спор разрешается в судебном порядке.</w:t>
      </w:r>
    </w:p>
    <w:p w:rsidR="0005189C" w:rsidRP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8.2. Вопросы, не урегулированные настоящим Контрактом, разрешаются в соответствии с действующим законодательством.</w:t>
      </w:r>
    </w:p>
    <w:p w:rsidR="0005189C" w:rsidRP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8.3.  Настоящий Контракт составлен в двух экземплярах, имеющих равную юридическую силу, один экземпляр для Заказчика, второй – для Исполнителя.</w:t>
      </w:r>
    </w:p>
    <w:p w:rsidR="0005189C" w:rsidRDefault="0005189C" w:rsidP="000518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9. </w:t>
      </w:r>
      <w:r w:rsidR="007561E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Адреса и реквизиты Сторон</w:t>
      </w:r>
    </w:p>
    <w:p w:rsidR="007561E5" w:rsidRPr="0005189C" w:rsidRDefault="007561E5" w:rsidP="000518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05189C" w:rsidRPr="0005189C" w:rsidRDefault="0005189C" w:rsidP="007561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3D3D3D"/>
          <w:spacing w:val="2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ИСПОЛНИТЕЛЬ:</w:t>
      </w:r>
      <w:r w:rsidRPr="00051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1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1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ЗАКАЗЧИК: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5812"/>
      </w:tblGrid>
      <w:tr w:rsidR="0005189C" w:rsidRPr="0005189C" w:rsidTr="00364DE1">
        <w:tc>
          <w:tcPr>
            <w:tcW w:w="4077" w:type="dxa"/>
            <w:shd w:val="clear" w:color="auto" w:fill="auto"/>
          </w:tcPr>
          <w:p w:rsidR="0005189C" w:rsidRPr="0005189C" w:rsidRDefault="0005189C" w:rsidP="00051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05189C" w:rsidRDefault="0005189C" w:rsidP="0075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53825" w:rsidRPr="00300FA6" w:rsidRDefault="00453825" w:rsidP="00453825">
            <w:pPr>
              <w:pStyle w:val="a7"/>
              <w:widowControl w:val="0"/>
              <w:spacing w:line="240" w:lineRule="auto"/>
              <w:ind w:left="360"/>
              <w:contextualSpacing/>
            </w:pPr>
            <w:r w:rsidRPr="00300FA6">
              <w:rPr>
                <w:b/>
              </w:rPr>
              <w:t>ЗАКАЗЧИК: Контрольно-счетная палата города Иванова</w:t>
            </w:r>
          </w:p>
          <w:p w:rsidR="00453825" w:rsidRPr="00300FA6" w:rsidRDefault="00453825" w:rsidP="00453825">
            <w:pPr>
              <w:pStyle w:val="a7"/>
              <w:spacing w:line="240" w:lineRule="auto"/>
              <w:ind w:left="360"/>
              <w:contextualSpacing/>
            </w:pPr>
            <w:r w:rsidRPr="00300FA6">
              <w:t>Юридический и почтовый адрес: 153000, г. Иваново, пл. Революции, д. 4, оф. 20</w:t>
            </w:r>
          </w:p>
          <w:p w:rsidR="00453825" w:rsidRPr="00300FA6" w:rsidRDefault="00453825" w:rsidP="00453825">
            <w:pPr>
              <w:pStyle w:val="a7"/>
              <w:spacing w:line="240" w:lineRule="auto"/>
              <w:ind w:firstLine="360"/>
              <w:contextualSpacing/>
            </w:pPr>
            <w:r w:rsidRPr="00300FA6">
              <w:t>ИНН   3702090522   КПП   370201001</w:t>
            </w:r>
          </w:p>
          <w:p w:rsidR="00453825" w:rsidRPr="00300FA6" w:rsidRDefault="00453825" w:rsidP="00453825">
            <w:pPr>
              <w:pStyle w:val="a7"/>
              <w:spacing w:line="240" w:lineRule="auto"/>
              <w:ind w:left="360"/>
              <w:contextualSpacing/>
              <w:jc w:val="both"/>
            </w:pPr>
            <w:r w:rsidRPr="00300FA6">
              <w:t>ОГРН / ОКПО  1063702118083 / 79091603</w:t>
            </w:r>
          </w:p>
          <w:p w:rsidR="00453825" w:rsidRPr="00300FA6" w:rsidRDefault="00453825" w:rsidP="00453825">
            <w:pPr>
              <w:pStyle w:val="a7"/>
              <w:spacing w:line="240" w:lineRule="auto"/>
              <w:ind w:left="360"/>
              <w:contextualSpacing/>
              <w:jc w:val="both"/>
            </w:pPr>
            <w:proofErr w:type="gramStart"/>
            <w:r w:rsidRPr="00300FA6">
              <w:t>р</w:t>
            </w:r>
            <w:proofErr w:type="gramEnd"/>
            <w:r w:rsidRPr="00300FA6">
              <w:t xml:space="preserve">/с 40204810800000000054 в ГРКЦ ГУ Банка России по Ивановской области г. Иваново </w:t>
            </w:r>
          </w:p>
          <w:p w:rsidR="00453825" w:rsidRPr="00300FA6" w:rsidRDefault="00453825" w:rsidP="00453825">
            <w:pPr>
              <w:pStyle w:val="a7"/>
              <w:spacing w:line="240" w:lineRule="auto"/>
              <w:ind w:left="360"/>
              <w:contextualSpacing/>
              <w:jc w:val="both"/>
            </w:pPr>
            <w:r w:rsidRPr="00300FA6">
              <w:t xml:space="preserve">БИК 042406001 </w:t>
            </w:r>
          </w:p>
          <w:p w:rsidR="00D53350" w:rsidRDefault="00D53350" w:rsidP="0075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53825" w:rsidRDefault="00453825" w:rsidP="0075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Председатель   ____________   А.В. Соловьев</w:t>
            </w:r>
          </w:p>
          <w:p w:rsidR="00453825" w:rsidRDefault="00453825" w:rsidP="0075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3350" w:rsidRDefault="00453825" w:rsidP="0075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МП</w:t>
            </w:r>
          </w:p>
          <w:p w:rsidR="00D53350" w:rsidRDefault="00D53350" w:rsidP="0075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3350" w:rsidRDefault="00D53350" w:rsidP="0075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3350" w:rsidRDefault="00D53350" w:rsidP="0075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3350" w:rsidRPr="0005189C" w:rsidRDefault="00D53350" w:rsidP="0075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189C" w:rsidRPr="0005189C" w:rsidTr="00364DE1">
        <w:tc>
          <w:tcPr>
            <w:tcW w:w="4077" w:type="dxa"/>
            <w:shd w:val="clear" w:color="auto" w:fill="auto"/>
          </w:tcPr>
          <w:p w:rsidR="0005189C" w:rsidRPr="0005189C" w:rsidRDefault="0005189C" w:rsidP="00051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05189C" w:rsidRPr="0005189C" w:rsidRDefault="0005189C" w:rsidP="00364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189C" w:rsidRPr="0005189C" w:rsidRDefault="0005189C" w:rsidP="00364DE1">
      <w:pPr>
        <w:tabs>
          <w:tab w:val="left" w:pos="78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05189C" w:rsidRPr="0005189C" w:rsidRDefault="0005189C" w:rsidP="000518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D5335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муниципальному</w:t>
      </w: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контракту </w:t>
      </w:r>
    </w:p>
    <w:p w:rsidR="0005189C" w:rsidRPr="0005189C" w:rsidRDefault="0005189C" w:rsidP="000518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___________________№____________</w:t>
      </w:r>
    </w:p>
    <w:p w:rsidR="0005189C" w:rsidRPr="0005189C" w:rsidRDefault="0005189C" w:rsidP="000518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6E0" w:rsidRDefault="009A66E0" w:rsidP="000518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6E0" w:rsidRDefault="009A66E0" w:rsidP="000518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9C" w:rsidRPr="0005189C" w:rsidRDefault="0005189C" w:rsidP="000518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</w:p>
    <w:p w:rsidR="00D54741" w:rsidRDefault="00D54741" w:rsidP="003754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701"/>
        <w:gridCol w:w="5529"/>
        <w:gridCol w:w="283"/>
      </w:tblGrid>
      <w:tr w:rsidR="00D54741" w:rsidRPr="00B61C47" w:rsidTr="0091493C">
        <w:trPr>
          <w:gridAfter w:val="1"/>
          <w:wAfter w:w="283" w:type="dxa"/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41" w:rsidRPr="00B61C47" w:rsidRDefault="00D54741" w:rsidP="0091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  услуг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741" w:rsidRPr="00B61C47" w:rsidRDefault="00D54741" w:rsidP="0091493C">
            <w:pPr>
              <w:tabs>
                <w:tab w:val="left" w:pos="10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D7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диспансеризации </w:t>
            </w:r>
            <w:r w:rsidR="00D53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D7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служащих </w:t>
            </w:r>
            <w:r w:rsidR="00FD7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Контрольно-счетной палаты города Иванова </w:t>
            </w:r>
            <w:r w:rsidRPr="00D7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должны быть оказаны в соответствии с «Порядком прохождения диспансеризации государственными гражданскими служащими Российской Федерации и муниципальными служащими, перечнем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формой заключения медицинского учреждения», утвержденным </w:t>
            </w:r>
            <w:r w:rsidR="00DB1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риказом Министерства здравоохранения и социального развития Российской Федерации от</w:t>
            </w:r>
            <w:proofErr w:type="gramEnd"/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декабря 2009 года № 984н (далее – Порядок). </w:t>
            </w:r>
          </w:p>
          <w:p w:rsidR="00D54741" w:rsidRPr="00B61C47" w:rsidRDefault="00D54741" w:rsidP="0091493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Качество услуг должно соответствовать действующим нормативным актам и ведомственным приказам, регламентирующим порядок, объем и качество проведения медицинских осмотров и диспансеризации </w:t>
            </w:r>
            <w:r w:rsidR="00E91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служащих.  </w:t>
            </w:r>
          </w:p>
          <w:p w:rsidR="00D54741" w:rsidRPr="00B61C47" w:rsidRDefault="00D54741" w:rsidP="0091493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gramStart"/>
            <w:r w:rsidRPr="00B61C4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Исполнитель  должен иметь  лицензию на осуществление медицинской деятельности, включая услуги при осуществлении амбулаторно-поликлинической медицинской помощи по специальностям: «терапия», «акушерство и гинекология», «неврология», «урология», «хирургия», «офтальмология», «отоларингология», «эндокринология», «психиатрия», «психиатрия-наркология», «рентгенология», «ультразвуковая диагностика», «клиническая лабораторная диагностика».</w:t>
            </w:r>
            <w:proofErr w:type="gramEnd"/>
            <w:r w:rsidRPr="00B61C4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В случае отсутствия у Исполнителя лицензии на медицинскую деятельность по отдельным видам услуг, необходимых для проведения диспансеризации в полном объеме, Исполнитель обязан заключить договоры с медицинскими организациями, имеющими лицензии на соответствующие виды деятельности, о привлечении медицинских работников этих организаций.</w:t>
            </w:r>
          </w:p>
          <w:p w:rsidR="00D54741" w:rsidRPr="00B61C47" w:rsidRDefault="00D54741" w:rsidP="0091493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Исполните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  должен оказывать услуги 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17-00 часов.</w:t>
            </w:r>
          </w:p>
          <w:p w:rsidR="00D54741" w:rsidRPr="00B61C47" w:rsidRDefault="00D54741" w:rsidP="0091493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80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врачами-специалистами</w:t>
            </w:r>
            <w:r w:rsidR="000B340B" w:rsidRPr="0080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0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340B" w:rsidRPr="00801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также проведение лабораторных и функциональных исследований </w:t>
            </w:r>
            <w:r w:rsidR="000B340B" w:rsidRPr="0080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</w:t>
            </w:r>
            <w:r w:rsidRPr="0080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0B340B" w:rsidRPr="0080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0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проводиться в</w:t>
            </w:r>
            <w:r w:rsidR="00FD7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внеочередном порядке в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согласованные с Заказчиком сроки, время и в соответствии </w:t>
            </w:r>
            <w:r w:rsidR="00867FBB" w:rsidRPr="00867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7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планом-графиком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прохождения диспансеризации, утвержденным Заказчиком и медицинским учреждением, а также в соответствии с перечнем медицинских услуг.</w:t>
            </w:r>
          </w:p>
          <w:p w:rsidR="00A60017" w:rsidRDefault="00D54741" w:rsidP="0091493C">
            <w:pPr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По итогам диспансеризации Исполнитель должен выдать </w:t>
            </w:r>
            <w:r w:rsidR="00E91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служащему Заказчика Заключение медицинского 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 о наличии (отсутствии) заболевания, препятствующего поступлению на государственную гражданскую службу Российской Федерации </w:t>
            </w:r>
            <w:r w:rsidR="00FD7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муниципальную службу 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ее прохождению (учетная форма № 001-ГС/у) </w:t>
            </w:r>
            <w:r w:rsidRPr="00B61C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</w:p>
          <w:p w:rsidR="00D54741" w:rsidRPr="00B61C47" w:rsidRDefault="00D54741" w:rsidP="0091493C">
            <w:pPr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Паспорт здоровья, в котором отмечаются результаты осмотров врачей-специалистов, исследований, проведенных в процессе осуществления диспансеризации, вписываются группа состояния здоровья, заключения (рекомендации) врачей-специалистов и общее заключение врача-терапевта с рекомендациями по проведению профилактических мероприятий и лечению (учетная форма № 025/у-ГС).</w:t>
            </w:r>
          </w:p>
          <w:p w:rsidR="00D54741" w:rsidRPr="00B61C47" w:rsidRDefault="00D54741" w:rsidP="0091493C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В случае выявления у </w:t>
            </w:r>
            <w:r w:rsidR="00FD7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</w:t>
            </w:r>
            <w:r w:rsidR="00FD7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жащего 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признаков заболевания медицинское учреждение должно направить его на дополнительную консультацию к врачам-специалистам и дополнительные обследования.</w:t>
            </w:r>
          </w:p>
          <w:p w:rsidR="00D54741" w:rsidRPr="00B61C47" w:rsidRDefault="00D54741" w:rsidP="0091493C">
            <w:pPr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консультации, дополнительные обследования и лечение в амбулаторно-поликлинических и стационарных условиях не входят в объем диспансеризации.</w:t>
            </w:r>
          </w:p>
          <w:p w:rsidR="00D54741" w:rsidRPr="00B61C47" w:rsidRDefault="00D54741" w:rsidP="00453825">
            <w:pPr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отсутствия в медицинском учреждении, проводящем диспансеризацию </w:t>
            </w:r>
            <w:r w:rsidR="00FD7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служащих Заказчика, врачей-специалистов, лабораторного и диагностического оборудования, необходимого для проведения дополнительных консультаций и обследований, медицинское учреждение </w:t>
            </w:r>
            <w:r w:rsidRPr="00555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направляет </w:t>
            </w:r>
            <w:r w:rsidR="00453825" w:rsidRPr="00555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55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служащего в другие медицинские учреждения.</w:t>
            </w:r>
          </w:p>
        </w:tc>
      </w:tr>
      <w:tr w:rsidR="00D54741" w:rsidRPr="00B61C47" w:rsidTr="0091493C">
        <w:trPr>
          <w:gridAfter w:val="1"/>
          <w:wAfter w:w="283" w:type="dxa"/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41" w:rsidRPr="00B61C47" w:rsidRDefault="00D54741" w:rsidP="0091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функциональным характеристикам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25" w:rsidRPr="00453825" w:rsidRDefault="00D54741" w:rsidP="0045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диспансеризации </w:t>
            </w:r>
            <w:r w:rsidR="00453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служащих в соответствии с «Приказом Министерства здравоохранения и социального развития Р</w:t>
            </w:r>
            <w:r w:rsidR="009C6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оссийской 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9C6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едерации</w:t>
            </w: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14 декабря 2009г. №984н» </w:t>
            </w:r>
            <w:r w:rsidR="00A554FC">
              <w:rPr>
                <w:rFonts w:ascii="Times New Roman" w:hAnsi="Times New Roman"/>
                <w:bCs/>
                <w:sz w:val="24"/>
                <w:szCs w:val="24"/>
              </w:rPr>
              <w:t>в кол</w:t>
            </w:r>
            <w:r w:rsidR="00453825">
              <w:rPr>
                <w:rFonts w:ascii="Times New Roman" w:hAnsi="Times New Roman"/>
                <w:bCs/>
                <w:sz w:val="24"/>
                <w:szCs w:val="24"/>
              </w:rPr>
              <w:t>ичестве</w:t>
            </w:r>
            <w:r w:rsidR="00453825" w:rsidRPr="00453825">
              <w:rPr>
                <w:rFonts w:ascii="Times New Roman" w:hAnsi="Times New Roman"/>
                <w:bCs/>
                <w:sz w:val="24"/>
                <w:szCs w:val="24"/>
              </w:rPr>
              <w:t xml:space="preserve">  14 муниципальных служащих, в том числе:</w:t>
            </w:r>
          </w:p>
          <w:p w:rsidR="00453825" w:rsidRDefault="00453825" w:rsidP="00453825">
            <w:pPr>
              <w:pStyle w:val="a6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мужчин – 4 чел. (в том числе старше 40 лет – 1 чел.),</w:t>
            </w:r>
          </w:p>
          <w:p w:rsidR="00453825" w:rsidRDefault="00453825" w:rsidP="00453825">
            <w:pPr>
              <w:pStyle w:val="a6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женщин – 10 чел. (в том числе старше 40 лет – 4 чел.).</w:t>
            </w:r>
          </w:p>
          <w:p w:rsidR="00453825" w:rsidRPr="00B61C47" w:rsidRDefault="00453825" w:rsidP="0045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должна быть надлежащего качества в объеме, определенном Приказом:</w:t>
            </w:r>
          </w:p>
          <w:p w:rsidR="00D54741" w:rsidRPr="00B61C47" w:rsidRDefault="00D54741" w:rsidP="0091493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sub_41"/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врачами-специалистами:</w:t>
            </w:r>
          </w:p>
          <w:bookmarkEnd w:id="1"/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терапевтом,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акушером-гинекологом,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неврологом,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урологом (для мужского населения),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хирургом,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офтальмологом,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отоларингологом,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эндокринологом,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психиатром,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психиатром-наркологом;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sub_42"/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2) проведение лабораторных и функциональных исследований:</w:t>
            </w:r>
          </w:p>
          <w:bookmarkEnd w:id="2"/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клинический анализ крови,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клинический анализ мочи,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уровня холестерина крови,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уровня сахара крови,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уровня билирубина,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уровня общего белка сыворотки крови,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уровня амилазы сыворотки крови,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исследование </w:t>
            </w:r>
            <w:proofErr w:type="spellStart"/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креатинина</w:t>
            </w:r>
            <w:proofErr w:type="spellEnd"/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сыворотки крови,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мочевой кислоты сыворотки крови,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уровня холестерина липопротеидов низкой плотности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сыворотки крови,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уровня триглицеридов сыворотки крови,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онкомаркер</w:t>
            </w:r>
            <w:proofErr w:type="spellEnd"/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специфический СА-125 (женщинам после 40 лет),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онкомаркер</w:t>
            </w:r>
            <w:proofErr w:type="spellEnd"/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специфический PSA (мужчинам после 40 лет),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цитологическое исследование мазка из цервикального канала,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электрокардиография,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флюорография (1 раз в год),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маммография (женщинам после 40 лет, 1 раз в 2 года).</w:t>
            </w:r>
          </w:p>
          <w:p w:rsidR="00D54741" w:rsidRPr="00B61C47" w:rsidRDefault="00D54741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должна оказываться в медицинском учреждении во внеочередном порядке в согласованное с Заказчиком время.</w:t>
            </w:r>
          </w:p>
          <w:p w:rsidR="00D54741" w:rsidRPr="00B61C47" w:rsidRDefault="00D54741" w:rsidP="00867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окончании оказания услуги Заказчику </w:t>
            </w:r>
            <w:r w:rsidR="00867FBB" w:rsidRPr="00867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</w:t>
            </w:r>
            <w:r w:rsidRPr="00867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</w:t>
            </w:r>
            <w:r w:rsidR="00867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оказанных услуг</w:t>
            </w:r>
            <w:r w:rsidRPr="00867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54741" w:rsidRPr="00B61C47" w:rsidTr="0091493C">
        <w:trPr>
          <w:gridAfter w:val="1"/>
          <w:wAfter w:w="283" w:type="dxa"/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741" w:rsidRPr="00B61C47" w:rsidRDefault="00D54741" w:rsidP="0091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безопасности услуг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741" w:rsidRPr="00B61C47" w:rsidRDefault="00D54741" w:rsidP="009149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должны оказываться с соблюдением экологических и гигиенических норм, правил техники безопасности и индивидуальной защиты собственного персонала. Оказываемые услуги не должны нанести вред жизни и здоровью работника Заказчика.</w:t>
            </w:r>
          </w:p>
        </w:tc>
      </w:tr>
      <w:tr w:rsidR="00455EC7" w:rsidRPr="0005189C" w:rsidTr="00914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077" w:type="dxa"/>
            <w:gridSpan w:val="2"/>
            <w:shd w:val="clear" w:color="auto" w:fill="auto"/>
          </w:tcPr>
          <w:p w:rsidR="00455EC7" w:rsidRDefault="00455EC7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55EC7" w:rsidRDefault="00455EC7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493C" w:rsidRPr="0005189C" w:rsidRDefault="0091493C" w:rsidP="0091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3D3D3D"/>
                <w:spacing w:val="2"/>
                <w:sz w:val="24"/>
                <w:szCs w:val="24"/>
                <w:lang w:eastAsia="ru-RU"/>
              </w:rPr>
            </w:pPr>
            <w:r w:rsidRPr="00051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</w:t>
            </w:r>
            <w:r w:rsidRPr="00051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 </w:t>
            </w:r>
          </w:p>
          <w:p w:rsidR="00455EC7" w:rsidRPr="0005189C" w:rsidRDefault="00455EC7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455EC7" w:rsidRDefault="00455EC7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55EC7" w:rsidRDefault="00455EC7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55EC7" w:rsidRDefault="00453825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91493C" w:rsidRPr="00051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ЗАКАЗЧИК:                    </w:t>
            </w:r>
          </w:p>
          <w:p w:rsidR="00455EC7" w:rsidRDefault="00455EC7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53825" w:rsidRPr="00300FA6" w:rsidRDefault="00453825" w:rsidP="00453825">
            <w:pPr>
              <w:pStyle w:val="a7"/>
              <w:widowControl w:val="0"/>
              <w:spacing w:line="240" w:lineRule="auto"/>
              <w:ind w:left="360"/>
              <w:contextualSpacing/>
            </w:pPr>
            <w:r w:rsidRPr="00300FA6">
              <w:rPr>
                <w:b/>
              </w:rPr>
              <w:t>Контрольно-счетная палата города Иванова</w:t>
            </w:r>
          </w:p>
          <w:p w:rsidR="00453825" w:rsidRPr="00300FA6" w:rsidRDefault="00453825" w:rsidP="00453825">
            <w:pPr>
              <w:pStyle w:val="a7"/>
              <w:spacing w:line="240" w:lineRule="auto"/>
              <w:ind w:left="360"/>
              <w:contextualSpacing/>
            </w:pPr>
            <w:r w:rsidRPr="00300FA6">
              <w:t>Юридический и почтовый адрес: 153000, г. Иваново, пл. Революции, д. 4, оф. 20</w:t>
            </w:r>
          </w:p>
          <w:p w:rsidR="00453825" w:rsidRPr="00300FA6" w:rsidRDefault="00453825" w:rsidP="00453825">
            <w:pPr>
              <w:pStyle w:val="a7"/>
              <w:spacing w:line="240" w:lineRule="auto"/>
              <w:ind w:firstLine="360"/>
              <w:contextualSpacing/>
            </w:pPr>
            <w:r w:rsidRPr="00300FA6">
              <w:t>ИНН   3702090522   КПП   370201001</w:t>
            </w:r>
          </w:p>
          <w:p w:rsidR="00453825" w:rsidRPr="00300FA6" w:rsidRDefault="00453825" w:rsidP="00453825">
            <w:pPr>
              <w:pStyle w:val="a7"/>
              <w:spacing w:line="240" w:lineRule="auto"/>
              <w:ind w:left="360"/>
              <w:contextualSpacing/>
              <w:jc w:val="both"/>
            </w:pPr>
            <w:r w:rsidRPr="00300FA6">
              <w:t>ОГРН / ОКПО  1063702118083 / 79091603</w:t>
            </w:r>
          </w:p>
          <w:p w:rsidR="00453825" w:rsidRPr="00300FA6" w:rsidRDefault="00453825" w:rsidP="00453825">
            <w:pPr>
              <w:pStyle w:val="a7"/>
              <w:spacing w:line="240" w:lineRule="auto"/>
              <w:ind w:left="360"/>
              <w:contextualSpacing/>
              <w:jc w:val="both"/>
            </w:pPr>
            <w:proofErr w:type="gramStart"/>
            <w:r w:rsidRPr="00300FA6">
              <w:t>р</w:t>
            </w:r>
            <w:proofErr w:type="gramEnd"/>
            <w:r w:rsidRPr="00300FA6">
              <w:t xml:space="preserve">/с 40204810800000000054 в ГРКЦ ГУ Банка России по Ивановской области г. Иваново </w:t>
            </w:r>
          </w:p>
          <w:p w:rsidR="00453825" w:rsidRPr="00300FA6" w:rsidRDefault="00453825" w:rsidP="00453825">
            <w:pPr>
              <w:pStyle w:val="a7"/>
              <w:spacing w:line="240" w:lineRule="auto"/>
              <w:ind w:left="360"/>
              <w:contextualSpacing/>
              <w:jc w:val="both"/>
            </w:pPr>
            <w:r w:rsidRPr="00300FA6">
              <w:t xml:space="preserve">БИК 042406001 </w:t>
            </w:r>
          </w:p>
          <w:p w:rsidR="00455EC7" w:rsidRDefault="00455EC7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53825" w:rsidRDefault="00453825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Председатель    __________ А.В. Соловьев</w:t>
            </w:r>
          </w:p>
          <w:p w:rsidR="00453825" w:rsidRPr="0005189C" w:rsidRDefault="00453825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МП</w:t>
            </w:r>
          </w:p>
        </w:tc>
      </w:tr>
      <w:tr w:rsidR="00455EC7" w:rsidRPr="0005189C" w:rsidTr="00914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077" w:type="dxa"/>
            <w:gridSpan w:val="2"/>
            <w:shd w:val="clear" w:color="auto" w:fill="auto"/>
          </w:tcPr>
          <w:p w:rsidR="00455EC7" w:rsidRPr="0005189C" w:rsidRDefault="00455EC7" w:rsidP="0091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455EC7" w:rsidRPr="0005189C" w:rsidRDefault="00455EC7" w:rsidP="0091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4741" w:rsidRDefault="00D54741" w:rsidP="003754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54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31B" w:rsidRDefault="00ED431B" w:rsidP="0005189C">
      <w:pPr>
        <w:spacing w:after="0" w:line="240" w:lineRule="auto"/>
      </w:pPr>
      <w:r>
        <w:separator/>
      </w:r>
    </w:p>
  </w:endnote>
  <w:endnote w:type="continuationSeparator" w:id="0">
    <w:p w:rsidR="00ED431B" w:rsidRDefault="00ED431B" w:rsidP="0005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31B" w:rsidRDefault="00ED431B" w:rsidP="0005189C">
      <w:pPr>
        <w:spacing w:after="0" w:line="240" w:lineRule="auto"/>
      </w:pPr>
      <w:r>
        <w:separator/>
      </w:r>
    </w:p>
  </w:footnote>
  <w:footnote w:type="continuationSeparator" w:id="0">
    <w:p w:rsidR="00ED431B" w:rsidRDefault="00ED431B" w:rsidP="0005189C">
      <w:pPr>
        <w:spacing w:after="0" w:line="240" w:lineRule="auto"/>
      </w:pPr>
      <w:r>
        <w:continuationSeparator/>
      </w:r>
    </w:p>
  </w:footnote>
  <w:footnote w:id="1">
    <w:p w:rsidR="00ED431B" w:rsidRDefault="00ED431B" w:rsidP="0005189C">
      <w:pPr>
        <w:pStyle w:val="a3"/>
      </w:pPr>
      <w:r>
        <w:rPr>
          <w:rStyle w:val="a5"/>
        </w:rPr>
        <w:t>*</w:t>
      </w:r>
      <w:r>
        <w:t xml:space="preserve"> </w:t>
      </w:r>
      <w:r w:rsidRPr="00F7616B">
        <w:rPr>
          <w:rFonts w:ascii="Times New Roman" w:hAnsi="Times New Roman" w:cs="Times New Roman"/>
        </w:rPr>
        <w:t xml:space="preserve">в соответствии с системой налогообложения, применяемой </w:t>
      </w:r>
      <w:r>
        <w:rPr>
          <w:rFonts w:ascii="Times New Roman" w:hAnsi="Times New Roman" w:cs="Times New Roman"/>
        </w:rPr>
        <w:t>И</w:t>
      </w:r>
      <w:r w:rsidRPr="00F7616B">
        <w:rPr>
          <w:rFonts w:ascii="Times New Roman" w:hAnsi="Times New Roman" w:cs="Times New Roman"/>
        </w:rPr>
        <w:t>сполнителем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05D02"/>
    <w:multiLevelType w:val="multilevel"/>
    <w:tmpl w:val="0DAA9150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4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627A2FA2"/>
    <w:multiLevelType w:val="hybridMultilevel"/>
    <w:tmpl w:val="2990F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35D04"/>
    <w:multiLevelType w:val="hybridMultilevel"/>
    <w:tmpl w:val="4830BC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0A"/>
    <w:rsid w:val="0005189C"/>
    <w:rsid w:val="000654D4"/>
    <w:rsid w:val="000B340B"/>
    <w:rsid w:val="00141223"/>
    <w:rsid w:val="00144707"/>
    <w:rsid w:val="00163808"/>
    <w:rsid w:val="00242589"/>
    <w:rsid w:val="0028316D"/>
    <w:rsid w:val="002A04E2"/>
    <w:rsid w:val="002B7C9B"/>
    <w:rsid w:val="00321F49"/>
    <w:rsid w:val="00326384"/>
    <w:rsid w:val="00364DE1"/>
    <w:rsid w:val="00375495"/>
    <w:rsid w:val="003A4D0A"/>
    <w:rsid w:val="003B0EB0"/>
    <w:rsid w:val="003E38CB"/>
    <w:rsid w:val="0044352B"/>
    <w:rsid w:val="00443F6A"/>
    <w:rsid w:val="00453825"/>
    <w:rsid w:val="00455EC7"/>
    <w:rsid w:val="00520A32"/>
    <w:rsid w:val="0052754A"/>
    <w:rsid w:val="0055582B"/>
    <w:rsid w:val="005606DB"/>
    <w:rsid w:val="005D4FEB"/>
    <w:rsid w:val="005F5EB4"/>
    <w:rsid w:val="00620037"/>
    <w:rsid w:val="00625F4C"/>
    <w:rsid w:val="0065794A"/>
    <w:rsid w:val="006D3560"/>
    <w:rsid w:val="007561E5"/>
    <w:rsid w:val="00761D1A"/>
    <w:rsid w:val="008016FE"/>
    <w:rsid w:val="00814715"/>
    <w:rsid w:val="008447D4"/>
    <w:rsid w:val="00867FBB"/>
    <w:rsid w:val="00872598"/>
    <w:rsid w:val="008C1ADF"/>
    <w:rsid w:val="008E609F"/>
    <w:rsid w:val="008F37E1"/>
    <w:rsid w:val="0091493C"/>
    <w:rsid w:val="009645BA"/>
    <w:rsid w:val="009A66E0"/>
    <w:rsid w:val="009C6112"/>
    <w:rsid w:val="00A276E1"/>
    <w:rsid w:val="00A42AD6"/>
    <w:rsid w:val="00A554FC"/>
    <w:rsid w:val="00A60017"/>
    <w:rsid w:val="00C20D68"/>
    <w:rsid w:val="00C45AF3"/>
    <w:rsid w:val="00D2000A"/>
    <w:rsid w:val="00D53350"/>
    <w:rsid w:val="00D54741"/>
    <w:rsid w:val="00D74ACE"/>
    <w:rsid w:val="00D93A8F"/>
    <w:rsid w:val="00DB16AD"/>
    <w:rsid w:val="00E91356"/>
    <w:rsid w:val="00ED431B"/>
    <w:rsid w:val="00F42BDB"/>
    <w:rsid w:val="00F51EB7"/>
    <w:rsid w:val="00F7616B"/>
    <w:rsid w:val="00F86B20"/>
    <w:rsid w:val="00FB6C61"/>
    <w:rsid w:val="00FD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5189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5189C"/>
    <w:rPr>
      <w:sz w:val="20"/>
      <w:szCs w:val="20"/>
    </w:rPr>
  </w:style>
  <w:style w:type="character" w:styleId="a5">
    <w:name w:val="footnote reference"/>
    <w:rsid w:val="0005189C"/>
    <w:rPr>
      <w:vertAlign w:val="superscript"/>
    </w:rPr>
  </w:style>
  <w:style w:type="paragraph" w:styleId="a6">
    <w:name w:val="List Paragraph"/>
    <w:basedOn w:val="a"/>
    <w:uiPriority w:val="34"/>
    <w:qFormat/>
    <w:rsid w:val="0045382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7">
    <w:name w:val="Базовый"/>
    <w:rsid w:val="00453825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5189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5189C"/>
    <w:rPr>
      <w:sz w:val="20"/>
      <w:szCs w:val="20"/>
    </w:rPr>
  </w:style>
  <w:style w:type="character" w:styleId="a5">
    <w:name w:val="footnote reference"/>
    <w:rsid w:val="0005189C"/>
    <w:rPr>
      <w:vertAlign w:val="superscript"/>
    </w:rPr>
  </w:style>
  <w:style w:type="paragraph" w:styleId="a6">
    <w:name w:val="List Paragraph"/>
    <w:basedOn w:val="a"/>
    <w:uiPriority w:val="34"/>
    <w:qFormat/>
    <w:rsid w:val="0045382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7">
    <w:name w:val="Базовый"/>
    <w:rsid w:val="00453825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2D5DBECCB3171CBF655551952B2DDF3DCC015791A21D931C922330VFhE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</Pages>
  <Words>3258</Words>
  <Characters>18575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Анна Сергеевна Гамиловская</cp:lastModifiedBy>
  <cp:revision>14</cp:revision>
  <cp:lastPrinted>2014-07-01T11:46:00Z</cp:lastPrinted>
  <dcterms:created xsi:type="dcterms:W3CDTF">2014-09-01T07:19:00Z</dcterms:created>
  <dcterms:modified xsi:type="dcterms:W3CDTF">2014-09-18T10:36:00Z</dcterms:modified>
</cp:coreProperties>
</file>