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63B6F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B6F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363B6F" w:rsidRPr="00363B6F" w:rsidRDefault="00363B6F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363B6F">
        <w:rPr>
          <w:rFonts w:ascii="Times New Roman" w:hAnsi="Times New Roman" w:cs="Times New Roman"/>
          <w:color w:val="000000"/>
          <w:sz w:val="24"/>
          <w:szCs w:val="24"/>
        </w:rPr>
        <w:t>емонтные работы (ремонт детских веранд)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</w:t>
      </w:r>
      <w:r w:rsidR="00363B6F">
        <w:rPr>
          <w:rFonts w:ascii="Times New Roman" w:hAnsi="Times New Roman" w:cs="Times New Roman"/>
          <w:sz w:val="24"/>
          <w:szCs w:val="24"/>
        </w:rPr>
        <w:t>, технических характеристиках товаров, используемых при выполнении работ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 xml:space="preserve">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A7EF1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63B6F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304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2014-07-08T11:51:00Z</dcterms:modified>
</cp:coreProperties>
</file>