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CD" w:rsidRPr="00D4445C" w:rsidRDefault="00277840" w:rsidP="00D444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начальной</w:t>
      </w:r>
      <w:r w:rsidR="00D4445C" w:rsidRPr="00D444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D4445C" w:rsidRPr="00D4445C">
        <w:rPr>
          <w:rFonts w:ascii="Times New Roman" w:hAnsi="Times New Roman" w:cs="Times New Roman"/>
          <w:b/>
          <w:sz w:val="24"/>
          <w:szCs w:val="24"/>
        </w:rPr>
        <w:t>максимальной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D4445C" w:rsidRPr="00D4445C">
        <w:rPr>
          <w:rFonts w:ascii="Times New Roman" w:hAnsi="Times New Roman" w:cs="Times New Roman"/>
          <w:b/>
          <w:sz w:val="24"/>
          <w:szCs w:val="24"/>
        </w:rPr>
        <w:t xml:space="preserve"> цены контракта</w:t>
      </w:r>
    </w:p>
    <w:p w:rsidR="00D4445C" w:rsidRPr="00D4445C" w:rsidRDefault="00D4445C" w:rsidP="00D444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5C">
        <w:rPr>
          <w:rFonts w:ascii="Times New Roman" w:hAnsi="Times New Roman" w:cs="Times New Roman"/>
          <w:b/>
          <w:sz w:val="24"/>
          <w:szCs w:val="24"/>
        </w:rPr>
        <w:t>(</w:t>
      </w:r>
      <w:r w:rsidR="00277840">
        <w:rPr>
          <w:rFonts w:ascii="Times New Roman" w:hAnsi="Times New Roman" w:cs="Times New Roman"/>
          <w:b/>
          <w:sz w:val="24"/>
          <w:szCs w:val="24"/>
        </w:rPr>
        <w:t>метод сопоставимых рыночных цен: анализ</w:t>
      </w:r>
      <w:r w:rsidRPr="00D4445C">
        <w:rPr>
          <w:rFonts w:ascii="Times New Roman" w:hAnsi="Times New Roman" w:cs="Times New Roman"/>
          <w:b/>
          <w:sz w:val="24"/>
          <w:szCs w:val="24"/>
        </w:rPr>
        <w:t xml:space="preserve"> ры</w:t>
      </w:r>
      <w:bookmarkStart w:id="0" w:name="_GoBack"/>
      <w:bookmarkEnd w:id="0"/>
      <w:r w:rsidRPr="00D4445C">
        <w:rPr>
          <w:rFonts w:ascii="Times New Roman" w:hAnsi="Times New Roman" w:cs="Times New Roman"/>
          <w:b/>
          <w:sz w:val="24"/>
          <w:szCs w:val="24"/>
        </w:rPr>
        <w:t>нка)</w:t>
      </w:r>
    </w:p>
    <w:p w:rsidR="00D4445C" w:rsidRPr="00D4445C" w:rsidRDefault="00D4445C">
      <w:pPr>
        <w:rPr>
          <w:rFonts w:ascii="Times New Roman" w:hAnsi="Times New Roman" w:cs="Times New Roman"/>
          <w:sz w:val="24"/>
          <w:szCs w:val="24"/>
        </w:rPr>
      </w:pPr>
    </w:p>
    <w:p w:rsidR="00D4445C" w:rsidRPr="00D4445C" w:rsidRDefault="00D4445C">
      <w:pPr>
        <w:rPr>
          <w:rFonts w:ascii="Times New Roman" w:hAnsi="Times New Roman" w:cs="Times New Roman"/>
          <w:sz w:val="24"/>
          <w:szCs w:val="24"/>
        </w:rPr>
      </w:pPr>
      <w:r w:rsidRPr="00D4445C"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tbl>
      <w:tblPr>
        <w:tblStyle w:val="a3"/>
        <w:tblW w:w="9666" w:type="dxa"/>
        <w:tblLayout w:type="fixed"/>
        <w:tblLook w:val="04A0" w:firstRow="1" w:lastRow="0" w:firstColumn="1" w:lastColumn="0" w:noHBand="0" w:noVBand="1"/>
      </w:tblPr>
      <w:tblGrid>
        <w:gridCol w:w="1728"/>
        <w:gridCol w:w="1357"/>
        <w:gridCol w:w="946"/>
        <w:gridCol w:w="850"/>
        <w:gridCol w:w="992"/>
        <w:gridCol w:w="1701"/>
        <w:gridCol w:w="1204"/>
        <w:gridCol w:w="888"/>
      </w:tblGrid>
      <w:tr w:rsidR="00242AF1" w:rsidRPr="00D4445C" w:rsidTr="00277840">
        <w:tc>
          <w:tcPr>
            <w:tcW w:w="1728" w:type="dxa"/>
            <w:vMerge w:val="restart"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товаров, работ, услуг</w:t>
            </w:r>
          </w:p>
        </w:tc>
        <w:tc>
          <w:tcPr>
            <w:tcW w:w="1357" w:type="dxa"/>
            <w:vMerge w:val="restart"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88" w:type="dxa"/>
            <w:gridSpan w:val="3"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</w:t>
            </w:r>
          </w:p>
        </w:tc>
        <w:tc>
          <w:tcPr>
            <w:tcW w:w="1701" w:type="dxa"/>
            <w:vMerge w:val="restart"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Среднерыночная цена товара</w:t>
            </w:r>
          </w:p>
        </w:tc>
        <w:tc>
          <w:tcPr>
            <w:tcW w:w="1204" w:type="dxa"/>
            <w:vMerge w:val="restart"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888" w:type="dxa"/>
            <w:vMerge w:val="restart"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</w:tr>
      <w:tr w:rsidR="00242AF1" w:rsidRPr="00D4445C" w:rsidTr="00277840">
        <w:tc>
          <w:tcPr>
            <w:tcW w:w="1728" w:type="dxa"/>
            <w:vMerge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850" w:type="dxa"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992" w:type="dxa"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45C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701" w:type="dxa"/>
            <w:vMerge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:rsidR="00D4445C" w:rsidRPr="00D4445C" w:rsidRDefault="00D4445C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</w:tcPr>
          <w:p w:rsidR="00D4445C" w:rsidRPr="00D4445C" w:rsidRDefault="00D44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AF1" w:rsidRPr="00D4445C" w:rsidTr="00277840">
        <w:tc>
          <w:tcPr>
            <w:tcW w:w="1728" w:type="dxa"/>
          </w:tcPr>
          <w:p w:rsidR="00D4445C" w:rsidRPr="00D4445C" w:rsidRDefault="00242AF1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школьного этапа Всероссийской олимпиады школьников</w:t>
            </w:r>
          </w:p>
        </w:tc>
        <w:tc>
          <w:tcPr>
            <w:tcW w:w="1357" w:type="dxa"/>
          </w:tcPr>
          <w:p w:rsidR="00D4445C" w:rsidRPr="00D4445C" w:rsidRDefault="00242AF1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946" w:type="dxa"/>
          </w:tcPr>
          <w:p w:rsidR="00D4445C" w:rsidRPr="00D4445C" w:rsidRDefault="00242AF1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6E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</w:tcPr>
          <w:p w:rsidR="00D4445C" w:rsidRPr="00D4445C" w:rsidRDefault="00A46E0B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69500</w:t>
            </w:r>
          </w:p>
        </w:tc>
        <w:tc>
          <w:tcPr>
            <w:tcW w:w="992" w:type="dxa"/>
          </w:tcPr>
          <w:p w:rsidR="00D4445C" w:rsidRPr="00D4445C" w:rsidRDefault="00242AF1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46E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D4445C" w:rsidRPr="00D4445C" w:rsidRDefault="00242AF1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204" w:type="dxa"/>
          </w:tcPr>
          <w:p w:rsidR="00D4445C" w:rsidRPr="00D4445C" w:rsidRDefault="00242AF1" w:rsidP="0027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D4445C" w:rsidRPr="00D4445C" w:rsidRDefault="00242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</w:tr>
    </w:tbl>
    <w:p w:rsidR="00D4445C" w:rsidRDefault="00D4445C">
      <w:pPr>
        <w:rPr>
          <w:rFonts w:ascii="Times New Roman" w:hAnsi="Times New Roman" w:cs="Times New Roman"/>
          <w:sz w:val="24"/>
          <w:szCs w:val="24"/>
        </w:rPr>
      </w:pPr>
    </w:p>
    <w:p w:rsidR="00D4445C" w:rsidRDefault="00D4445C">
      <w:pPr>
        <w:rPr>
          <w:rFonts w:ascii="Times New Roman" w:hAnsi="Times New Roman" w:cs="Times New Roman"/>
          <w:sz w:val="24"/>
          <w:szCs w:val="24"/>
        </w:rPr>
      </w:pPr>
      <w:r w:rsidRPr="00D4445C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проведенные исследования позволяют определить максимальную цену контракта в размере </w:t>
      </w:r>
      <w:r w:rsidR="00242AF1">
        <w:rPr>
          <w:rFonts w:ascii="Times New Roman" w:hAnsi="Times New Roman" w:cs="Times New Roman"/>
          <w:sz w:val="24"/>
          <w:szCs w:val="24"/>
        </w:rPr>
        <w:t>70000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D4445C" w:rsidRDefault="00D4445C" w:rsidP="00D4445C">
      <w:pPr>
        <w:rPr>
          <w:rFonts w:ascii="Times New Roman" w:hAnsi="Times New Roman" w:cs="Times New Roman"/>
          <w:sz w:val="24"/>
          <w:szCs w:val="24"/>
        </w:rPr>
      </w:pPr>
    </w:p>
    <w:p w:rsidR="00D4445C" w:rsidRPr="00D4445C" w:rsidRDefault="00D4445C" w:rsidP="00D444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ДОД ЦДОД «ЦРДО»                                                           И.Н. Жадан</w:t>
      </w:r>
    </w:p>
    <w:sectPr w:rsidR="00D4445C" w:rsidRPr="00D4445C" w:rsidSect="00A86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445C"/>
    <w:rsid w:val="00242AF1"/>
    <w:rsid w:val="00277840"/>
    <w:rsid w:val="00446A76"/>
    <w:rsid w:val="005C5A99"/>
    <w:rsid w:val="005E0161"/>
    <w:rsid w:val="00A201A6"/>
    <w:rsid w:val="00A46E0B"/>
    <w:rsid w:val="00A867CD"/>
    <w:rsid w:val="00D4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Анна Сергеевна Гамиловская</cp:lastModifiedBy>
  <cp:revision>9</cp:revision>
  <cp:lastPrinted>2014-03-19T10:11:00Z</cp:lastPrinted>
  <dcterms:created xsi:type="dcterms:W3CDTF">2014-03-19T09:58:00Z</dcterms:created>
  <dcterms:modified xsi:type="dcterms:W3CDTF">2014-06-30T14:04:00Z</dcterms:modified>
</cp:coreProperties>
</file>