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0A" w:rsidRDefault="000D7C0A" w:rsidP="000D7C0A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0D7C0A" w:rsidRPr="000D7C0A" w:rsidRDefault="000D7C0A" w:rsidP="000D7C0A">
      <w:pPr>
        <w:widowControl w:val="0"/>
        <w:jc w:val="center"/>
        <w:rPr>
          <w:b/>
          <w:caps/>
          <w:lang w:val="en-US"/>
        </w:rPr>
      </w:pPr>
    </w:p>
    <w:p w:rsidR="000D7C0A" w:rsidRPr="000D7C0A" w:rsidRDefault="000D7C0A" w:rsidP="000D7C0A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0D7C0A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01</w:t>
      </w:r>
      <w:r>
        <w:rPr>
          <w:sz w:val="22"/>
          <w:szCs w:val="22"/>
        </w:rPr>
        <w:t>.10.2</w:t>
      </w:r>
      <w:r w:rsidRPr="000D7C0A">
        <w:rPr>
          <w:sz w:val="22"/>
          <w:szCs w:val="22"/>
        </w:rPr>
        <w:t>013 г.</w:t>
      </w:r>
    </w:p>
    <w:p w:rsidR="000D7C0A" w:rsidRPr="000D7C0A" w:rsidRDefault="000D7C0A" w:rsidP="000D7C0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bookmarkStart w:id="0" w:name="_GoBack"/>
      <w:bookmarkEnd w:id="0"/>
      <w:r w:rsidRPr="000D7C0A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536</w:t>
      </w:r>
    </w:p>
    <w:p w:rsidR="000D7C0A" w:rsidRPr="000D7C0A" w:rsidRDefault="000D7C0A" w:rsidP="000D7C0A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0D7C0A" w:rsidRPr="000D7C0A" w:rsidTr="004B2038">
        <w:tblPrEx>
          <w:tblCellMar>
            <w:top w:w="0" w:type="dxa"/>
            <w:bottom w:w="0" w:type="dxa"/>
          </w:tblCellMar>
        </w:tblPrEx>
        <w:tc>
          <w:tcPr>
            <w:tcW w:w="1978" w:type="pct"/>
          </w:tcPr>
          <w:p w:rsidR="000D7C0A" w:rsidRPr="000D7C0A" w:rsidRDefault="000D7C0A" w:rsidP="004B2038">
            <w:pPr>
              <w:rPr>
                <w:b/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0D7C0A" w:rsidRPr="000D7C0A" w:rsidRDefault="00876AD6" w:rsidP="004B20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D7C0A" w:rsidRPr="000D7C0A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 № 49</w:t>
            </w:r>
          </w:p>
        </w:tc>
      </w:tr>
      <w:tr w:rsidR="000D7C0A" w:rsidRPr="000D7C0A" w:rsidTr="004B2038">
        <w:tblPrEx>
          <w:tblCellMar>
            <w:top w:w="0" w:type="dxa"/>
            <w:bottom w:w="0" w:type="dxa"/>
          </w:tblCellMar>
        </w:tblPrEx>
        <w:tc>
          <w:tcPr>
            <w:tcW w:w="1978" w:type="pct"/>
          </w:tcPr>
          <w:p w:rsidR="000D7C0A" w:rsidRPr="000D7C0A" w:rsidRDefault="000D7C0A" w:rsidP="004B2038">
            <w:pPr>
              <w:rPr>
                <w:b/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 xml:space="preserve">г. Иваново, ул. 1-ая </w:t>
            </w:r>
            <w:proofErr w:type="gramStart"/>
            <w:r w:rsidRPr="000D7C0A">
              <w:rPr>
                <w:sz w:val="22"/>
                <w:szCs w:val="22"/>
              </w:rPr>
              <w:t>Меланжевая</w:t>
            </w:r>
            <w:proofErr w:type="gramEnd"/>
            <w:r w:rsidRPr="000D7C0A">
              <w:rPr>
                <w:sz w:val="22"/>
                <w:szCs w:val="22"/>
              </w:rPr>
              <w:t>, д.5</w:t>
            </w:r>
          </w:p>
        </w:tc>
      </w:tr>
      <w:tr w:rsidR="000D7C0A" w:rsidRPr="000D7C0A" w:rsidTr="004B2038">
        <w:tblPrEx>
          <w:tblCellMar>
            <w:top w:w="0" w:type="dxa"/>
            <w:bottom w:w="0" w:type="dxa"/>
          </w:tblCellMar>
        </w:tblPrEx>
        <w:tc>
          <w:tcPr>
            <w:tcW w:w="1978" w:type="pct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0D7C0A">
              <w:rPr>
                <w:color w:val="000000"/>
                <w:sz w:val="22"/>
                <w:szCs w:val="22"/>
              </w:rPr>
              <w:t>35-01-51</w:t>
            </w:r>
          </w:p>
        </w:tc>
      </w:tr>
      <w:tr w:rsidR="000D7C0A" w:rsidRPr="000D7C0A" w:rsidTr="004B2038">
        <w:tblPrEx>
          <w:tblCellMar>
            <w:top w:w="0" w:type="dxa"/>
            <w:bottom w:w="0" w:type="dxa"/>
          </w:tblCellMar>
        </w:tblPrEx>
        <w:tc>
          <w:tcPr>
            <w:tcW w:w="1978" w:type="pct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0D7C0A" w:rsidRPr="000D7C0A" w:rsidRDefault="000D7C0A" w:rsidP="004B203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D7C0A">
                <w:rPr>
                  <w:sz w:val="22"/>
                  <w:szCs w:val="22"/>
                </w:rPr>
                <w:t>153000, г</w:t>
              </w:r>
            </w:smartTag>
            <w:r w:rsidRPr="000D7C0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0D7C0A" w:rsidRPr="000D7C0A" w:rsidRDefault="000D7C0A" w:rsidP="000D7C0A">
      <w:pPr>
        <w:pStyle w:val="a3"/>
        <w:rPr>
          <w:sz w:val="22"/>
          <w:szCs w:val="22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748"/>
        <w:gridCol w:w="1235"/>
        <w:gridCol w:w="1545"/>
      </w:tblGrid>
      <w:tr w:rsidR="000D7C0A" w:rsidRPr="000D7C0A" w:rsidTr="004B2038">
        <w:trPr>
          <w:trHeight w:val="1306"/>
        </w:trPr>
        <w:tc>
          <w:tcPr>
            <w:tcW w:w="747" w:type="pct"/>
          </w:tcPr>
          <w:p w:rsidR="000D7C0A" w:rsidRPr="000D7C0A" w:rsidRDefault="000D7C0A" w:rsidP="004B20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60" w:type="pct"/>
            <w:gridSpan w:val="2"/>
            <w:vAlign w:val="center"/>
          </w:tcPr>
          <w:p w:rsidR="000D7C0A" w:rsidRPr="000D7C0A" w:rsidRDefault="000D7C0A" w:rsidP="004B2038">
            <w:pPr>
              <w:rPr>
                <w:rFonts w:eastAsia="Calibri"/>
                <w:sz w:val="22"/>
                <w:szCs w:val="22"/>
              </w:rPr>
            </w:pPr>
          </w:p>
          <w:p w:rsidR="000D7C0A" w:rsidRPr="000D7C0A" w:rsidRDefault="000D7C0A" w:rsidP="004B2038">
            <w:pPr>
              <w:jc w:val="center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7" w:type="pct"/>
            <w:vAlign w:val="center"/>
          </w:tcPr>
          <w:p w:rsidR="000D7C0A" w:rsidRPr="000D7C0A" w:rsidRDefault="000D7C0A" w:rsidP="004B203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0D7C0A">
              <w:rPr>
                <w:rFonts w:eastAsia="Calibri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46" w:type="pct"/>
          </w:tcPr>
          <w:p w:rsidR="000D7C0A" w:rsidRPr="000D7C0A" w:rsidRDefault="000D7C0A" w:rsidP="004B203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D7C0A" w:rsidRPr="000D7C0A" w:rsidTr="004B2038">
        <w:trPr>
          <w:trHeight w:val="889"/>
        </w:trPr>
        <w:tc>
          <w:tcPr>
            <w:tcW w:w="747" w:type="pct"/>
            <w:vMerge w:val="restart"/>
          </w:tcPr>
          <w:p w:rsidR="000D7C0A" w:rsidRPr="000D7C0A" w:rsidRDefault="000D7C0A" w:rsidP="004B2038">
            <w:pPr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Ремонтные работы (замена оконных блоков)</w:t>
            </w:r>
          </w:p>
          <w:p w:rsidR="000D7C0A" w:rsidRPr="000D7C0A" w:rsidRDefault="000D7C0A" w:rsidP="004B2038">
            <w:pPr>
              <w:rPr>
                <w:rFonts w:eastAsia="Calibri"/>
                <w:b/>
                <w:sz w:val="22"/>
                <w:szCs w:val="22"/>
              </w:rPr>
            </w:pPr>
            <w:r w:rsidRPr="000D7C0A">
              <w:rPr>
                <w:rFonts w:eastAsia="Calibri"/>
                <w:b/>
                <w:sz w:val="22"/>
                <w:szCs w:val="22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780" w:type="pct"/>
          </w:tcPr>
          <w:p w:rsidR="000D7C0A" w:rsidRPr="000D7C0A" w:rsidRDefault="000D7C0A" w:rsidP="004B2038">
            <w:pPr>
              <w:widowControl w:val="0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80" w:type="pct"/>
          </w:tcPr>
          <w:p w:rsidR="000D7C0A" w:rsidRPr="000D7C0A" w:rsidRDefault="000D7C0A" w:rsidP="004B2038">
            <w:pPr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Окна металлопластиковые из ПВХ-профиля.  </w:t>
            </w:r>
          </w:p>
          <w:p w:rsidR="000D7C0A" w:rsidRPr="000D7C0A" w:rsidRDefault="000D7C0A" w:rsidP="004B2038">
            <w:pPr>
              <w:widowControl w:val="0"/>
              <w:jc w:val="both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</w:t>
            </w:r>
            <w:proofErr w:type="spellStart"/>
            <w:r w:rsidRPr="000D7C0A">
              <w:rPr>
                <w:rFonts w:eastAsia="Calibri"/>
                <w:sz w:val="22"/>
                <w:szCs w:val="22"/>
              </w:rPr>
              <w:t>санитарно</w:t>
            </w:r>
            <w:proofErr w:type="spellEnd"/>
            <w:r w:rsidR="00B67F3D">
              <w:rPr>
                <w:rFonts w:eastAsia="Calibri"/>
                <w:sz w:val="22"/>
                <w:szCs w:val="22"/>
              </w:rPr>
              <w:t xml:space="preserve"> </w:t>
            </w:r>
            <w:r w:rsidRPr="000D7C0A">
              <w:rPr>
                <w:rFonts w:eastAsia="Calibri"/>
                <w:sz w:val="22"/>
                <w:szCs w:val="22"/>
              </w:rPr>
              <w:t>-</w:t>
            </w:r>
            <w:r w:rsidR="00B67F3D">
              <w:rPr>
                <w:rFonts w:eastAsia="Calibri"/>
                <w:sz w:val="22"/>
                <w:szCs w:val="22"/>
              </w:rPr>
              <w:t xml:space="preserve"> </w:t>
            </w:r>
            <w:r w:rsidRPr="000D7C0A">
              <w:rPr>
                <w:rFonts w:eastAsia="Calibri"/>
                <w:sz w:val="22"/>
                <w:szCs w:val="22"/>
              </w:rPr>
              <w:t>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47" w:type="pct"/>
            <w:vMerge w:val="restart"/>
          </w:tcPr>
          <w:p w:rsidR="000D7C0A" w:rsidRPr="000D7C0A" w:rsidRDefault="000D7C0A" w:rsidP="00876AD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В соответствии с </w:t>
            </w:r>
            <w:r w:rsidR="00876AD6">
              <w:rPr>
                <w:rFonts w:eastAsia="Calibri"/>
                <w:sz w:val="22"/>
                <w:szCs w:val="22"/>
              </w:rPr>
              <w:t xml:space="preserve">локальным сметным расчетом </w:t>
            </w:r>
            <w:r w:rsidRPr="000D7C0A">
              <w:rPr>
                <w:rFonts w:eastAsia="Calibri"/>
                <w:sz w:val="22"/>
                <w:szCs w:val="22"/>
              </w:rPr>
              <w:t>и ведомостью объемов работ</w:t>
            </w:r>
          </w:p>
        </w:tc>
        <w:tc>
          <w:tcPr>
            <w:tcW w:w="746" w:type="pct"/>
            <w:vMerge w:val="restart"/>
          </w:tcPr>
          <w:p w:rsidR="000D7C0A" w:rsidRPr="000D7C0A" w:rsidRDefault="00876AD6" w:rsidP="004B203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В соответствии с </w:t>
            </w:r>
            <w:r>
              <w:rPr>
                <w:rFonts w:eastAsia="Calibri"/>
                <w:sz w:val="22"/>
                <w:szCs w:val="22"/>
              </w:rPr>
              <w:t xml:space="preserve">локальным сметным расчетом </w:t>
            </w:r>
            <w:r w:rsidRPr="000D7C0A">
              <w:rPr>
                <w:rFonts w:eastAsia="Calibri"/>
                <w:sz w:val="22"/>
                <w:szCs w:val="22"/>
              </w:rPr>
              <w:t>и ведомостью объемов работ</w:t>
            </w:r>
            <w:r w:rsidR="000D7C0A" w:rsidRPr="000D7C0A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0D7C0A" w:rsidRPr="000D7C0A" w:rsidTr="004B2038">
        <w:tc>
          <w:tcPr>
            <w:tcW w:w="7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80" w:type="pct"/>
          </w:tcPr>
          <w:p w:rsidR="000D7C0A" w:rsidRPr="000D7C0A" w:rsidRDefault="000D7C0A" w:rsidP="004B2038">
            <w:pPr>
              <w:widowControl w:val="0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Технические характеристики</w:t>
            </w:r>
          </w:p>
          <w:p w:rsidR="000D7C0A" w:rsidRPr="000D7C0A" w:rsidRDefault="000D7C0A" w:rsidP="004B2038">
            <w:pPr>
              <w:widowControl w:val="0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товаров, работ, услуг</w:t>
            </w:r>
          </w:p>
        </w:tc>
        <w:tc>
          <w:tcPr>
            <w:tcW w:w="2080" w:type="pct"/>
          </w:tcPr>
          <w:p w:rsidR="000D7C0A" w:rsidRPr="000D7C0A" w:rsidRDefault="000D7C0A" w:rsidP="004B2038">
            <w:pPr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Толщина оконного профиля из ПВХ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0D7C0A">
                <w:rPr>
                  <w:rFonts w:eastAsia="Calibri"/>
                  <w:sz w:val="22"/>
                  <w:szCs w:val="22"/>
                </w:rPr>
                <w:t>70 мм</w:t>
              </w:r>
            </w:smartTag>
            <w:r w:rsidRPr="000D7C0A">
              <w:rPr>
                <w:rFonts w:eastAsia="Calibri"/>
                <w:sz w:val="22"/>
                <w:szCs w:val="22"/>
              </w:rPr>
              <w:t xml:space="preserve">. Стеклопакет двухкамерный, максимально возможная толщина стеклопакета не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0D7C0A">
                <w:rPr>
                  <w:rFonts w:eastAsia="Calibri"/>
                  <w:sz w:val="22"/>
                  <w:szCs w:val="22"/>
                </w:rPr>
                <w:t>32 мм</w:t>
              </w:r>
            </w:smartTag>
            <w:r w:rsidRPr="000D7C0A">
              <w:rPr>
                <w:rFonts w:eastAsia="Calibri"/>
                <w:sz w:val="22"/>
                <w:szCs w:val="22"/>
              </w:rPr>
              <w:t>; количество камер в профиле не менее 3; количество контуров и материал уплотнения не менее 2 контуров сплошного уплотнения из погодоустойчивого ЕР</w:t>
            </w:r>
            <w:r w:rsidRPr="000D7C0A">
              <w:rPr>
                <w:rFonts w:eastAsia="Calibri"/>
                <w:sz w:val="22"/>
                <w:szCs w:val="22"/>
                <w:lang w:val="en-US"/>
              </w:rPr>
              <w:t>DM</w:t>
            </w:r>
            <w:r w:rsidRPr="000D7C0A">
              <w:rPr>
                <w:rFonts w:eastAsia="Calibri"/>
                <w:sz w:val="22"/>
                <w:szCs w:val="22"/>
              </w:rPr>
              <w:t xml:space="preserve">-каучука; стекло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0D7C0A">
                <w:rPr>
                  <w:rFonts w:eastAsia="Calibri"/>
                  <w:sz w:val="22"/>
                  <w:szCs w:val="22"/>
                </w:rPr>
                <w:t>4 мм</w:t>
              </w:r>
            </w:smartTag>
            <w:r w:rsidRPr="000D7C0A">
              <w:rPr>
                <w:rFonts w:eastAsia="Calibri"/>
                <w:sz w:val="22"/>
                <w:szCs w:val="22"/>
              </w:rPr>
              <w:t>, класса М</w:t>
            </w:r>
            <w:proofErr w:type="gramStart"/>
            <w:r w:rsidRPr="000D7C0A">
              <w:rPr>
                <w:rFonts w:eastAsia="Calibri"/>
                <w:sz w:val="22"/>
                <w:szCs w:val="22"/>
              </w:rPr>
              <w:t>1</w:t>
            </w:r>
            <w:proofErr w:type="gramEnd"/>
            <w:r w:rsidRPr="000D7C0A">
              <w:rPr>
                <w:rFonts w:eastAsia="Calibri"/>
                <w:sz w:val="22"/>
                <w:szCs w:val="22"/>
              </w:rPr>
              <w:t>; фурнитура регулируемая пово</w:t>
            </w:r>
            <w:r w:rsidR="00876AD6">
              <w:rPr>
                <w:rFonts w:eastAsia="Calibri"/>
                <w:sz w:val="22"/>
                <w:szCs w:val="22"/>
              </w:rPr>
              <w:t xml:space="preserve">ротно–откидная, </w:t>
            </w:r>
            <w:proofErr w:type="spellStart"/>
            <w:r w:rsidR="00876AD6">
              <w:rPr>
                <w:rFonts w:eastAsia="Calibri"/>
                <w:sz w:val="22"/>
                <w:szCs w:val="22"/>
              </w:rPr>
              <w:t>противозломная</w:t>
            </w:r>
            <w:proofErr w:type="spellEnd"/>
            <w:r w:rsidR="00876AD6">
              <w:rPr>
                <w:rFonts w:eastAsia="Calibri"/>
                <w:sz w:val="22"/>
                <w:szCs w:val="22"/>
              </w:rPr>
              <w:t xml:space="preserve">. </w:t>
            </w:r>
            <w:r w:rsidRPr="000D7C0A">
              <w:rPr>
                <w:rFonts w:eastAsia="Calibri"/>
                <w:sz w:val="22"/>
                <w:szCs w:val="22"/>
              </w:rPr>
              <w:t>Объем выполненных работ, материалов и оборудования должен  соответствовать смете. Спецификация на окна должна быть       согласована с Заказчиком.</w:t>
            </w:r>
          </w:p>
        </w:tc>
        <w:tc>
          <w:tcPr>
            <w:tcW w:w="6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0D7C0A" w:rsidRPr="000D7C0A" w:rsidTr="004B2038">
        <w:tc>
          <w:tcPr>
            <w:tcW w:w="7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80" w:type="pct"/>
          </w:tcPr>
          <w:p w:rsidR="000D7C0A" w:rsidRPr="000D7C0A" w:rsidRDefault="000D7C0A" w:rsidP="004B2038">
            <w:pPr>
              <w:widowControl w:val="0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2080" w:type="pct"/>
          </w:tcPr>
          <w:p w:rsidR="000D7C0A" w:rsidRPr="000D7C0A" w:rsidRDefault="000D7C0A" w:rsidP="004B2038">
            <w:pPr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6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0D7C0A" w:rsidRPr="000D7C0A" w:rsidTr="004B2038">
        <w:tc>
          <w:tcPr>
            <w:tcW w:w="7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780" w:type="pct"/>
          </w:tcPr>
          <w:p w:rsidR="000D7C0A" w:rsidRPr="000D7C0A" w:rsidRDefault="000D7C0A" w:rsidP="004B2038">
            <w:pPr>
              <w:widowControl w:val="0"/>
              <w:outlineLvl w:val="0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80" w:type="pct"/>
          </w:tcPr>
          <w:p w:rsidR="000D7C0A" w:rsidRPr="000D7C0A" w:rsidRDefault="000D7C0A" w:rsidP="004B20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0D7C0A">
              <w:rPr>
                <w:rFonts w:eastAsia="Calibri"/>
                <w:sz w:val="22"/>
                <w:szCs w:val="22"/>
              </w:rPr>
              <w:t>парогидроизоляционных</w:t>
            </w:r>
            <w:proofErr w:type="spellEnd"/>
            <w:r w:rsidRPr="000D7C0A">
              <w:rPr>
                <w:rFonts w:eastAsia="Calibri"/>
                <w:sz w:val="22"/>
                <w:szCs w:val="22"/>
              </w:rPr>
              <w:t xml:space="preserve"> материалов по периметру с двух сторон в соответствии с действующим законодательством. </w:t>
            </w:r>
          </w:p>
          <w:p w:rsidR="000D7C0A" w:rsidRPr="000D7C0A" w:rsidRDefault="000D7C0A" w:rsidP="004B20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0D7C0A" w:rsidRPr="000D7C0A" w:rsidRDefault="000D7C0A" w:rsidP="004B20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0D7C0A" w:rsidRPr="000D7C0A" w:rsidRDefault="000D7C0A" w:rsidP="004B20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 </w:t>
            </w:r>
          </w:p>
          <w:p w:rsidR="000D7C0A" w:rsidRPr="000D7C0A" w:rsidRDefault="000D7C0A" w:rsidP="004B203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Технические характеристики материалов и спецификация на окна должны быть согласованы с Заказчиком.</w:t>
            </w:r>
          </w:p>
          <w:p w:rsidR="000D7C0A" w:rsidRPr="000D7C0A" w:rsidRDefault="000D7C0A" w:rsidP="004B2038">
            <w:pPr>
              <w:jc w:val="both"/>
              <w:rPr>
                <w:rFonts w:eastAsia="Calibri"/>
                <w:sz w:val="22"/>
                <w:szCs w:val="22"/>
              </w:rPr>
            </w:pPr>
            <w:r w:rsidRPr="000D7C0A">
              <w:rPr>
                <w:rFonts w:eastAsia="Calibri"/>
                <w:sz w:val="22"/>
                <w:szCs w:val="22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647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46" w:type="pct"/>
            <w:vMerge/>
            <w:vAlign w:val="center"/>
          </w:tcPr>
          <w:p w:rsidR="000D7C0A" w:rsidRPr="000D7C0A" w:rsidRDefault="000D7C0A" w:rsidP="004B2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0D7C0A" w:rsidRPr="000D7C0A" w:rsidRDefault="000D7C0A" w:rsidP="000D7C0A">
      <w:pPr>
        <w:pStyle w:val="a3"/>
        <w:rPr>
          <w:sz w:val="22"/>
          <w:szCs w:val="22"/>
        </w:rPr>
      </w:pPr>
    </w:p>
    <w:p w:rsidR="000D7C0A" w:rsidRPr="000D7C0A" w:rsidRDefault="000D7C0A" w:rsidP="000D7C0A">
      <w:pPr>
        <w:ind w:firstLine="708"/>
        <w:jc w:val="both"/>
        <w:rPr>
          <w:sz w:val="22"/>
          <w:szCs w:val="22"/>
        </w:rPr>
      </w:pPr>
      <w:r w:rsidRPr="000D7C0A">
        <w:rPr>
          <w:b/>
          <w:sz w:val="22"/>
          <w:szCs w:val="22"/>
        </w:rPr>
        <w:t xml:space="preserve">При упоминании в </w:t>
      </w:r>
      <w:r w:rsidR="00876AD6">
        <w:rPr>
          <w:b/>
          <w:sz w:val="22"/>
          <w:szCs w:val="22"/>
        </w:rPr>
        <w:t xml:space="preserve">локальном сметном расчете </w:t>
      </w:r>
      <w:r w:rsidRPr="000D7C0A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0D7C0A" w:rsidRPr="000D7C0A" w:rsidRDefault="000D7C0A" w:rsidP="000D7C0A">
      <w:pPr>
        <w:ind w:firstLine="709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09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ind w:firstLine="720"/>
        <w:jc w:val="center"/>
        <w:rPr>
          <w:b/>
          <w:sz w:val="22"/>
          <w:szCs w:val="22"/>
        </w:rPr>
      </w:pPr>
    </w:p>
    <w:p w:rsidR="000D7C0A" w:rsidRPr="000D7C0A" w:rsidRDefault="000D7C0A" w:rsidP="000D7C0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D7C0A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D7C0A" w:rsidRPr="000D7C0A" w:rsidRDefault="000D7C0A" w:rsidP="000D7C0A">
      <w:pPr>
        <w:ind w:firstLine="708"/>
        <w:jc w:val="both"/>
        <w:rPr>
          <w:sz w:val="22"/>
          <w:szCs w:val="22"/>
        </w:rPr>
      </w:pPr>
      <w:r w:rsidRPr="000D7C0A">
        <w:rPr>
          <w:sz w:val="22"/>
          <w:szCs w:val="22"/>
        </w:rPr>
        <w:t>В случае</w:t>
      </w:r>
      <w:proofErr w:type="gramStart"/>
      <w:r w:rsidRPr="000D7C0A">
        <w:rPr>
          <w:sz w:val="22"/>
          <w:szCs w:val="22"/>
        </w:rPr>
        <w:t>,</w:t>
      </w:r>
      <w:proofErr w:type="gramEnd"/>
      <w:r w:rsidRPr="000D7C0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D7C0A" w:rsidRPr="000D7C0A" w:rsidRDefault="000D7C0A" w:rsidP="000D7C0A">
      <w:pPr>
        <w:pStyle w:val="a6"/>
        <w:ind w:firstLine="720"/>
        <w:jc w:val="both"/>
        <w:rPr>
          <w:b w:val="0"/>
          <w:sz w:val="22"/>
          <w:szCs w:val="22"/>
        </w:rPr>
      </w:pPr>
      <w:r w:rsidRPr="000D7C0A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0D7C0A" w:rsidRPr="000D7C0A" w:rsidRDefault="000D7C0A" w:rsidP="000D7C0A">
      <w:pPr>
        <w:pStyle w:val="a6"/>
        <w:ind w:firstLine="720"/>
        <w:jc w:val="both"/>
        <w:rPr>
          <w:b w:val="0"/>
          <w:sz w:val="22"/>
          <w:szCs w:val="22"/>
        </w:rPr>
      </w:pPr>
      <w:r w:rsidRPr="000D7C0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D7C0A" w:rsidRPr="000D7C0A" w:rsidRDefault="000D7C0A" w:rsidP="000D7C0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0D7C0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D7C0A">
        <w:rPr>
          <w:b/>
          <w:bCs/>
          <w:sz w:val="22"/>
          <w:szCs w:val="22"/>
        </w:rPr>
        <w:t xml:space="preserve"> </w:t>
      </w:r>
      <w:r w:rsidRPr="000D7C0A">
        <w:rPr>
          <w:sz w:val="22"/>
          <w:szCs w:val="22"/>
        </w:rPr>
        <w:t>(ч. 1 ст. 8 ФЗ № 94).</w:t>
      </w:r>
    </w:p>
    <w:p w:rsidR="000D7C0A" w:rsidRPr="000D7C0A" w:rsidRDefault="000D7C0A" w:rsidP="000D7C0A">
      <w:pPr>
        <w:ind w:firstLine="708"/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D7C0A" w:rsidRPr="000D7C0A" w:rsidRDefault="000D7C0A" w:rsidP="000D7C0A">
      <w:pPr>
        <w:pStyle w:val="a6"/>
        <w:ind w:firstLine="708"/>
        <w:jc w:val="both"/>
        <w:rPr>
          <w:b w:val="0"/>
          <w:sz w:val="22"/>
          <w:szCs w:val="22"/>
        </w:rPr>
      </w:pPr>
      <w:r w:rsidRPr="000D7C0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D7C0A" w:rsidRPr="000D7C0A" w:rsidRDefault="000D7C0A" w:rsidP="000D7C0A">
      <w:pPr>
        <w:pStyle w:val="a6"/>
        <w:ind w:firstLine="720"/>
        <w:jc w:val="both"/>
        <w:rPr>
          <w:b w:val="0"/>
          <w:sz w:val="22"/>
          <w:szCs w:val="22"/>
        </w:rPr>
      </w:pPr>
      <w:r w:rsidRPr="000D7C0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D7C0A" w:rsidRPr="000D7C0A" w:rsidRDefault="000D7C0A" w:rsidP="000D7C0A">
      <w:pPr>
        <w:ind w:firstLine="720"/>
        <w:jc w:val="both"/>
        <w:rPr>
          <w:sz w:val="22"/>
          <w:szCs w:val="22"/>
        </w:rPr>
      </w:pPr>
      <w:r w:rsidRPr="000D7C0A">
        <w:rPr>
          <w:sz w:val="22"/>
          <w:szCs w:val="22"/>
        </w:rPr>
        <w:t>В случае</w:t>
      </w:r>
      <w:proofErr w:type="gramStart"/>
      <w:r w:rsidRPr="000D7C0A">
        <w:rPr>
          <w:sz w:val="22"/>
          <w:szCs w:val="22"/>
        </w:rPr>
        <w:t>,</w:t>
      </w:r>
      <w:proofErr w:type="gramEnd"/>
      <w:r w:rsidRPr="000D7C0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D7C0A" w:rsidRPr="000D7C0A" w:rsidRDefault="000D7C0A" w:rsidP="000D7C0A">
      <w:pPr>
        <w:pStyle w:val="a6"/>
        <w:ind w:firstLine="720"/>
        <w:jc w:val="both"/>
        <w:rPr>
          <w:b w:val="0"/>
          <w:sz w:val="22"/>
          <w:szCs w:val="22"/>
        </w:rPr>
      </w:pPr>
      <w:r w:rsidRPr="000D7C0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D7C0A" w:rsidRPr="000D7C0A" w:rsidRDefault="000D7C0A" w:rsidP="000D7C0A">
      <w:pPr>
        <w:ind w:left="5664"/>
        <w:rPr>
          <w:sz w:val="22"/>
          <w:szCs w:val="22"/>
        </w:rPr>
      </w:pPr>
      <w:r w:rsidRPr="000D7C0A">
        <w:rPr>
          <w:sz w:val="22"/>
          <w:szCs w:val="22"/>
        </w:rPr>
        <w:br w:type="page"/>
      </w:r>
      <w:r w:rsidRPr="000D7C0A">
        <w:rPr>
          <w:sz w:val="22"/>
          <w:szCs w:val="22"/>
        </w:rPr>
        <w:lastRenderedPageBreak/>
        <w:t>№ _____________</w:t>
      </w:r>
    </w:p>
    <w:p w:rsidR="000D7C0A" w:rsidRPr="000D7C0A" w:rsidRDefault="000D7C0A" w:rsidP="000D7C0A">
      <w:pPr>
        <w:ind w:left="5664"/>
        <w:rPr>
          <w:sz w:val="22"/>
          <w:szCs w:val="22"/>
        </w:rPr>
      </w:pPr>
      <w:r w:rsidRPr="000D7C0A">
        <w:rPr>
          <w:sz w:val="22"/>
          <w:szCs w:val="22"/>
        </w:rPr>
        <w:t xml:space="preserve">Приложение к Извещению о </w:t>
      </w:r>
    </w:p>
    <w:p w:rsidR="000D7C0A" w:rsidRPr="000D7C0A" w:rsidRDefault="000D7C0A" w:rsidP="000D7C0A">
      <w:pPr>
        <w:ind w:left="5664"/>
        <w:rPr>
          <w:sz w:val="22"/>
          <w:szCs w:val="22"/>
        </w:rPr>
      </w:pPr>
      <w:proofErr w:type="gramStart"/>
      <w:r w:rsidRPr="000D7C0A">
        <w:rPr>
          <w:sz w:val="22"/>
          <w:szCs w:val="22"/>
        </w:rPr>
        <w:t>проведении</w:t>
      </w:r>
      <w:proofErr w:type="gramEnd"/>
      <w:r w:rsidRPr="000D7C0A">
        <w:rPr>
          <w:sz w:val="22"/>
          <w:szCs w:val="22"/>
        </w:rPr>
        <w:t xml:space="preserve"> запроса котировок</w:t>
      </w:r>
    </w:p>
    <w:p w:rsidR="000D7C0A" w:rsidRPr="000D7C0A" w:rsidRDefault="000D7C0A" w:rsidP="000D7C0A">
      <w:pPr>
        <w:ind w:left="5664"/>
        <w:rPr>
          <w:sz w:val="22"/>
          <w:szCs w:val="22"/>
        </w:rPr>
      </w:pPr>
      <w:r w:rsidRPr="000D7C0A">
        <w:rPr>
          <w:sz w:val="22"/>
          <w:szCs w:val="22"/>
        </w:rPr>
        <w:t>от «</w:t>
      </w:r>
      <w:r w:rsidR="00876AD6">
        <w:rPr>
          <w:sz w:val="22"/>
          <w:szCs w:val="22"/>
        </w:rPr>
        <w:t>01</w:t>
      </w:r>
      <w:r w:rsidRPr="000D7C0A">
        <w:rPr>
          <w:sz w:val="22"/>
          <w:szCs w:val="22"/>
        </w:rPr>
        <w:t xml:space="preserve">» </w:t>
      </w:r>
      <w:r w:rsidR="00876AD6">
        <w:rPr>
          <w:sz w:val="22"/>
          <w:szCs w:val="22"/>
        </w:rPr>
        <w:t>октября</w:t>
      </w:r>
      <w:r w:rsidRPr="000D7C0A">
        <w:rPr>
          <w:sz w:val="22"/>
          <w:szCs w:val="22"/>
        </w:rPr>
        <w:t xml:space="preserve"> 2013 г.</w:t>
      </w:r>
    </w:p>
    <w:p w:rsidR="000D7C0A" w:rsidRPr="000D7C0A" w:rsidRDefault="000D7C0A" w:rsidP="000D7C0A">
      <w:pPr>
        <w:ind w:left="5664"/>
        <w:rPr>
          <w:sz w:val="22"/>
          <w:szCs w:val="22"/>
        </w:rPr>
      </w:pPr>
      <w:r w:rsidRPr="000D7C0A">
        <w:rPr>
          <w:sz w:val="22"/>
          <w:szCs w:val="22"/>
        </w:rPr>
        <w:t xml:space="preserve">Регистрационный № </w:t>
      </w:r>
      <w:r w:rsidR="00876AD6">
        <w:rPr>
          <w:sz w:val="22"/>
          <w:szCs w:val="22"/>
        </w:rPr>
        <w:t>536</w:t>
      </w:r>
    </w:p>
    <w:p w:rsidR="000D7C0A" w:rsidRPr="000D7C0A" w:rsidRDefault="000D7C0A" w:rsidP="000D7C0A">
      <w:pPr>
        <w:jc w:val="right"/>
        <w:rPr>
          <w:sz w:val="22"/>
          <w:szCs w:val="22"/>
        </w:rPr>
      </w:pPr>
    </w:p>
    <w:p w:rsidR="000D7C0A" w:rsidRPr="000D7C0A" w:rsidRDefault="000D7C0A" w:rsidP="000D7C0A">
      <w:pPr>
        <w:jc w:val="right"/>
        <w:rPr>
          <w:sz w:val="22"/>
          <w:szCs w:val="22"/>
        </w:rPr>
      </w:pPr>
      <w:r w:rsidRPr="000D7C0A">
        <w:rPr>
          <w:sz w:val="22"/>
          <w:szCs w:val="22"/>
        </w:rPr>
        <w:t>Дата: «__» _________ 2013 г.</w:t>
      </w:r>
    </w:p>
    <w:p w:rsidR="000D7C0A" w:rsidRPr="000D7C0A" w:rsidRDefault="000D7C0A" w:rsidP="000D7C0A">
      <w:pPr>
        <w:jc w:val="center"/>
        <w:rPr>
          <w:sz w:val="22"/>
          <w:szCs w:val="22"/>
        </w:rPr>
      </w:pPr>
      <w:r w:rsidRPr="000D7C0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0D7C0A" w:rsidRPr="000D7C0A" w:rsidTr="004B203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D7C0A">
              <w:rPr>
                <w:sz w:val="22"/>
                <w:szCs w:val="22"/>
              </w:rPr>
              <w:t xml:space="preserve"> фамилия, имя, отчество </w:t>
            </w:r>
          </w:p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D7C0A">
              <w:rPr>
                <w:sz w:val="22"/>
                <w:szCs w:val="22"/>
              </w:rPr>
              <w:t xml:space="preserve"> </w:t>
            </w:r>
          </w:p>
          <w:p w:rsidR="000D7C0A" w:rsidRPr="000D7C0A" w:rsidRDefault="000D7C0A" w:rsidP="004B2038">
            <w:pPr>
              <w:rPr>
                <w:i/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(</w:t>
            </w:r>
            <w:r w:rsidRPr="000D7C0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 xml:space="preserve">2. Место нахождения </w:t>
            </w:r>
            <w:r w:rsidRPr="000D7C0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D7C0A">
              <w:rPr>
                <w:sz w:val="22"/>
                <w:szCs w:val="22"/>
              </w:rPr>
              <w:t xml:space="preserve"> место жительства </w:t>
            </w:r>
            <w:r w:rsidRPr="000D7C0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D7C0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C0A" w:rsidRPr="000D7C0A" w:rsidRDefault="000D7C0A" w:rsidP="004B20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D7C0A" w:rsidRPr="000D7C0A" w:rsidRDefault="000D7C0A" w:rsidP="004B203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D7C0A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C0A" w:rsidRPr="000D7C0A" w:rsidRDefault="000D7C0A" w:rsidP="004B20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C0A" w:rsidRPr="000D7C0A" w:rsidRDefault="000D7C0A" w:rsidP="004B20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D7C0A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7C0A" w:rsidRPr="000D7C0A" w:rsidRDefault="000D7C0A" w:rsidP="004B203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jc w:val="both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0D7C0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  <w:tr w:rsidR="000D7C0A" w:rsidRPr="000D7C0A" w:rsidTr="004B203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</w:tr>
    </w:tbl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0D7C0A" w:rsidRPr="000D7C0A" w:rsidTr="004B2038">
        <w:trPr>
          <w:trHeight w:val="493"/>
        </w:trPr>
        <w:tc>
          <w:tcPr>
            <w:tcW w:w="1713" w:type="dxa"/>
          </w:tcPr>
          <w:p w:rsidR="000D7C0A" w:rsidRPr="000D7C0A" w:rsidRDefault="000D7C0A" w:rsidP="004B203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0D7C0A" w:rsidRPr="000D7C0A" w:rsidRDefault="000D7C0A" w:rsidP="004B2038">
            <w:pPr>
              <w:jc w:val="center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Цена работ,</w:t>
            </w:r>
          </w:p>
          <w:p w:rsidR="000D7C0A" w:rsidRPr="000D7C0A" w:rsidRDefault="000D7C0A" w:rsidP="004B2038">
            <w:pPr>
              <w:jc w:val="center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0D7C0A" w:rsidRPr="000D7C0A" w:rsidRDefault="000D7C0A" w:rsidP="004B2038">
            <w:pPr>
              <w:jc w:val="center"/>
              <w:rPr>
                <w:b/>
                <w:sz w:val="22"/>
                <w:szCs w:val="22"/>
              </w:rPr>
            </w:pPr>
            <w:r w:rsidRPr="000D7C0A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0D7C0A" w:rsidRPr="000D7C0A" w:rsidTr="004B2038">
        <w:trPr>
          <w:trHeight w:val="269"/>
        </w:trPr>
        <w:tc>
          <w:tcPr>
            <w:tcW w:w="1713" w:type="dxa"/>
          </w:tcPr>
          <w:p w:rsidR="000D7C0A" w:rsidRPr="000D7C0A" w:rsidRDefault="00876AD6" w:rsidP="004B203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</w:t>
            </w:r>
            <w:r w:rsidRPr="000D7C0A">
              <w:rPr>
                <w:rFonts w:eastAsia="Calibri"/>
                <w:sz w:val="22"/>
                <w:szCs w:val="22"/>
              </w:rPr>
              <w:t>амена оконных блоков</w:t>
            </w:r>
            <w:r w:rsidRPr="000D7C0A">
              <w:rPr>
                <w:sz w:val="22"/>
                <w:szCs w:val="22"/>
              </w:rPr>
              <w:t xml:space="preserve"> </w:t>
            </w:r>
            <w:r w:rsidR="00B67F3D">
              <w:rPr>
                <w:sz w:val="22"/>
                <w:szCs w:val="22"/>
              </w:rPr>
              <w:t>(МБОУ СОШ № 49)</w:t>
            </w:r>
          </w:p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D7C0A" w:rsidRPr="000D7C0A" w:rsidRDefault="000D7C0A" w:rsidP="004B2038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0D7C0A" w:rsidRPr="000D7C0A" w:rsidRDefault="00876AD6" w:rsidP="004B2038">
            <w:pPr>
              <w:jc w:val="both"/>
              <w:rPr>
                <w:sz w:val="22"/>
                <w:szCs w:val="22"/>
              </w:rPr>
            </w:pPr>
            <w:r w:rsidRPr="000D7C0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0D7C0A" w:rsidRPr="000D7C0A" w:rsidRDefault="000D7C0A" w:rsidP="000D7C0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7C0A" w:rsidRPr="000D7C0A" w:rsidRDefault="000D7C0A" w:rsidP="000D7C0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0D7C0A">
        <w:rPr>
          <w:sz w:val="22"/>
          <w:szCs w:val="22"/>
        </w:rPr>
        <w:t>т.ч</w:t>
      </w:r>
      <w:proofErr w:type="spellEnd"/>
      <w:r w:rsidRPr="000D7C0A">
        <w:rPr>
          <w:sz w:val="22"/>
          <w:szCs w:val="22"/>
        </w:rPr>
        <w:t>. НДС___________.</w:t>
      </w:r>
    </w:p>
    <w:p w:rsidR="000D7C0A" w:rsidRPr="000D7C0A" w:rsidRDefault="000D7C0A" w:rsidP="000D7C0A">
      <w:pPr>
        <w:pStyle w:val="ConsPlusNormal"/>
        <w:widowControl/>
        <w:ind w:firstLine="0"/>
        <w:rPr>
          <w:sz w:val="22"/>
          <w:szCs w:val="22"/>
        </w:rPr>
      </w:pPr>
      <w:r w:rsidRPr="000D7C0A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b/>
          <w:sz w:val="22"/>
          <w:szCs w:val="22"/>
        </w:rPr>
        <w:t>Примечание</w:t>
      </w:r>
      <w:r w:rsidRPr="000D7C0A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0D7C0A">
        <w:rPr>
          <w:sz w:val="22"/>
          <w:szCs w:val="22"/>
        </w:rPr>
        <w:t xml:space="preserve">. </w:t>
      </w:r>
      <w:proofErr w:type="gramEnd"/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>_______________________________________________ , согласн</w:t>
      </w:r>
      <w:proofErr w:type="gramStart"/>
      <w:r w:rsidRPr="000D7C0A">
        <w:rPr>
          <w:sz w:val="22"/>
          <w:szCs w:val="22"/>
        </w:rPr>
        <w:t>о(</w:t>
      </w:r>
      <w:proofErr w:type="spellStart"/>
      <w:proofErr w:type="gramEnd"/>
      <w:r w:rsidRPr="000D7C0A">
        <w:rPr>
          <w:sz w:val="22"/>
          <w:szCs w:val="22"/>
        </w:rPr>
        <w:t>ен</w:t>
      </w:r>
      <w:proofErr w:type="spellEnd"/>
      <w:r w:rsidRPr="000D7C0A">
        <w:rPr>
          <w:sz w:val="22"/>
          <w:szCs w:val="22"/>
        </w:rPr>
        <w:t xml:space="preserve">) исполнить условия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               </w:t>
      </w:r>
      <w:r w:rsidRPr="000D7C0A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0D7C0A" w:rsidRPr="000D7C0A" w:rsidRDefault="000D7C0A" w:rsidP="000D7C0A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0D7C0A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>Руководитель организации ____________ _____________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                           </w:t>
      </w:r>
      <w:r w:rsidRPr="000D7C0A">
        <w:rPr>
          <w:sz w:val="22"/>
          <w:szCs w:val="22"/>
        </w:rPr>
        <w:tab/>
      </w:r>
      <w:r w:rsidRPr="000D7C0A">
        <w:rPr>
          <w:sz w:val="22"/>
          <w:szCs w:val="22"/>
        </w:rPr>
        <w:tab/>
      </w:r>
      <w:r w:rsidRPr="000D7C0A">
        <w:rPr>
          <w:sz w:val="22"/>
          <w:szCs w:val="22"/>
        </w:rPr>
        <w:tab/>
        <w:t xml:space="preserve">      (подпись) </w:t>
      </w:r>
      <w:r w:rsidRPr="000D7C0A">
        <w:rPr>
          <w:sz w:val="22"/>
          <w:szCs w:val="22"/>
        </w:rPr>
        <w:tab/>
        <w:t xml:space="preserve">     (Ф.И.О.)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                                                                    М.П.</w:t>
      </w: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right"/>
        <w:rPr>
          <w:b/>
          <w:bCs/>
          <w:sz w:val="22"/>
          <w:szCs w:val="22"/>
        </w:rPr>
      </w:pPr>
    </w:p>
    <w:p w:rsidR="000D7C0A" w:rsidRPr="000D7C0A" w:rsidRDefault="000D7C0A" w:rsidP="000D7C0A">
      <w:pPr>
        <w:jc w:val="center"/>
        <w:rPr>
          <w:b/>
          <w:bCs/>
          <w:sz w:val="22"/>
          <w:szCs w:val="22"/>
          <w:lang w:val="en-US"/>
        </w:rPr>
      </w:pPr>
    </w:p>
    <w:p w:rsidR="000D7C0A" w:rsidRPr="000D7C0A" w:rsidRDefault="000D7C0A" w:rsidP="000D7C0A">
      <w:pPr>
        <w:jc w:val="center"/>
        <w:rPr>
          <w:b/>
          <w:bCs/>
          <w:sz w:val="22"/>
          <w:szCs w:val="22"/>
          <w:lang w:val="en-US"/>
        </w:rPr>
      </w:pPr>
    </w:p>
    <w:p w:rsidR="000D7C0A" w:rsidRPr="000D7C0A" w:rsidRDefault="000D7C0A" w:rsidP="000D7C0A">
      <w:pPr>
        <w:jc w:val="center"/>
        <w:rPr>
          <w:b/>
          <w:bCs/>
          <w:sz w:val="22"/>
          <w:szCs w:val="22"/>
          <w:lang w:val="en-US"/>
        </w:rPr>
      </w:pPr>
    </w:p>
    <w:p w:rsidR="00876AD6" w:rsidRDefault="00876AD6" w:rsidP="000D7C0A">
      <w:pPr>
        <w:jc w:val="center"/>
        <w:rPr>
          <w:b/>
          <w:bCs/>
          <w:sz w:val="22"/>
          <w:szCs w:val="22"/>
        </w:rPr>
      </w:pPr>
    </w:p>
    <w:p w:rsidR="00876AD6" w:rsidRDefault="00876AD6" w:rsidP="000D7C0A">
      <w:pPr>
        <w:jc w:val="center"/>
        <w:rPr>
          <w:b/>
          <w:bCs/>
          <w:sz w:val="22"/>
          <w:szCs w:val="22"/>
        </w:rPr>
      </w:pPr>
    </w:p>
    <w:p w:rsidR="00876AD6" w:rsidRDefault="00876AD6" w:rsidP="00876AD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0D7C0A" w:rsidRP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Контракт (гражданско-правовой договор) № __</w:t>
      </w:r>
    </w:p>
    <w:p w:rsidR="000D7C0A" w:rsidRPr="000D7C0A" w:rsidRDefault="000D7C0A" w:rsidP="000D7C0A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на выполнение работ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F21463">
        <w:rPr>
          <w:sz w:val="22"/>
          <w:szCs w:val="22"/>
        </w:rPr>
        <w:t xml:space="preserve">        </w:t>
      </w:r>
      <w:r w:rsidRPr="000D7C0A">
        <w:rPr>
          <w:sz w:val="22"/>
          <w:szCs w:val="22"/>
        </w:rPr>
        <w:t xml:space="preserve"> «___» __________ 2013 года </w:t>
      </w:r>
    </w:p>
    <w:p w:rsidR="000D7C0A" w:rsidRPr="000D7C0A" w:rsidRDefault="000D7C0A" w:rsidP="000D7C0A">
      <w:pPr>
        <w:rPr>
          <w:sz w:val="22"/>
          <w:szCs w:val="22"/>
        </w:rPr>
      </w:pPr>
    </w:p>
    <w:p w:rsidR="000D7C0A" w:rsidRPr="000D7C0A" w:rsidRDefault="000D7C0A" w:rsidP="000D7C0A">
      <w:pPr>
        <w:ind w:firstLine="567"/>
        <w:jc w:val="both"/>
        <w:rPr>
          <w:sz w:val="22"/>
          <w:szCs w:val="22"/>
        </w:rPr>
      </w:pPr>
      <w:proofErr w:type="gramStart"/>
      <w:r w:rsidRPr="000D7C0A">
        <w:rPr>
          <w:sz w:val="22"/>
          <w:szCs w:val="22"/>
        </w:rPr>
        <w:t>Муниципальное бюджетное образовательное учреждение средняя общеобразовательная школа № 49 именуемое в дальнейшем «Заказчик», в лице директора  Царевой Ирины Юрьевны</w:t>
      </w:r>
      <w:r w:rsidR="00F21463">
        <w:rPr>
          <w:sz w:val="22"/>
          <w:szCs w:val="22"/>
        </w:rPr>
        <w:t>, действующего на основании У</w:t>
      </w:r>
      <w:r w:rsidRPr="000D7C0A">
        <w:rPr>
          <w:sz w:val="22"/>
          <w:szCs w:val="22"/>
        </w:rPr>
        <w:t>става, с одной стороны, и_______________________________, именуемое в дальнейшем «Подрядчик», в лице__________________________________, действующего на основании Устава, именуемые в дальнейшем «Стороны», руководствуясь протоколом рассмотрения и оценки котировочных заявок от __________________    года №  ___________________заключили настоящий к</w:t>
      </w:r>
      <w:r w:rsidRPr="000D7C0A">
        <w:rPr>
          <w:bCs/>
          <w:sz w:val="22"/>
          <w:szCs w:val="22"/>
        </w:rPr>
        <w:t>онтракт (гражданско-правовой договор)</w:t>
      </w:r>
      <w:r w:rsidRPr="000D7C0A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D7C0A" w:rsidRPr="000D7C0A" w:rsidRDefault="000D7C0A" w:rsidP="000D7C0A">
      <w:pPr>
        <w:jc w:val="both"/>
        <w:rPr>
          <w:sz w:val="22"/>
          <w:szCs w:val="22"/>
        </w:rPr>
      </w:pP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1. Предмет контракта</w:t>
      </w:r>
      <w:r w:rsidR="00F21463">
        <w:rPr>
          <w:b/>
          <w:bCs/>
          <w:sz w:val="22"/>
          <w:szCs w:val="22"/>
        </w:rPr>
        <w:t>.</w:t>
      </w:r>
    </w:p>
    <w:p w:rsidR="00F21463" w:rsidRPr="000D7C0A" w:rsidRDefault="00F21463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1.1.</w:t>
      </w:r>
      <w:r w:rsidR="00F21463">
        <w:rPr>
          <w:sz w:val="22"/>
          <w:szCs w:val="22"/>
        </w:rPr>
        <w:t xml:space="preserve"> </w:t>
      </w:r>
      <w:r w:rsidRPr="000D7C0A">
        <w:rPr>
          <w:sz w:val="22"/>
          <w:szCs w:val="22"/>
        </w:rPr>
        <w:t xml:space="preserve">По настоящему Контракту Подрядчик обязуется выполнить ремонт оконных блоков  по адресу: г. Иваново, ул. 1-ая </w:t>
      </w:r>
      <w:proofErr w:type="gramStart"/>
      <w:r w:rsidRPr="000D7C0A">
        <w:rPr>
          <w:sz w:val="22"/>
          <w:szCs w:val="22"/>
        </w:rPr>
        <w:t>Меланжевая</w:t>
      </w:r>
      <w:proofErr w:type="gramEnd"/>
      <w:r w:rsidRPr="000D7C0A">
        <w:rPr>
          <w:sz w:val="22"/>
          <w:szCs w:val="22"/>
        </w:rPr>
        <w:t>, д.5  (далее - Работы) в соответствии с локальным сметным расчетом и ведомостью объемов работ</w:t>
      </w:r>
      <w:r w:rsidR="00F21463">
        <w:rPr>
          <w:sz w:val="22"/>
          <w:szCs w:val="22"/>
        </w:rPr>
        <w:t xml:space="preserve"> (Приложение № 1)</w:t>
      </w:r>
      <w:r w:rsidRPr="000D7C0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0D7C0A" w:rsidRPr="000D7C0A" w:rsidRDefault="00F21463" w:rsidP="000D7C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0D7C0A" w:rsidRPr="000D7C0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1.3. Срок выполнения работ: с момента заключения в течение 20 календарных дней.  </w:t>
      </w:r>
    </w:p>
    <w:p w:rsidR="00F21463" w:rsidRPr="000D7C0A" w:rsidRDefault="00F21463" w:rsidP="000D7C0A">
      <w:pPr>
        <w:jc w:val="both"/>
        <w:rPr>
          <w:sz w:val="22"/>
          <w:szCs w:val="22"/>
        </w:rPr>
      </w:pP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2. Цена контракта, порядок расчетов</w:t>
      </w:r>
      <w:r w:rsidR="00F21463">
        <w:rPr>
          <w:b/>
          <w:bCs/>
          <w:sz w:val="22"/>
          <w:szCs w:val="22"/>
        </w:rPr>
        <w:t>.</w:t>
      </w:r>
    </w:p>
    <w:p w:rsidR="00F21463" w:rsidRPr="000D7C0A" w:rsidRDefault="00F21463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2.1. Цена контракта </w:t>
      </w:r>
      <w:proofErr w:type="gramStart"/>
      <w:r w:rsidRPr="000D7C0A">
        <w:rPr>
          <w:sz w:val="22"/>
          <w:szCs w:val="22"/>
        </w:rPr>
        <w:t>составляет</w:t>
      </w:r>
      <w:proofErr w:type="gramEnd"/>
      <w:r w:rsidRPr="000D7C0A">
        <w:rPr>
          <w:sz w:val="22"/>
          <w:szCs w:val="22"/>
        </w:rPr>
        <w:t xml:space="preserve">  ________________________________в том числе НДС __________ руб.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0D7C0A">
        <w:rPr>
          <w:sz w:val="22"/>
          <w:szCs w:val="22"/>
        </w:rPr>
        <w:br/>
        <w:t>исключением случаев,</w:t>
      </w:r>
      <w:r w:rsidR="00F21463">
        <w:rPr>
          <w:sz w:val="22"/>
          <w:szCs w:val="22"/>
        </w:rPr>
        <w:t xml:space="preserve"> предусмотренных действующим законодательством РФ</w:t>
      </w:r>
      <w:r w:rsidRPr="000D7C0A">
        <w:rPr>
          <w:sz w:val="22"/>
          <w:szCs w:val="22"/>
        </w:rPr>
        <w:t>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67F3D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2.4. Объем и стоимость работ определяются в соответствии с утвержденной сметой, </w:t>
      </w:r>
      <w:r w:rsidR="00B67F3D" w:rsidRPr="00D968B7">
        <w:rPr>
          <w:sz w:val="22"/>
          <w:szCs w:val="22"/>
        </w:rPr>
        <w:t>являющейся неотъемлемой частью настоящего контракта.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2.5. </w:t>
      </w:r>
      <w:proofErr w:type="gramStart"/>
      <w:r w:rsidRPr="000D7C0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A46AF">
        <w:rPr>
          <w:sz w:val="22"/>
          <w:szCs w:val="22"/>
        </w:rPr>
        <w:t>К</w:t>
      </w:r>
      <w:r w:rsidRPr="000D7C0A">
        <w:rPr>
          <w:sz w:val="22"/>
          <w:szCs w:val="22"/>
        </w:rPr>
        <w:t>У «ПДС и ТК», Фина</w:t>
      </w:r>
      <w:r w:rsidR="008A46AF">
        <w:rPr>
          <w:sz w:val="22"/>
          <w:szCs w:val="22"/>
        </w:rPr>
        <w:t>нсово-казначейским управлением А</w:t>
      </w:r>
      <w:r w:rsidRPr="000D7C0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0D7C0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0D7C0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0D7C0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</w:p>
    <w:p w:rsidR="000D7C0A" w:rsidRPr="000D7C0A" w:rsidRDefault="000D7C0A" w:rsidP="000D7C0A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3. Права и обязанности Сторон</w:t>
      </w:r>
      <w:r w:rsidR="00B67F3D">
        <w:rPr>
          <w:b/>
          <w:bCs/>
          <w:sz w:val="22"/>
          <w:szCs w:val="22"/>
        </w:rPr>
        <w:t>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 ПОДРЯДЧИК обязан: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D7C0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D7C0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D7C0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0D7C0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D7C0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0D7C0A">
        <w:rPr>
          <w:sz w:val="22"/>
          <w:szCs w:val="22"/>
        </w:rPr>
        <w:br/>
        <w:t>соответствии с действующими нормами и правилами.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0D7C0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D7C0A">
        <w:rPr>
          <w:sz w:val="22"/>
          <w:szCs w:val="22"/>
        </w:rPr>
        <w:t xml:space="preserve"> и качеством работ и материалов.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 ЗАКАЗЧИК обязан: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 ЗАКАЗЧИК имеет право: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67F3D" w:rsidRPr="000D7C0A" w:rsidRDefault="00B67F3D" w:rsidP="000D7C0A">
      <w:pPr>
        <w:jc w:val="both"/>
        <w:rPr>
          <w:sz w:val="22"/>
          <w:szCs w:val="22"/>
        </w:rPr>
      </w:pP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4. Ответственность Сторон</w:t>
      </w:r>
      <w:r w:rsidR="00B67F3D">
        <w:rPr>
          <w:b/>
          <w:bCs/>
          <w:sz w:val="22"/>
          <w:szCs w:val="22"/>
        </w:rPr>
        <w:t>.</w:t>
      </w:r>
    </w:p>
    <w:p w:rsidR="00B67F3D" w:rsidRPr="000D7C0A" w:rsidRDefault="00B67F3D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4.2. </w:t>
      </w:r>
      <w:proofErr w:type="gramStart"/>
      <w:r w:rsidRPr="000D7C0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D7C0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</w:t>
      </w:r>
      <w:r w:rsidRPr="000D7C0A">
        <w:rPr>
          <w:sz w:val="22"/>
          <w:szCs w:val="22"/>
        </w:rPr>
        <w:lastRenderedPageBreak/>
        <w:t>утрату или порчу любого имущества, относящегося к процессу выполнения работ по настоящему контракту.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D7C0A">
        <w:rPr>
          <w:sz w:val="22"/>
          <w:szCs w:val="22"/>
        </w:rPr>
        <w:br/>
        <w:t>исполнением условий настоящего контракта.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67F3D" w:rsidRPr="000D7C0A" w:rsidRDefault="00B67F3D" w:rsidP="000D7C0A">
      <w:pPr>
        <w:jc w:val="both"/>
        <w:rPr>
          <w:sz w:val="22"/>
          <w:szCs w:val="22"/>
        </w:rPr>
      </w:pP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5. Приемка работ</w:t>
      </w:r>
      <w:r w:rsidR="00B67F3D">
        <w:rPr>
          <w:b/>
          <w:bCs/>
          <w:sz w:val="22"/>
          <w:szCs w:val="22"/>
        </w:rPr>
        <w:t>.</w:t>
      </w:r>
    </w:p>
    <w:p w:rsidR="00B67F3D" w:rsidRPr="000D7C0A" w:rsidRDefault="00B67F3D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D7C0A">
        <w:rPr>
          <w:sz w:val="22"/>
          <w:szCs w:val="22"/>
        </w:rPr>
        <w:t>контролю за</w:t>
      </w:r>
      <w:proofErr w:type="gramEnd"/>
      <w:r w:rsidRPr="000D7C0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6. Гарантии</w:t>
      </w:r>
      <w:r w:rsidR="00B67F3D">
        <w:rPr>
          <w:b/>
          <w:bCs/>
          <w:sz w:val="22"/>
          <w:szCs w:val="22"/>
        </w:rPr>
        <w:t>.</w:t>
      </w:r>
    </w:p>
    <w:p w:rsidR="00B67F3D" w:rsidRPr="000D7C0A" w:rsidRDefault="00B67F3D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0D7C0A">
        <w:rPr>
          <w:sz w:val="22"/>
          <w:szCs w:val="22"/>
        </w:rPr>
        <w:br/>
        <w:t>выполненные Подрядчиком по настоящему контракту.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7. Расторжение Контракта</w:t>
      </w:r>
      <w:r w:rsidR="00B67F3D">
        <w:rPr>
          <w:b/>
          <w:bCs/>
          <w:sz w:val="22"/>
          <w:szCs w:val="22"/>
        </w:rPr>
        <w:t>.</w:t>
      </w:r>
    </w:p>
    <w:p w:rsidR="00B67F3D" w:rsidRPr="000D7C0A" w:rsidRDefault="00B67F3D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7.1. Настоящий </w:t>
      </w:r>
      <w:proofErr w:type="gramStart"/>
      <w:r w:rsidRPr="000D7C0A">
        <w:rPr>
          <w:sz w:val="22"/>
          <w:szCs w:val="22"/>
        </w:rPr>
        <w:t>контракт</w:t>
      </w:r>
      <w:proofErr w:type="gramEnd"/>
      <w:r w:rsidRPr="000D7C0A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lastRenderedPageBreak/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D7C0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D7C0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D7C0A">
        <w:rPr>
          <w:sz w:val="22"/>
          <w:szCs w:val="22"/>
        </w:rPr>
        <w:br/>
        <w:t>совместно.</w:t>
      </w:r>
    </w:p>
    <w:p w:rsidR="000D7C0A" w:rsidRDefault="000D7C0A" w:rsidP="000D7C0A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8. Заключительные условия</w:t>
      </w:r>
      <w:r w:rsidR="00B67F3D">
        <w:rPr>
          <w:b/>
          <w:bCs/>
          <w:sz w:val="22"/>
          <w:szCs w:val="22"/>
        </w:rPr>
        <w:t>.</w:t>
      </w:r>
    </w:p>
    <w:p w:rsidR="00B67F3D" w:rsidRPr="000D7C0A" w:rsidRDefault="00B67F3D" w:rsidP="000D7C0A">
      <w:pPr>
        <w:jc w:val="center"/>
        <w:rPr>
          <w:sz w:val="22"/>
          <w:szCs w:val="22"/>
        </w:rPr>
      </w:pP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8.1. Настоящий контра</w:t>
      </w:r>
      <w:proofErr w:type="gramStart"/>
      <w:r w:rsidRPr="000D7C0A">
        <w:rPr>
          <w:sz w:val="22"/>
          <w:szCs w:val="22"/>
        </w:rPr>
        <w:t>кт вст</w:t>
      </w:r>
      <w:proofErr w:type="gramEnd"/>
      <w:r w:rsidRPr="000D7C0A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D7C0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D7C0A">
        <w:rPr>
          <w:sz w:val="22"/>
          <w:szCs w:val="22"/>
        </w:rPr>
        <w:br/>
        <w:t>представителями сторон.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D7C0A">
        <w:rPr>
          <w:sz w:val="22"/>
          <w:szCs w:val="22"/>
        </w:rPr>
        <w:br/>
        <w:t>действующим законодательством РФ.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D7C0A">
        <w:rPr>
          <w:sz w:val="22"/>
          <w:szCs w:val="22"/>
        </w:rPr>
        <w:br/>
        <w:t>одному для каждой из сторон.</w:t>
      </w:r>
    </w:p>
    <w:p w:rsidR="000D7C0A" w:rsidRPr="000D7C0A" w:rsidRDefault="000D7C0A" w:rsidP="000D7C0A">
      <w:pPr>
        <w:jc w:val="both"/>
        <w:rPr>
          <w:sz w:val="22"/>
          <w:szCs w:val="22"/>
        </w:rPr>
      </w:pPr>
    </w:p>
    <w:p w:rsidR="000D7C0A" w:rsidRPr="000D7C0A" w:rsidRDefault="000D7C0A" w:rsidP="000D7C0A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9.</w:t>
      </w:r>
      <w:r w:rsidR="00B67F3D">
        <w:rPr>
          <w:b/>
          <w:bCs/>
          <w:sz w:val="22"/>
          <w:szCs w:val="22"/>
        </w:rPr>
        <w:t xml:space="preserve"> </w:t>
      </w:r>
      <w:r w:rsidRPr="000D7C0A">
        <w:rPr>
          <w:b/>
          <w:bCs/>
          <w:sz w:val="22"/>
          <w:szCs w:val="22"/>
        </w:rPr>
        <w:t>Адреса, реквизиты и подписи Сторон</w:t>
      </w:r>
      <w:r w:rsidR="00B67F3D">
        <w:rPr>
          <w:b/>
          <w:bCs/>
          <w:sz w:val="22"/>
          <w:szCs w:val="22"/>
        </w:rPr>
        <w:t>.</w:t>
      </w:r>
    </w:p>
    <w:p w:rsidR="000D7C0A" w:rsidRPr="000D7C0A" w:rsidRDefault="000D7C0A" w:rsidP="000D7C0A">
      <w:pPr>
        <w:rPr>
          <w:sz w:val="22"/>
          <w:szCs w:val="22"/>
        </w:rPr>
      </w:pP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 xml:space="preserve">Заказчик </w:t>
      </w:r>
      <w:r w:rsidRPr="000D7C0A">
        <w:rPr>
          <w:sz w:val="22"/>
          <w:szCs w:val="22"/>
        </w:rPr>
        <w:t xml:space="preserve">МБОУ СОШ № 49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6, г"/>
        </w:smartTagPr>
        <w:r w:rsidRPr="000D7C0A">
          <w:rPr>
            <w:i/>
            <w:iCs/>
            <w:sz w:val="22"/>
            <w:szCs w:val="22"/>
          </w:rPr>
          <w:t>153006, г</w:t>
        </w:r>
      </w:smartTag>
      <w:r w:rsidRPr="000D7C0A">
        <w:rPr>
          <w:i/>
          <w:iCs/>
          <w:sz w:val="22"/>
          <w:szCs w:val="22"/>
        </w:rPr>
        <w:t xml:space="preserve">. Иваново, ул. 1-ая </w:t>
      </w:r>
      <w:proofErr w:type="gramStart"/>
      <w:r w:rsidRPr="000D7C0A">
        <w:rPr>
          <w:i/>
          <w:iCs/>
          <w:sz w:val="22"/>
          <w:szCs w:val="22"/>
        </w:rPr>
        <w:t>Меланжевая</w:t>
      </w:r>
      <w:proofErr w:type="gramEnd"/>
      <w:r w:rsidRPr="000D7C0A">
        <w:rPr>
          <w:i/>
          <w:iCs/>
          <w:sz w:val="22"/>
          <w:szCs w:val="22"/>
        </w:rPr>
        <w:t xml:space="preserve">, д.5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ИНН </w:t>
      </w:r>
      <w:r w:rsidRPr="000D7C0A">
        <w:rPr>
          <w:i/>
          <w:iCs/>
          <w:sz w:val="22"/>
          <w:szCs w:val="22"/>
        </w:rPr>
        <w:t>3702315448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КПП </w:t>
      </w:r>
      <w:r w:rsidRPr="000D7C0A">
        <w:rPr>
          <w:i/>
          <w:iCs/>
          <w:sz w:val="22"/>
          <w:szCs w:val="22"/>
        </w:rPr>
        <w:t>370201001</w:t>
      </w:r>
      <w:r w:rsidRPr="000D7C0A">
        <w:rPr>
          <w:sz w:val="22"/>
          <w:szCs w:val="22"/>
        </w:rPr>
        <w:t xml:space="preserve">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Директор МБОУ СОШ № 49  ____________ И.Ю. Царева </w:t>
      </w:r>
    </w:p>
    <w:p w:rsidR="000D7C0A" w:rsidRPr="000D7C0A" w:rsidRDefault="000D7C0A" w:rsidP="000D7C0A">
      <w:pPr>
        <w:rPr>
          <w:sz w:val="22"/>
          <w:szCs w:val="22"/>
        </w:rPr>
      </w:pP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 xml:space="preserve">Поставщик: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>Адрес: ИНН                               КПП</w:t>
      </w:r>
    </w:p>
    <w:p w:rsidR="000D7C0A" w:rsidRPr="000D7C0A" w:rsidRDefault="000D7C0A" w:rsidP="000D7C0A">
      <w:pPr>
        <w:rPr>
          <w:sz w:val="22"/>
          <w:szCs w:val="22"/>
        </w:rPr>
      </w:pPr>
      <w:proofErr w:type="gramStart"/>
      <w:r w:rsidRPr="000D7C0A">
        <w:rPr>
          <w:sz w:val="22"/>
          <w:szCs w:val="22"/>
        </w:rPr>
        <w:t>Р</w:t>
      </w:r>
      <w:proofErr w:type="gramEnd"/>
      <w:r w:rsidRPr="000D7C0A">
        <w:rPr>
          <w:sz w:val="22"/>
          <w:szCs w:val="22"/>
        </w:rPr>
        <w:t xml:space="preserve">/с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БИК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К/с </w:t>
      </w:r>
    </w:p>
    <w:p w:rsidR="000D7C0A" w:rsidRPr="000D7C0A" w:rsidRDefault="000D7C0A" w:rsidP="000D7C0A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Директор __________________ </w:t>
      </w:r>
    </w:p>
    <w:p w:rsidR="000D7C0A" w:rsidRPr="000D7C0A" w:rsidRDefault="000D7C0A" w:rsidP="000D7C0A">
      <w:pPr>
        <w:rPr>
          <w:sz w:val="22"/>
          <w:szCs w:val="22"/>
        </w:rPr>
      </w:pPr>
    </w:p>
    <w:p w:rsidR="000D7C0A" w:rsidRPr="000D7C0A" w:rsidRDefault="000D7C0A" w:rsidP="000D7C0A">
      <w:pPr>
        <w:rPr>
          <w:sz w:val="22"/>
          <w:szCs w:val="22"/>
        </w:rPr>
      </w:pPr>
    </w:p>
    <w:p w:rsidR="00E44BF7" w:rsidRPr="000D7C0A" w:rsidRDefault="00E44BF7">
      <w:pPr>
        <w:rPr>
          <w:sz w:val="22"/>
          <w:szCs w:val="22"/>
        </w:rPr>
      </w:pPr>
    </w:p>
    <w:sectPr w:rsidR="00E44BF7" w:rsidRPr="000D7C0A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2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D7C0A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6AD6"/>
    <w:rsid w:val="00877937"/>
    <w:rsid w:val="00877FFB"/>
    <w:rsid w:val="00885AFD"/>
    <w:rsid w:val="008A46AF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7F3D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0A25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1463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0D7C0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0D7C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D7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D7C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0D7C0A"/>
  </w:style>
  <w:style w:type="paragraph" w:styleId="a6">
    <w:name w:val="Title"/>
    <w:basedOn w:val="a"/>
    <w:link w:val="a7"/>
    <w:qFormat/>
    <w:rsid w:val="000D7C0A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0D7C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0D7C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7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0D7C0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0D7C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D7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D7C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0D7C0A"/>
  </w:style>
  <w:style w:type="paragraph" w:styleId="a6">
    <w:name w:val="Title"/>
    <w:basedOn w:val="a"/>
    <w:link w:val="a7"/>
    <w:qFormat/>
    <w:rsid w:val="000D7C0A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0D7C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0D7C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7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2013-10-01T09:22:00Z</dcterms:created>
  <dcterms:modified xsi:type="dcterms:W3CDTF">2013-10-01T10:15:00Z</dcterms:modified>
</cp:coreProperties>
</file>