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F7" w:rsidRPr="00E87555" w:rsidRDefault="00D14BF7" w:rsidP="00E87555">
      <w:pPr>
        <w:pStyle w:val="a3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4962"/>
        <w:gridCol w:w="1275"/>
        <w:gridCol w:w="1418"/>
      </w:tblGrid>
      <w:tr w:rsidR="00D14BF7" w:rsidRPr="00454560" w:rsidTr="008667DB">
        <w:trPr>
          <w:trHeight w:val="1306"/>
        </w:trPr>
        <w:tc>
          <w:tcPr>
            <w:tcW w:w="1560" w:type="dxa"/>
          </w:tcPr>
          <w:p w:rsidR="00D14BF7" w:rsidRPr="00E87555" w:rsidRDefault="00D14BF7" w:rsidP="00BC597C">
            <w:pPr>
              <w:pStyle w:val="a3"/>
              <w:jc w:val="center"/>
            </w:pPr>
            <w:r w:rsidRPr="00E87555">
              <w:t>Наименование поставляемых товаров, выполняемых работ, оказываемых услуг</w:t>
            </w:r>
          </w:p>
        </w:tc>
        <w:tc>
          <w:tcPr>
            <w:tcW w:w="6521" w:type="dxa"/>
            <w:gridSpan w:val="2"/>
            <w:vAlign w:val="center"/>
          </w:tcPr>
          <w:p w:rsidR="00D14BF7" w:rsidRPr="00E87555" w:rsidRDefault="00D14BF7" w:rsidP="00BC597C">
            <w:pPr>
              <w:pStyle w:val="a3"/>
            </w:pPr>
          </w:p>
          <w:p w:rsidR="00D14BF7" w:rsidRPr="00E87555" w:rsidRDefault="00D14BF7" w:rsidP="00BC597C">
            <w:pPr>
              <w:pStyle w:val="a3"/>
              <w:jc w:val="center"/>
            </w:pPr>
            <w:r w:rsidRPr="00E87555">
              <w:t>Характеристики</w:t>
            </w:r>
          </w:p>
          <w:p w:rsidR="00D14BF7" w:rsidRPr="00E87555" w:rsidRDefault="00D14BF7" w:rsidP="00BC597C">
            <w:pPr>
              <w:pStyle w:val="a3"/>
              <w:jc w:val="center"/>
              <w:rPr>
                <w:b/>
              </w:rPr>
            </w:pPr>
            <w:r w:rsidRPr="00E87555">
              <w:t>поставляемых товаров, выполняемых работ, оказываемых услуг</w:t>
            </w:r>
          </w:p>
        </w:tc>
        <w:tc>
          <w:tcPr>
            <w:tcW w:w="1275" w:type="dxa"/>
            <w:vAlign w:val="center"/>
          </w:tcPr>
          <w:p w:rsidR="00D14BF7" w:rsidRPr="00E87555" w:rsidRDefault="00D14BF7" w:rsidP="00BC597C">
            <w:pPr>
              <w:pStyle w:val="a3"/>
              <w:jc w:val="center"/>
            </w:pPr>
            <w:r w:rsidRPr="00E87555">
              <w:t>Единица измерения</w:t>
            </w:r>
          </w:p>
        </w:tc>
        <w:tc>
          <w:tcPr>
            <w:tcW w:w="1418" w:type="dxa"/>
          </w:tcPr>
          <w:p w:rsidR="00D14BF7" w:rsidRPr="00E87555" w:rsidRDefault="00D14BF7" w:rsidP="008667DB">
            <w:pPr>
              <w:pStyle w:val="a3"/>
              <w:ind w:left="-108"/>
              <w:jc w:val="center"/>
              <w:rPr>
                <w:b/>
              </w:rPr>
            </w:pPr>
            <w:r w:rsidRPr="00E87555">
              <w:t>Количество поставляемых товаров, объем выполняемых работ, оказываемых услуг</w:t>
            </w:r>
          </w:p>
        </w:tc>
      </w:tr>
      <w:tr w:rsidR="00D14BF7" w:rsidRPr="00454560" w:rsidTr="008667DB">
        <w:trPr>
          <w:cantSplit/>
        </w:trPr>
        <w:tc>
          <w:tcPr>
            <w:tcW w:w="1560" w:type="dxa"/>
            <w:vMerge w:val="restart"/>
          </w:tcPr>
          <w:p w:rsidR="00D14BF7" w:rsidRPr="00454560" w:rsidRDefault="00D14BF7" w:rsidP="00B10E25">
            <w:pPr>
              <w:rPr>
                <w:b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Ремонтные ра</w:t>
            </w:r>
            <w:r>
              <w:rPr>
                <w:rFonts w:ascii="Times New Roman" w:hAnsi="Times New Roman"/>
                <w:sz w:val="20"/>
                <w:szCs w:val="20"/>
              </w:rPr>
              <w:t>боты (Замена оконных блоков</w:t>
            </w:r>
            <w:r w:rsidRPr="00454560">
              <w:rPr>
                <w:rFonts w:ascii="Times New Roman" w:hAnsi="Times New Roman"/>
                <w:sz w:val="20"/>
                <w:szCs w:val="20"/>
              </w:rPr>
              <w:t xml:space="preserve">), Код ОКДП </w:t>
            </w:r>
            <w:r>
              <w:rPr>
                <w:rFonts w:ascii="Times New Roman" w:hAnsi="Times New Roman"/>
                <w:sz w:val="20"/>
                <w:szCs w:val="20"/>
              </w:rPr>
              <w:t>9314109</w:t>
            </w:r>
          </w:p>
        </w:tc>
        <w:tc>
          <w:tcPr>
            <w:tcW w:w="1559" w:type="dxa"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962" w:type="dxa"/>
          </w:tcPr>
          <w:p w:rsidR="00D14BF7" w:rsidRPr="00E87555" w:rsidRDefault="00D14BF7" w:rsidP="00BC597C">
            <w:pPr>
              <w:pStyle w:val="a3"/>
              <w:jc w:val="both"/>
            </w:pPr>
            <w:r w:rsidRPr="00E87555">
              <w:t xml:space="preserve">Работы должны быть </w:t>
            </w:r>
            <w:r>
              <w:t>выполнены в соответствии с СНиП, локальной сметой и ведомостью объемов работ.</w:t>
            </w:r>
          </w:p>
          <w:p w:rsidR="00D14BF7" w:rsidRPr="00E87555" w:rsidRDefault="00D14BF7" w:rsidP="00BC597C">
            <w:pPr>
              <w:pStyle w:val="a3"/>
              <w:jc w:val="both"/>
            </w:pPr>
            <w:r w:rsidRPr="00E87555"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D14BF7" w:rsidRPr="00E87555" w:rsidRDefault="00D14BF7" w:rsidP="00BC597C">
            <w:pPr>
              <w:pStyle w:val="a3"/>
              <w:jc w:val="both"/>
            </w:pPr>
            <w:r w:rsidRPr="00E87555">
              <w:t>Качество товара должно соответствовать ГОСТам и СанПиНам, действующим в отношении данного вида товара. Оконные блоки ПВХ должны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данные  оконные блоки ПВХ.</w:t>
            </w:r>
          </w:p>
          <w:p w:rsidR="00D14BF7" w:rsidRPr="00E87555" w:rsidRDefault="00D14BF7" w:rsidP="00BC597C">
            <w:pPr>
              <w:pStyle w:val="a3"/>
              <w:jc w:val="both"/>
            </w:pPr>
            <w:r w:rsidRPr="00E87555">
              <w:t xml:space="preserve">Материалы должны поставляться в стандартной заводской упаковке. </w:t>
            </w:r>
          </w:p>
          <w:p w:rsidR="00D14BF7" w:rsidRPr="00E87555" w:rsidRDefault="00D14BF7" w:rsidP="00BC597C">
            <w:pPr>
              <w:pStyle w:val="a3"/>
              <w:jc w:val="both"/>
            </w:pPr>
            <w:r w:rsidRPr="00E87555"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1275" w:type="dxa"/>
            <w:vMerge w:val="restart"/>
          </w:tcPr>
          <w:p w:rsidR="00D14BF7" w:rsidRPr="00454560" w:rsidRDefault="00D14BF7" w:rsidP="00BC597C">
            <w:pPr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 xml:space="preserve">Согласно </w:t>
            </w:r>
          </w:p>
          <w:p w:rsidR="00D14BF7" w:rsidRPr="00454560" w:rsidRDefault="00D14BF7" w:rsidP="008667DB">
            <w:pPr>
              <w:ind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локальной смете</w:t>
            </w:r>
          </w:p>
          <w:p w:rsidR="00D14BF7" w:rsidRPr="00E87555" w:rsidRDefault="00D14BF7" w:rsidP="00BC597C">
            <w:pPr>
              <w:pStyle w:val="a3"/>
            </w:pPr>
          </w:p>
        </w:tc>
        <w:tc>
          <w:tcPr>
            <w:tcW w:w="1418" w:type="dxa"/>
            <w:vMerge w:val="restart"/>
          </w:tcPr>
          <w:p w:rsidR="00D14BF7" w:rsidRPr="00454560" w:rsidRDefault="00D14BF7" w:rsidP="00BC597C">
            <w:pPr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 xml:space="preserve">Согласно </w:t>
            </w:r>
          </w:p>
          <w:p w:rsidR="00D14BF7" w:rsidRPr="00454560" w:rsidRDefault="00D14BF7" w:rsidP="00BC597C">
            <w:pPr>
              <w:ind w:left="85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локальной смете</w:t>
            </w:r>
          </w:p>
          <w:p w:rsidR="00D14BF7" w:rsidRPr="00454560" w:rsidRDefault="00D14BF7" w:rsidP="00BC597C">
            <w:pPr>
              <w:ind w:left="85" w:right="8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4BF7" w:rsidRPr="00454560" w:rsidTr="008667DB">
        <w:trPr>
          <w:cantSplit/>
          <w:trHeight w:val="1248"/>
        </w:trPr>
        <w:tc>
          <w:tcPr>
            <w:tcW w:w="1560" w:type="dxa"/>
            <w:vMerge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962" w:type="dxa"/>
          </w:tcPr>
          <w:p w:rsidR="00D14BF7" w:rsidRPr="00CA180A" w:rsidRDefault="00D14BF7" w:rsidP="00C236E7">
            <w:pPr>
              <w:pStyle w:val="a3"/>
              <w:ind w:right="72"/>
              <w:jc w:val="both"/>
            </w:pPr>
            <w:r w:rsidRPr="00CA180A">
              <w:t>В соответствии с локальной сметой</w:t>
            </w:r>
            <w:r>
              <w:t xml:space="preserve"> и контрактом</w:t>
            </w:r>
            <w:r w:rsidRPr="00CA180A">
              <w:t xml:space="preserve">. Все материалы должны соответствовать </w:t>
            </w:r>
            <w:proofErr w:type="gramStart"/>
            <w:r w:rsidRPr="00CA180A">
              <w:t>заявленным</w:t>
            </w:r>
            <w:proofErr w:type="gramEnd"/>
            <w:r w:rsidRPr="00CA180A">
              <w:t xml:space="preserve"> в смете</w:t>
            </w:r>
            <w:r>
              <w:t xml:space="preserve">. Работы должны быть выполнены на условиях, изложенных в проекте </w:t>
            </w:r>
            <w:bookmarkStart w:id="0" w:name="_GoBack"/>
            <w:bookmarkEnd w:id="0"/>
            <w:r>
              <w:t>контракта с соблюдением сроков выполнения и качества работ.</w:t>
            </w:r>
          </w:p>
          <w:p w:rsidR="00D14BF7" w:rsidRDefault="00D14BF7" w:rsidP="00C236E7">
            <w:pPr>
              <w:pStyle w:val="a3"/>
            </w:pPr>
            <w:r>
              <w:t xml:space="preserve">-блок оконный из ПВХ – ГОСТ </w:t>
            </w:r>
            <w:proofErr w:type="gramStart"/>
            <w:r>
              <w:t>Р</w:t>
            </w:r>
            <w:proofErr w:type="gramEnd"/>
            <w:r>
              <w:t xml:space="preserve"> 52749-2007;</w:t>
            </w:r>
          </w:p>
          <w:p w:rsidR="00D14BF7" w:rsidRDefault="00D14BF7" w:rsidP="00C236E7">
            <w:pPr>
              <w:pStyle w:val="a3"/>
            </w:pPr>
            <w:r>
              <w:t xml:space="preserve">-профиль – ширина (не менее) </w:t>
            </w:r>
            <w:smartTag w:uri="urn:schemas-microsoft-com:office:smarttags" w:element="metricconverter">
              <w:smartTagPr>
                <w:attr w:name="ProductID" w:val="62 мм"/>
              </w:smartTagPr>
              <w:r>
                <w:t>62 мм</w:t>
              </w:r>
            </w:smartTag>
            <w:r>
              <w:t>, трехстворчатый, количество камер (не менее) 3 для всех частей изделия;</w:t>
            </w:r>
          </w:p>
          <w:p w:rsidR="00D14BF7" w:rsidRDefault="00D14BF7" w:rsidP="00C236E7">
            <w:pPr>
              <w:pStyle w:val="a3"/>
            </w:pPr>
            <w:r>
              <w:t xml:space="preserve">- стеклопакет – двухкамерный стеклопакет, толщина не менее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t>32 мм</w:t>
              </w:r>
            </w:smartTag>
            <w:r>
              <w:t xml:space="preserve">, стекло толщиной не менее </w:t>
            </w:r>
            <w:smartTag w:uri="urn:schemas-microsoft-com:office:smarttags" w:element="metricconverter">
              <w:smartTagPr>
                <w:attr w:name="ProductID" w:val="4 мм"/>
              </w:smartTagPr>
              <w:r>
                <w:t>4 мм</w:t>
              </w:r>
            </w:smartTag>
            <w:r>
              <w:t xml:space="preserve">, класс М1, стеклопакет с энергосбережением не менее Класса И-1, ударостойкий стеклопакет ГОСТ 24866-99 с защитой класса А по  ГОСТ Р 51136-98; </w:t>
            </w:r>
          </w:p>
          <w:p w:rsidR="00D14BF7" w:rsidRDefault="00D14BF7" w:rsidP="00C236E7">
            <w:pPr>
              <w:pStyle w:val="a3"/>
            </w:pPr>
            <w:r>
              <w:t xml:space="preserve">- фурнитура – </w:t>
            </w:r>
            <w:proofErr w:type="spellStart"/>
            <w:r>
              <w:t>противовзломная</w:t>
            </w:r>
            <w:proofErr w:type="spellEnd"/>
            <w:r>
              <w:t>, класс защиты 3, регулируемая поворотно, поворотно-откидная;</w:t>
            </w:r>
          </w:p>
          <w:p w:rsidR="00D14BF7" w:rsidRDefault="00D14BF7" w:rsidP="00DB00ED">
            <w:pPr>
              <w:pStyle w:val="a3"/>
            </w:pPr>
            <w:r>
              <w:t>-откосы (внутренние) – облицовка декоративным бумажно-слоистым пластиком или листами из синтетических материалов, цвет белый, по фактическим размерам окна;</w:t>
            </w:r>
          </w:p>
          <w:p w:rsidR="00D14BF7" w:rsidRDefault="00D14BF7" w:rsidP="00DB00ED">
            <w:pPr>
              <w:pStyle w:val="a3"/>
            </w:pPr>
            <w:r>
              <w:t xml:space="preserve">- смена обделок из листовой стали (поясков, </w:t>
            </w:r>
            <w:proofErr w:type="spellStart"/>
            <w:r>
              <w:t>сандриков</w:t>
            </w:r>
            <w:proofErr w:type="spellEnd"/>
            <w:r>
              <w:t xml:space="preserve">, отливов, карнизов) шириной до </w:t>
            </w:r>
            <w:smartTag w:uri="urn:schemas-microsoft-com:office:smarttags" w:element="metricconverter">
              <w:smartTagPr>
                <w:attr w:name="ProductID" w:val="0,4 м"/>
              </w:smartTagPr>
              <w:r>
                <w:t>0,4 м</w:t>
              </w:r>
            </w:smartTag>
            <w:r>
              <w:t>, по фактическим размерам оконного проема;</w:t>
            </w:r>
          </w:p>
          <w:p w:rsidR="00D14BF7" w:rsidRDefault="00D14BF7" w:rsidP="00DB00ED">
            <w:pPr>
              <w:pStyle w:val="a3"/>
            </w:pPr>
            <w:r>
              <w:t>- установка подоконных досок белого цвета по фактическим размерам окна.</w:t>
            </w:r>
          </w:p>
          <w:p w:rsidR="00D14BF7" w:rsidRPr="00DB00ED" w:rsidRDefault="00D14BF7" w:rsidP="00DB00ED">
            <w:pPr>
              <w:pStyle w:val="a3"/>
            </w:pPr>
            <w:r>
              <w:t>Спецификация на окна должна быть согласована с Заказчиком.</w:t>
            </w:r>
          </w:p>
          <w:p w:rsidR="00D14BF7" w:rsidRDefault="00D14BF7" w:rsidP="006F3456">
            <w:pPr>
              <w:pStyle w:val="a3"/>
              <w:ind w:right="72"/>
              <w:jc w:val="both"/>
            </w:pPr>
            <w:r>
              <w:t>Работы вести по гибкому графику в работающем учреждении по согласованию с руководством ДЮСШ №5.</w:t>
            </w:r>
          </w:p>
          <w:p w:rsidR="00D14BF7" w:rsidRPr="006F3456" w:rsidRDefault="00D14BF7" w:rsidP="006F3456">
            <w:pPr>
              <w:pStyle w:val="a3"/>
              <w:ind w:right="72"/>
              <w:jc w:val="both"/>
            </w:pPr>
            <w:r>
              <w:t>Уборку помещений и вывоз строительного мусора производить ежедневно силами и за счет Подрядчика.</w:t>
            </w:r>
          </w:p>
        </w:tc>
        <w:tc>
          <w:tcPr>
            <w:tcW w:w="1275" w:type="dxa"/>
            <w:vMerge/>
          </w:tcPr>
          <w:p w:rsidR="00D14BF7" w:rsidRPr="00E87555" w:rsidRDefault="00D14BF7" w:rsidP="00BC597C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14BF7" w:rsidRPr="00E87555" w:rsidRDefault="00D14BF7" w:rsidP="00BC597C">
            <w:pPr>
              <w:pStyle w:val="a3"/>
            </w:pPr>
          </w:p>
        </w:tc>
      </w:tr>
      <w:tr w:rsidR="00D14BF7" w:rsidRPr="00454560" w:rsidTr="008667DB">
        <w:trPr>
          <w:cantSplit/>
          <w:trHeight w:val="2292"/>
        </w:trPr>
        <w:tc>
          <w:tcPr>
            <w:tcW w:w="1560" w:type="dxa"/>
            <w:vMerge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962" w:type="dxa"/>
          </w:tcPr>
          <w:p w:rsidR="00D14BF7" w:rsidRPr="00E87555" w:rsidRDefault="00D14BF7" w:rsidP="00BC597C">
            <w:pPr>
              <w:pStyle w:val="a3"/>
            </w:pPr>
            <w:r w:rsidRPr="00E87555"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275" w:type="dxa"/>
            <w:vMerge/>
          </w:tcPr>
          <w:p w:rsidR="00D14BF7" w:rsidRPr="00E87555" w:rsidRDefault="00D14BF7" w:rsidP="00BC597C">
            <w:pPr>
              <w:pStyle w:val="a3"/>
            </w:pPr>
          </w:p>
        </w:tc>
        <w:tc>
          <w:tcPr>
            <w:tcW w:w="1418" w:type="dxa"/>
            <w:vMerge/>
          </w:tcPr>
          <w:p w:rsidR="00D14BF7" w:rsidRPr="00E87555" w:rsidRDefault="00D14BF7" w:rsidP="00BC597C">
            <w:pPr>
              <w:pStyle w:val="a3"/>
            </w:pPr>
          </w:p>
        </w:tc>
      </w:tr>
      <w:tr w:rsidR="00D14BF7" w:rsidRPr="00454560" w:rsidTr="008667DB">
        <w:trPr>
          <w:cantSplit/>
        </w:trPr>
        <w:tc>
          <w:tcPr>
            <w:tcW w:w="1560" w:type="dxa"/>
            <w:vMerge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BF7" w:rsidRPr="00454560" w:rsidRDefault="00D14BF7" w:rsidP="00BC597C">
            <w:pPr>
              <w:rPr>
                <w:rFonts w:ascii="Times New Roman" w:hAnsi="Times New Roman"/>
                <w:sz w:val="20"/>
                <w:szCs w:val="20"/>
              </w:rPr>
            </w:pPr>
            <w:r w:rsidRPr="00454560">
              <w:rPr>
                <w:rFonts w:ascii="Times New Roman" w:hAnsi="Times New Roman"/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962" w:type="dxa"/>
            <w:tcBorders>
              <w:top w:val="single" w:sz="4" w:space="0" w:color="000000"/>
            </w:tcBorders>
          </w:tcPr>
          <w:p w:rsidR="00D14BF7" w:rsidRPr="00E87555" w:rsidRDefault="00D14BF7" w:rsidP="00BC59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87555">
              <w:rPr>
                <w:rFonts w:ascii="Times New Roman" w:hAnsi="Times New Roman" w:cs="Times New Roman"/>
              </w:rPr>
              <w:t xml:space="preserve">  Работы вести по графику производства работ, в работающем учреждени</w:t>
            </w:r>
            <w:r>
              <w:rPr>
                <w:rFonts w:ascii="Times New Roman" w:hAnsi="Times New Roman" w:cs="Times New Roman"/>
              </w:rPr>
              <w:t>и по согласованию с руководством ДЮСШ №5</w:t>
            </w:r>
            <w:r w:rsidRPr="00E87555">
              <w:rPr>
                <w:rFonts w:ascii="Times New Roman" w:hAnsi="Times New Roman" w:cs="Times New Roman"/>
              </w:rPr>
              <w:t>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D14BF7" w:rsidRPr="00E87555" w:rsidRDefault="00D14BF7" w:rsidP="00BC59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87555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(согласно пунктов сметы) не допускать захламление территории Заказчика.</w:t>
            </w:r>
          </w:p>
          <w:p w:rsidR="00D14BF7" w:rsidRPr="00E87555" w:rsidRDefault="00D14BF7" w:rsidP="00454086">
            <w:pPr>
              <w:pStyle w:val="a3"/>
            </w:pPr>
            <w:r w:rsidRPr="00E87555">
              <w:t xml:space="preserve">Гарантийный срок выполненных работ </w:t>
            </w:r>
            <w:r>
              <w:t>–</w:t>
            </w:r>
            <w:r w:rsidRPr="00E87555">
              <w:t xml:space="preserve"> </w:t>
            </w:r>
            <w:r>
              <w:t>5 лет</w:t>
            </w:r>
            <w:r w:rsidRPr="00E87555">
              <w:t xml:space="preserve"> со дня подписания акта выполненных работ.</w:t>
            </w:r>
          </w:p>
        </w:tc>
        <w:tc>
          <w:tcPr>
            <w:tcW w:w="1275" w:type="dxa"/>
            <w:vMerge/>
          </w:tcPr>
          <w:p w:rsidR="00D14BF7" w:rsidRPr="00E87555" w:rsidRDefault="00D14BF7" w:rsidP="00BC597C">
            <w:pPr>
              <w:pStyle w:val="a3"/>
            </w:pPr>
          </w:p>
        </w:tc>
        <w:tc>
          <w:tcPr>
            <w:tcW w:w="1418" w:type="dxa"/>
            <w:vMerge/>
          </w:tcPr>
          <w:p w:rsidR="00D14BF7" w:rsidRPr="00E87555" w:rsidRDefault="00D14BF7" w:rsidP="00BC597C">
            <w:pPr>
              <w:pStyle w:val="a3"/>
            </w:pPr>
          </w:p>
        </w:tc>
      </w:tr>
    </w:tbl>
    <w:p w:rsidR="00D14BF7" w:rsidRDefault="00D14BF7" w:rsidP="00E87555">
      <w:pPr>
        <w:rPr>
          <w:rFonts w:ascii="Times New Roman" w:hAnsi="Times New Roman"/>
          <w:b/>
          <w:sz w:val="20"/>
          <w:szCs w:val="20"/>
        </w:rPr>
      </w:pPr>
    </w:p>
    <w:p w:rsidR="00D14BF7" w:rsidRDefault="00D14BF7" w:rsidP="007904B4">
      <w:pPr>
        <w:rPr>
          <w:b/>
          <w:sz w:val="20"/>
          <w:szCs w:val="20"/>
        </w:rPr>
      </w:pPr>
    </w:p>
    <w:sectPr w:rsidR="00D14BF7" w:rsidSect="00E87555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3C1C55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55"/>
    <w:rsid w:val="00055AD4"/>
    <w:rsid w:val="000D0369"/>
    <w:rsid w:val="002C31DC"/>
    <w:rsid w:val="003446B2"/>
    <w:rsid w:val="003A62A3"/>
    <w:rsid w:val="00454086"/>
    <w:rsid w:val="00454560"/>
    <w:rsid w:val="0055604F"/>
    <w:rsid w:val="00695087"/>
    <w:rsid w:val="006F3456"/>
    <w:rsid w:val="00782425"/>
    <w:rsid w:val="007904B4"/>
    <w:rsid w:val="008667DB"/>
    <w:rsid w:val="00907A40"/>
    <w:rsid w:val="00AA521B"/>
    <w:rsid w:val="00AC7A08"/>
    <w:rsid w:val="00B10E25"/>
    <w:rsid w:val="00B90C79"/>
    <w:rsid w:val="00BB7B07"/>
    <w:rsid w:val="00BC597C"/>
    <w:rsid w:val="00C142C7"/>
    <w:rsid w:val="00C236E7"/>
    <w:rsid w:val="00CA180A"/>
    <w:rsid w:val="00CB230F"/>
    <w:rsid w:val="00D14BF7"/>
    <w:rsid w:val="00D3527F"/>
    <w:rsid w:val="00D90BF2"/>
    <w:rsid w:val="00DB00ED"/>
    <w:rsid w:val="00DF24A1"/>
    <w:rsid w:val="00E118F3"/>
    <w:rsid w:val="00E87555"/>
    <w:rsid w:val="00EB05F1"/>
    <w:rsid w:val="00FC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8755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E8755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caption"/>
    <w:basedOn w:val="a"/>
    <w:uiPriority w:val="99"/>
    <w:qFormat/>
    <w:rsid w:val="00E8755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PlusNormal">
    <w:name w:val="ConsPlusNormal"/>
    <w:uiPriority w:val="99"/>
    <w:rsid w:val="00E8755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E87555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E8755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E8755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E8755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E87555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8755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B7B0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Основной шрифт"/>
    <w:uiPriority w:val="99"/>
    <w:rsid w:val="00BB7B07"/>
  </w:style>
  <w:style w:type="paragraph" w:styleId="ab">
    <w:name w:val="Title"/>
    <w:basedOn w:val="a"/>
    <w:link w:val="ac"/>
    <w:uiPriority w:val="99"/>
    <w:qFormat/>
    <w:rsid w:val="00454086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ac">
    <w:name w:val="Название Знак"/>
    <w:basedOn w:val="a0"/>
    <w:link w:val="ab"/>
    <w:uiPriority w:val="99"/>
    <w:locked/>
    <w:rsid w:val="00454086"/>
    <w:rPr>
      <w:rFonts w:ascii="Times New Roman" w:eastAsia="Times New Roman" w:hAnsi="Times New Roman" w:cs="Times New Roman"/>
      <w:b/>
      <w:sz w:val="20"/>
      <w:szCs w:val="20"/>
    </w:rPr>
  </w:style>
  <w:style w:type="paragraph" w:styleId="ad">
    <w:name w:val="Body Text Indent"/>
    <w:basedOn w:val="a"/>
    <w:link w:val="ae"/>
    <w:uiPriority w:val="99"/>
    <w:rsid w:val="0045408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45408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54086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styleId="21">
    <w:name w:val="Body Text Indent 2"/>
    <w:basedOn w:val="a"/>
    <w:link w:val="22"/>
    <w:uiPriority w:val="99"/>
    <w:rsid w:val="0045408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54086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54086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454086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Знак3 Знак Знак Знак"/>
    <w:basedOn w:val="a"/>
    <w:uiPriority w:val="99"/>
    <w:rsid w:val="00B10E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Знак3 Знак Знак Знак1"/>
    <w:basedOn w:val="a"/>
    <w:uiPriority w:val="99"/>
    <w:rsid w:val="00C236E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8755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E8755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caption"/>
    <w:basedOn w:val="a"/>
    <w:uiPriority w:val="99"/>
    <w:qFormat/>
    <w:rsid w:val="00E8755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PlusNormal">
    <w:name w:val="ConsPlusNormal"/>
    <w:uiPriority w:val="99"/>
    <w:rsid w:val="00E8755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E87555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E8755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E8755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E8755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E87555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8755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B7B0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Основной шрифт"/>
    <w:uiPriority w:val="99"/>
    <w:rsid w:val="00BB7B07"/>
  </w:style>
  <w:style w:type="paragraph" w:styleId="ab">
    <w:name w:val="Title"/>
    <w:basedOn w:val="a"/>
    <w:link w:val="ac"/>
    <w:uiPriority w:val="99"/>
    <w:qFormat/>
    <w:rsid w:val="00454086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ac">
    <w:name w:val="Название Знак"/>
    <w:basedOn w:val="a0"/>
    <w:link w:val="ab"/>
    <w:uiPriority w:val="99"/>
    <w:locked/>
    <w:rsid w:val="00454086"/>
    <w:rPr>
      <w:rFonts w:ascii="Times New Roman" w:eastAsia="Times New Roman" w:hAnsi="Times New Roman" w:cs="Times New Roman"/>
      <w:b/>
      <w:sz w:val="20"/>
      <w:szCs w:val="20"/>
    </w:rPr>
  </w:style>
  <w:style w:type="paragraph" w:styleId="ad">
    <w:name w:val="Body Text Indent"/>
    <w:basedOn w:val="a"/>
    <w:link w:val="ae"/>
    <w:uiPriority w:val="99"/>
    <w:rsid w:val="0045408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45408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54086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styleId="21">
    <w:name w:val="Body Text Indent 2"/>
    <w:basedOn w:val="a"/>
    <w:link w:val="22"/>
    <w:uiPriority w:val="99"/>
    <w:rsid w:val="0045408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54086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54086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454086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Знак3 Знак Знак Знак"/>
    <w:basedOn w:val="a"/>
    <w:uiPriority w:val="99"/>
    <w:rsid w:val="00B10E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Знак3 Знак Знак Знак1"/>
    <w:basedOn w:val="a"/>
    <w:uiPriority w:val="99"/>
    <w:rsid w:val="00C236E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503</Words>
  <Characters>3569</Characters>
  <Application>Microsoft Office Word</Application>
  <DocSecurity>0</DocSecurity>
  <Lines>29</Lines>
  <Paragraphs>8</Paragraphs>
  <ScaleCrop>false</ScaleCrop>
  <Company>Администрация города Иванова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dcterms:created xsi:type="dcterms:W3CDTF">2012-07-16T09:50:00Z</dcterms:created>
  <dcterms:modified xsi:type="dcterms:W3CDTF">2012-07-16T10:18:00Z</dcterms:modified>
</cp:coreProperties>
</file>