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C9" w:rsidRPr="00685AE8" w:rsidRDefault="00AB0D4D" w:rsidP="00AB0D4D">
      <w:pPr>
        <w:jc w:val="center"/>
        <w:rPr>
          <w:b/>
          <w:sz w:val="28"/>
          <w:szCs w:val="28"/>
        </w:rPr>
      </w:pPr>
      <w:r w:rsidRPr="00685AE8">
        <w:rPr>
          <w:b/>
          <w:sz w:val="28"/>
          <w:szCs w:val="28"/>
        </w:rPr>
        <w:t>Ведомость об</w:t>
      </w:r>
      <w:r w:rsidR="00685AE8" w:rsidRPr="00685AE8">
        <w:rPr>
          <w:b/>
          <w:sz w:val="28"/>
          <w:szCs w:val="28"/>
        </w:rPr>
        <w:t>ъемов работ к локальной смете №1</w:t>
      </w:r>
    </w:p>
    <w:p w:rsidR="00685AE8" w:rsidRDefault="00685AE8" w:rsidP="00AB0D4D">
      <w:pPr>
        <w:jc w:val="center"/>
      </w:pPr>
    </w:p>
    <w:tbl>
      <w:tblPr>
        <w:tblStyle w:val="a3"/>
        <w:tblW w:w="0" w:type="auto"/>
        <w:tblLook w:val="04A0"/>
      </w:tblPr>
      <w:tblGrid>
        <w:gridCol w:w="1242"/>
        <w:gridCol w:w="10632"/>
        <w:gridCol w:w="2912"/>
      </w:tblGrid>
      <w:tr w:rsidR="00AB0D4D" w:rsidTr="00D44407">
        <w:tc>
          <w:tcPr>
            <w:tcW w:w="124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 xml:space="preserve">№ </w:t>
            </w:r>
            <w:proofErr w:type="spellStart"/>
            <w:proofErr w:type="gramStart"/>
            <w:r w:rsidRPr="00AB0D4D">
              <w:rPr>
                <w:b/>
              </w:rPr>
              <w:t>п</w:t>
            </w:r>
            <w:proofErr w:type="spellEnd"/>
            <w:proofErr w:type="gramEnd"/>
            <w:r w:rsidRPr="00AB0D4D">
              <w:rPr>
                <w:b/>
              </w:rPr>
              <w:t>/</w:t>
            </w:r>
            <w:proofErr w:type="spellStart"/>
            <w:r w:rsidRPr="00AB0D4D">
              <w:rPr>
                <w:b/>
              </w:rPr>
              <w:t>п</w:t>
            </w:r>
            <w:proofErr w:type="spellEnd"/>
          </w:p>
        </w:tc>
        <w:tc>
          <w:tcPr>
            <w:tcW w:w="1063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Наименование работ</w:t>
            </w:r>
          </w:p>
        </w:tc>
        <w:tc>
          <w:tcPr>
            <w:tcW w:w="291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Количество</w:t>
            </w:r>
          </w:p>
        </w:tc>
      </w:tr>
      <w:tr w:rsidR="00AB0D4D" w:rsidTr="00D44407">
        <w:tc>
          <w:tcPr>
            <w:tcW w:w="124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1</w:t>
            </w:r>
          </w:p>
        </w:tc>
        <w:tc>
          <w:tcPr>
            <w:tcW w:w="1063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2</w:t>
            </w:r>
          </w:p>
        </w:tc>
        <w:tc>
          <w:tcPr>
            <w:tcW w:w="2912" w:type="dxa"/>
          </w:tcPr>
          <w:p w:rsidR="00AB0D4D" w:rsidRPr="00AB0D4D" w:rsidRDefault="00AB0D4D" w:rsidP="00AB0D4D">
            <w:pPr>
              <w:jc w:val="center"/>
              <w:rPr>
                <w:b/>
              </w:rPr>
            </w:pPr>
            <w:r w:rsidRPr="00AB0D4D">
              <w:rPr>
                <w:b/>
              </w:rPr>
              <w:t>3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1</w:t>
            </w:r>
          </w:p>
        </w:tc>
        <w:tc>
          <w:tcPr>
            <w:tcW w:w="10632" w:type="dxa"/>
          </w:tcPr>
          <w:p w:rsidR="00AB0D4D" w:rsidRDefault="00685AE8" w:rsidP="00D44407">
            <w:r>
              <w:t>Разборка покрытий и оснований:</w:t>
            </w:r>
          </w:p>
          <w:p w:rsidR="00685AE8" w:rsidRDefault="00685AE8" w:rsidP="00D44407">
            <w:r>
              <w:t>Асфальтобетонных с помощью молотков отбойных</w:t>
            </w:r>
          </w:p>
        </w:tc>
        <w:tc>
          <w:tcPr>
            <w:tcW w:w="2912" w:type="dxa"/>
          </w:tcPr>
          <w:p w:rsidR="00AB0D4D" w:rsidRDefault="00685AE8" w:rsidP="00D44407">
            <w:pPr>
              <w:jc w:val="right"/>
            </w:pPr>
            <w:r>
              <w:t>100 м3</w:t>
            </w:r>
          </w:p>
          <w:p w:rsidR="00685AE8" w:rsidRDefault="00685AE8" w:rsidP="00D44407">
            <w:pPr>
              <w:jc w:val="right"/>
            </w:pPr>
            <w:r>
              <w:t>0,055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2</w:t>
            </w:r>
          </w:p>
        </w:tc>
        <w:tc>
          <w:tcPr>
            <w:tcW w:w="10632" w:type="dxa"/>
          </w:tcPr>
          <w:p w:rsidR="00AB0D4D" w:rsidRDefault="00685AE8" w:rsidP="00D44407">
            <w: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2912" w:type="dxa"/>
          </w:tcPr>
          <w:p w:rsidR="00AB0D4D" w:rsidRDefault="00685AE8" w:rsidP="00D44407">
            <w:pPr>
              <w:jc w:val="right"/>
            </w:pPr>
            <w:r>
              <w:t>100 м3</w:t>
            </w:r>
          </w:p>
          <w:p w:rsidR="00685AE8" w:rsidRDefault="00685AE8" w:rsidP="00D44407">
            <w:pPr>
              <w:jc w:val="right"/>
            </w:pPr>
            <w:r>
              <w:t>0,165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3</w:t>
            </w:r>
          </w:p>
        </w:tc>
        <w:tc>
          <w:tcPr>
            <w:tcW w:w="10632" w:type="dxa"/>
          </w:tcPr>
          <w:p w:rsidR="00AB0D4D" w:rsidRDefault="00685AE8" w:rsidP="00D44407">
            <w:r>
              <w:t>Устройство подстилающих и выравнивающих слоев оснований: из песка</w:t>
            </w:r>
          </w:p>
        </w:tc>
        <w:tc>
          <w:tcPr>
            <w:tcW w:w="2912" w:type="dxa"/>
          </w:tcPr>
          <w:p w:rsidR="00AB0D4D" w:rsidRDefault="00685AE8" w:rsidP="00D44407">
            <w:pPr>
              <w:jc w:val="right"/>
            </w:pPr>
            <w:r>
              <w:t>100 м3</w:t>
            </w:r>
          </w:p>
          <w:p w:rsidR="00685AE8" w:rsidRDefault="00685AE8" w:rsidP="00D44407">
            <w:pPr>
              <w:jc w:val="right"/>
            </w:pPr>
            <w:r>
              <w:t>0,03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4</w:t>
            </w:r>
          </w:p>
        </w:tc>
        <w:tc>
          <w:tcPr>
            <w:tcW w:w="10632" w:type="dxa"/>
          </w:tcPr>
          <w:p w:rsidR="00AB0D4D" w:rsidRDefault="00685AE8" w:rsidP="00D44407">
            <w:r>
              <w:t>Песок для строительных работ природный</w:t>
            </w:r>
          </w:p>
        </w:tc>
        <w:tc>
          <w:tcPr>
            <w:tcW w:w="2912" w:type="dxa"/>
          </w:tcPr>
          <w:p w:rsidR="00AB0D4D" w:rsidRDefault="00685AE8" w:rsidP="00D44407">
            <w:pPr>
              <w:jc w:val="right"/>
            </w:pPr>
            <w:r>
              <w:t>м3</w:t>
            </w:r>
          </w:p>
          <w:p w:rsidR="00685AE8" w:rsidRDefault="00685AE8" w:rsidP="00D44407">
            <w:pPr>
              <w:jc w:val="right"/>
            </w:pPr>
            <w:r>
              <w:t>3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5</w:t>
            </w:r>
          </w:p>
        </w:tc>
        <w:tc>
          <w:tcPr>
            <w:tcW w:w="10632" w:type="dxa"/>
          </w:tcPr>
          <w:p w:rsidR="00AB0D4D" w:rsidRDefault="00685AE8" w:rsidP="00D44407">
            <w:r>
              <w:t>Устройство оснований толщиной 12 см под тротуары из кирпичного или известнякового щебня</w:t>
            </w:r>
          </w:p>
        </w:tc>
        <w:tc>
          <w:tcPr>
            <w:tcW w:w="2912" w:type="dxa"/>
          </w:tcPr>
          <w:p w:rsidR="00AB0D4D" w:rsidRDefault="00685AE8" w:rsidP="00D44407">
            <w:pPr>
              <w:jc w:val="right"/>
            </w:pPr>
            <w:r>
              <w:t>100 м</w:t>
            </w:r>
            <w:proofErr w:type="gramStart"/>
            <w:r>
              <w:t>2</w:t>
            </w:r>
            <w:proofErr w:type="gramEnd"/>
          </w:p>
          <w:p w:rsidR="00685AE8" w:rsidRDefault="00685AE8" w:rsidP="00D44407">
            <w:pPr>
              <w:jc w:val="right"/>
            </w:pPr>
            <w:r>
              <w:t>1,1</w:t>
            </w:r>
          </w:p>
        </w:tc>
      </w:tr>
      <w:tr w:rsidR="00AB0D4D" w:rsidTr="00D44407">
        <w:tc>
          <w:tcPr>
            <w:tcW w:w="1242" w:type="dxa"/>
          </w:tcPr>
          <w:p w:rsidR="00AB0D4D" w:rsidRDefault="00AB0D4D" w:rsidP="00AB0D4D">
            <w:r>
              <w:t>6</w:t>
            </w:r>
          </w:p>
        </w:tc>
        <w:tc>
          <w:tcPr>
            <w:tcW w:w="10632" w:type="dxa"/>
          </w:tcPr>
          <w:p w:rsidR="00AB0D4D" w:rsidRDefault="00685AE8" w:rsidP="00D44407">
            <w:r>
              <w:t xml:space="preserve">Устройство выравнивающего слоя из асфальтобетонной смеси: без применения укладчиков асфальтобетона  </w:t>
            </w:r>
          </w:p>
        </w:tc>
        <w:tc>
          <w:tcPr>
            <w:tcW w:w="2912" w:type="dxa"/>
          </w:tcPr>
          <w:p w:rsidR="00AB0D4D" w:rsidRDefault="00685AE8" w:rsidP="00D44407">
            <w:pPr>
              <w:jc w:val="right"/>
            </w:pPr>
            <w:r>
              <w:t>100 т</w:t>
            </w:r>
          </w:p>
          <w:p w:rsidR="00685AE8" w:rsidRDefault="00685AE8" w:rsidP="00D44407">
            <w:pPr>
              <w:jc w:val="right"/>
            </w:pPr>
            <w:r>
              <w:t>0,035</w:t>
            </w:r>
          </w:p>
        </w:tc>
      </w:tr>
    </w:tbl>
    <w:p w:rsidR="00AB0D4D" w:rsidRDefault="00AB0D4D" w:rsidP="00AB0D4D">
      <w:pPr>
        <w:jc w:val="center"/>
      </w:pPr>
    </w:p>
    <w:p w:rsidR="00673520" w:rsidRDefault="00673520" w:rsidP="00AB0D4D">
      <w:pPr>
        <w:jc w:val="center"/>
      </w:pPr>
    </w:p>
    <w:p w:rsidR="00673520" w:rsidRDefault="00673520" w:rsidP="00AB0D4D">
      <w:pPr>
        <w:jc w:val="center"/>
      </w:pPr>
    </w:p>
    <w:p w:rsidR="00673520" w:rsidRDefault="00673520" w:rsidP="00673520">
      <w:pPr>
        <w:jc w:val="both"/>
      </w:pPr>
      <w:r>
        <w:t>Директор                                                                                                                                                                                               Т.Ю.Березина</w:t>
      </w:r>
    </w:p>
    <w:sectPr w:rsidR="00673520" w:rsidSect="00AB0D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0D4D"/>
    <w:rsid w:val="00673520"/>
    <w:rsid w:val="00685AE8"/>
    <w:rsid w:val="00AB0D4D"/>
    <w:rsid w:val="00B94FC9"/>
    <w:rsid w:val="00C3263E"/>
    <w:rsid w:val="00D44407"/>
    <w:rsid w:val="00D6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ДОД ЦДТ№4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2011-08-29T10:44:00Z</dcterms:created>
  <dcterms:modified xsi:type="dcterms:W3CDTF">2011-09-05T08:27:00Z</dcterms:modified>
</cp:coreProperties>
</file>