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AE5" w:rsidRPr="00622976" w:rsidRDefault="00397AE5" w:rsidP="00960B13">
      <w:pPr>
        <w:jc w:val="center"/>
        <w:outlineLvl w:val="0"/>
        <w:rPr>
          <w:b/>
          <w:sz w:val="20"/>
          <w:szCs w:val="20"/>
        </w:rPr>
      </w:pPr>
      <w:r w:rsidRPr="006D1E13">
        <w:t>ИЗВЕЩЕНИЕ О ПРОВЕДЕНИИ ЗАПРОСА КОТИРОВОК</w:t>
      </w:r>
    </w:p>
    <w:p w:rsidR="00397AE5" w:rsidRPr="00457F51" w:rsidRDefault="00397AE5" w:rsidP="00960B13">
      <w:pPr>
        <w:pStyle w:val="ConsPlusNonformat"/>
        <w:widowControl/>
        <w:ind w:left="4956" w:firstLine="708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971377">
        <w:rPr>
          <w:rFonts w:ascii="Times New Roman" w:hAnsi="Times New Roman" w:cs="Times New Roman"/>
          <w:sz w:val="24"/>
          <w:szCs w:val="24"/>
        </w:rPr>
        <w:t>19.05.</w:t>
      </w:r>
      <w:r>
        <w:rPr>
          <w:rFonts w:ascii="Times New Roman" w:hAnsi="Times New Roman" w:cs="Times New Roman"/>
          <w:sz w:val="24"/>
          <w:szCs w:val="24"/>
        </w:rPr>
        <w:t>2011г.</w:t>
      </w:r>
    </w:p>
    <w:p w:rsidR="00397AE5" w:rsidRDefault="00397AE5" w:rsidP="00960B13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90775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907759">
        <w:rPr>
          <w:rFonts w:ascii="Times New Roman" w:hAnsi="Times New Roman" w:cs="Times New Roman"/>
          <w:sz w:val="24"/>
          <w:szCs w:val="24"/>
        </w:rPr>
        <w:tab/>
      </w:r>
      <w:r w:rsidRPr="00907759">
        <w:rPr>
          <w:rFonts w:ascii="Times New Roman" w:hAnsi="Times New Roman" w:cs="Times New Roman"/>
          <w:sz w:val="24"/>
          <w:szCs w:val="24"/>
        </w:rPr>
        <w:tab/>
      </w:r>
      <w:r w:rsidRPr="00907759">
        <w:rPr>
          <w:rFonts w:ascii="Times New Roman" w:hAnsi="Times New Roman" w:cs="Times New Roman"/>
          <w:sz w:val="24"/>
          <w:szCs w:val="24"/>
        </w:rPr>
        <w:tab/>
      </w:r>
      <w:r w:rsidRPr="00907759">
        <w:rPr>
          <w:rFonts w:ascii="Times New Roman" w:hAnsi="Times New Roman" w:cs="Times New Roman"/>
          <w:sz w:val="24"/>
          <w:szCs w:val="24"/>
        </w:rPr>
        <w:tab/>
      </w:r>
      <w:r w:rsidRPr="00907759">
        <w:rPr>
          <w:rFonts w:ascii="Times New Roman" w:hAnsi="Times New Roman" w:cs="Times New Roman"/>
          <w:sz w:val="24"/>
          <w:szCs w:val="24"/>
        </w:rPr>
        <w:tab/>
        <w:t xml:space="preserve">Регистрационный № </w:t>
      </w:r>
      <w:r w:rsidR="00971377">
        <w:rPr>
          <w:rFonts w:ascii="Times New Roman" w:hAnsi="Times New Roman" w:cs="Times New Roman"/>
          <w:sz w:val="24"/>
          <w:szCs w:val="24"/>
        </w:rPr>
        <w:t>365</w:t>
      </w:r>
    </w:p>
    <w:p w:rsidR="00397AE5" w:rsidRDefault="00397AE5" w:rsidP="00960B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6"/>
        <w:gridCol w:w="1335"/>
        <w:gridCol w:w="1542"/>
        <w:gridCol w:w="225"/>
        <w:gridCol w:w="3017"/>
        <w:gridCol w:w="900"/>
        <w:gridCol w:w="1445"/>
      </w:tblGrid>
      <w:tr w:rsidR="00397AE5" w:rsidRPr="006D1E13" w:rsidTr="00971377">
        <w:trPr>
          <w:trHeight w:val="240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71377">
              <w:rPr>
                <w:rFonts w:ascii="Times New Roman" w:hAnsi="Times New Roman"/>
                <w:sz w:val="20"/>
                <w:szCs w:val="20"/>
              </w:rPr>
              <w:t xml:space="preserve">Наименование заказчика </w:t>
            </w: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E67ECC" w:rsidP="006F15E0">
            <w:pPr>
              <w:pStyle w:val="HTM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397AE5" w:rsidRPr="00971377">
              <w:rPr>
                <w:rFonts w:ascii="Times New Roman" w:hAnsi="Times New Roman" w:cs="Times New Roman"/>
              </w:rPr>
              <w:t>униципальное учреждение «Централизованная бухгалтерия №2 управления образования администрации города Иванова»</w:t>
            </w:r>
          </w:p>
        </w:tc>
      </w:tr>
      <w:tr w:rsidR="00397AE5" w:rsidRPr="006D1E13" w:rsidTr="00971377">
        <w:trPr>
          <w:trHeight w:val="240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pStyle w:val="a9"/>
              <w:spacing w:after="0"/>
              <w:ind w:left="0"/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2, г"/>
              </w:smartTagPr>
              <w:r w:rsidRPr="00971377">
                <w:rPr>
                  <w:sz w:val="20"/>
                  <w:szCs w:val="20"/>
                </w:rPr>
                <w:t>153002, г</w:t>
              </w:r>
            </w:smartTag>
            <w:r w:rsidRPr="00971377">
              <w:rPr>
                <w:sz w:val="20"/>
                <w:szCs w:val="20"/>
              </w:rPr>
              <w:t xml:space="preserve">. Иваново, ул. </w:t>
            </w:r>
            <w:proofErr w:type="spellStart"/>
            <w:r w:rsidRPr="00971377">
              <w:rPr>
                <w:sz w:val="20"/>
                <w:szCs w:val="20"/>
              </w:rPr>
              <w:t>Жиделева</w:t>
            </w:r>
            <w:proofErr w:type="spellEnd"/>
            <w:r w:rsidRPr="00971377">
              <w:rPr>
                <w:sz w:val="20"/>
                <w:szCs w:val="20"/>
              </w:rPr>
              <w:t>, д. 19</w:t>
            </w:r>
          </w:p>
        </w:tc>
      </w:tr>
      <w:tr w:rsidR="00397AE5" w:rsidRPr="006D1E13" w:rsidTr="00971377">
        <w:trPr>
          <w:trHeight w:val="365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pStyle w:val="a9"/>
              <w:spacing w:after="0"/>
              <w:ind w:left="0"/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 xml:space="preserve">Адрес электронной почты </w:t>
            </w: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446181" w:rsidP="006F15E0">
            <w:pPr>
              <w:rPr>
                <w:sz w:val="20"/>
                <w:szCs w:val="20"/>
              </w:rPr>
            </w:pPr>
            <w:hyperlink r:id="rId5" w:history="1">
              <w:r w:rsidR="00397AE5" w:rsidRPr="00971377">
                <w:rPr>
                  <w:rStyle w:val="a3"/>
                  <w:sz w:val="20"/>
                  <w:szCs w:val="20"/>
                  <w:lang w:val="en-US"/>
                </w:rPr>
                <w:t>Cb</w:t>
              </w:r>
              <w:r w:rsidR="00397AE5" w:rsidRPr="00971377">
                <w:rPr>
                  <w:rStyle w:val="a3"/>
                  <w:sz w:val="20"/>
                  <w:szCs w:val="20"/>
                </w:rPr>
                <w:t>2@</w:t>
              </w:r>
              <w:r w:rsidR="00397AE5" w:rsidRPr="00971377">
                <w:rPr>
                  <w:rStyle w:val="a3"/>
                  <w:sz w:val="20"/>
                  <w:szCs w:val="20"/>
                  <w:lang w:val="en-US"/>
                </w:rPr>
                <w:t>ivedu</w:t>
              </w:r>
              <w:r w:rsidR="00397AE5" w:rsidRPr="00971377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397AE5" w:rsidRPr="00971377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397AE5" w:rsidRPr="006D1E13" w:rsidTr="00971377">
        <w:trPr>
          <w:trHeight w:val="240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pStyle w:val="a9"/>
              <w:spacing w:after="0"/>
              <w:ind w:left="0"/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>Контактное лицо заказчика</w:t>
            </w: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>Буслаева Ольга Леонидовна</w:t>
            </w:r>
          </w:p>
        </w:tc>
      </w:tr>
      <w:tr w:rsidR="00397AE5" w:rsidRPr="006D1E13" w:rsidTr="00971377">
        <w:trPr>
          <w:trHeight w:val="240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pStyle w:val="a9"/>
              <w:spacing w:after="0"/>
              <w:ind w:left="0"/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 xml:space="preserve">Номер контактного телефона </w:t>
            </w: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 xml:space="preserve"> (4932)</w:t>
            </w:r>
            <w:r w:rsidRPr="00971377">
              <w:rPr>
                <w:b/>
                <w:sz w:val="20"/>
                <w:szCs w:val="20"/>
              </w:rPr>
              <w:t xml:space="preserve"> </w:t>
            </w:r>
            <w:r w:rsidRPr="00971377">
              <w:rPr>
                <w:sz w:val="20"/>
                <w:szCs w:val="20"/>
              </w:rPr>
              <w:t>34-62-88</w:t>
            </w:r>
          </w:p>
        </w:tc>
      </w:tr>
      <w:tr w:rsidR="00397AE5" w:rsidRPr="006D1E13" w:rsidTr="00971377">
        <w:trPr>
          <w:trHeight w:val="240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pStyle w:val="2"/>
              <w:spacing w:after="0"/>
              <w:ind w:left="0"/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 xml:space="preserve">Место подачи котировочных заявок </w:t>
            </w: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71377">
                <w:rPr>
                  <w:sz w:val="20"/>
                  <w:szCs w:val="20"/>
                </w:rPr>
                <w:t>153000, г</w:t>
              </w:r>
            </w:smartTag>
            <w:r w:rsidRPr="00971377">
              <w:rPr>
                <w:sz w:val="20"/>
                <w:szCs w:val="20"/>
              </w:rPr>
              <w:t>. Иваново, пл. Революции, 6, к.519,</w:t>
            </w:r>
          </w:p>
          <w:p w:rsidR="00397AE5" w:rsidRPr="00971377" w:rsidRDefault="00397AE5" w:rsidP="006F15E0">
            <w:pPr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397AE5" w:rsidRPr="006D1E13" w:rsidTr="00971377">
        <w:trPr>
          <w:trHeight w:val="360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 xml:space="preserve">Дата и время окончания срока подачи котировочных заявок </w:t>
            </w: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E5" w:rsidRPr="00971377" w:rsidRDefault="00971377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26.05.2011 до 09:00</w:t>
            </w:r>
          </w:p>
        </w:tc>
      </w:tr>
      <w:tr w:rsidR="00397AE5" w:rsidRPr="006D1E13" w:rsidTr="00971377">
        <w:trPr>
          <w:cantSplit/>
          <w:trHeight w:val="181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4E1160" w:rsidRDefault="00397AE5" w:rsidP="006F15E0">
            <w:pPr>
              <w:pStyle w:val="ConsPlusNormal"/>
              <w:widowControl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397AE5" w:rsidRPr="00622976" w:rsidTr="006F15E0">
        <w:trPr>
          <w:trHeight w:val="720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AE5" w:rsidRPr="00971377" w:rsidRDefault="00397AE5" w:rsidP="006F15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11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E5" w:rsidRPr="00971377" w:rsidRDefault="00397AE5" w:rsidP="006F15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E5" w:rsidRPr="00971377" w:rsidRDefault="00397AE5" w:rsidP="006F15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 xml:space="preserve">Единица </w:t>
            </w:r>
            <w:r w:rsidRPr="00971377">
              <w:rPr>
                <w:rFonts w:ascii="Times New Roman" w:hAnsi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97AE5" w:rsidRPr="00613FFE" w:rsidTr="006F15E0">
        <w:trPr>
          <w:cantSplit/>
          <w:trHeight w:val="203"/>
        </w:trPr>
        <w:tc>
          <w:tcPr>
            <w:tcW w:w="1796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7AE5" w:rsidRPr="00622976" w:rsidRDefault="00397AE5" w:rsidP="006F15E0">
            <w:pPr>
              <w:rPr>
                <w:bCs/>
                <w:sz w:val="18"/>
                <w:szCs w:val="18"/>
              </w:rPr>
            </w:pPr>
            <w:r w:rsidRPr="00622976">
              <w:rPr>
                <w:bCs/>
                <w:sz w:val="18"/>
                <w:szCs w:val="18"/>
              </w:rPr>
              <w:t>Предоставление неисключительных прав на использование экземпляров программного обеспечения (программных средств, программ для ЭВМ) – лицензий и дистрибутивов программного обеспечения (программных средств, программ для ЭВМ) на материальных носителях</w:t>
            </w:r>
          </w:p>
          <w:p w:rsidR="00397AE5" w:rsidRPr="00622976" w:rsidRDefault="00397AE5" w:rsidP="006F15E0">
            <w:pPr>
              <w:rPr>
                <w:bCs/>
                <w:sz w:val="18"/>
                <w:szCs w:val="18"/>
              </w:rPr>
            </w:pPr>
          </w:p>
        </w:tc>
        <w:tc>
          <w:tcPr>
            <w:tcW w:w="611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7AE5" w:rsidRPr="005831FF" w:rsidRDefault="00397AE5" w:rsidP="006F15E0">
            <w:pPr>
              <w:rPr>
                <w:sz w:val="20"/>
                <w:szCs w:val="20"/>
              </w:rPr>
            </w:pPr>
            <w:r w:rsidRPr="005831FF">
              <w:rPr>
                <w:sz w:val="20"/>
              </w:rPr>
              <w:t>1С</w:t>
            </w:r>
            <w:proofErr w:type="gramStart"/>
            <w:r w:rsidRPr="005831FF">
              <w:rPr>
                <w:sz w:val="20"/>
              </w:rPr>
              <w:t>:Б</w:t>
            </w:r>
            <w:proofErr w:type="gramEnd"/>
            <w:r w:rsidRPr="005831FF">
              <w:rPr>
                <w:sz w:val="20"/>
              </w:rPr>
              <w:t>ухгалтерия бюджетного учреждения 8</w:t>
            </w:r>
            <w:r w:rsidR="00A55F4D">
              <w:rPr>
                <w:sz w:val="20"/>
              </w:rPr>
              <w:t>*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E5" w:rsidRPr="00971377" w:rsidRDefault="00397AE5" w:rsidP="006F15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jc w:val="center"/>
              <w:rPr>
                <w:sz w:val="18"/>
                <w:szCs w:val="18"/>
              </w:rPr>
            </w:pPr>
            <w:r w:rsidRPr="00971377">
              <w:rPr>
                <w:sz w:val="18"/>
                <w:szCs w:val="18"/>
              </w:rPr>
              <w:t>1</w:t>
            </w:r>
          </w:p>
        </w:tc>
      </w:tr>
      <w:tr w:rsidR="00397AE5" w:rsidRPr="00613FFE" w:rsidTr="006F15E0">
        <w:trPr>
          <w:cantSplit/>
          <w:trHeight w:val="208"/>
        </w:trPr>
        <w:tc>
          <w:tcPr>
            <w:tcW w:w="1796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97AE5" w:rsidRPr="00622976" w:rsidRDefault="00397AE5" w:rsidP="006F15E0">
            <w:pPr>
              <w:rPr>
                <w:bCs/>
                <w:sz w:val="18"/>
                <w:szCs w:val="18"/>
              </w:rPr>
            </w:pPr>
          </w:p>
        </w:tc>
        <w:tc>
          <w:tcPr>
            <w:tcW w:w="6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7AE5" w:rsidRPr="005831FF" w:rsidRDefault="00397AE5" w:rsidP="006F15E0">
            <w:pPr>
              <w:rPr>
                <w:sz w:val="20"/>
                <w:szCs w:val="20"/>
              </w:rPr>
            </w:pPr>
            <w:r w:rsidRPr="005831FF">
              <w:rPr>
                <w:sz w:val="20"/>
              </w:rPr>
              <w:t>1С</w:t>
            </w:r>
            <w:proofErr w:type="gramStart"/>
            <w:r w:rsidRPr="005831FF">
              <w:rPr>
                <w:sz w:val="20"/>
              </w:rPr>
              <w:t>:З</w:t>
            </w:r>
            <w:proofErr w:type="gramEnd"/>
            <w:r w:rsidRPr="005831FF">
              <w:rPr>
                <w:sz w:val="20"/>
              </w:rPr>
              <w:t>арплата и кадры бюджетного учреждения 8</w:t>
            </w:r>
            <w:r w:rsidR="00A55F4D">
              <w:rPr>
                <w:sz w:val="20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E5" w:rsidRPr="00971377" w:rsidRDefault="00397AE5" w:rsidP="006F15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jc w:val="center"/>
              <w:rPr>
                <w:sz w:val="18"/>
                <w:szCs w:val="18"/>
              </w:rPr>
            </w:pPr>
            <w:r w:rsidRPr="00971377">
              <w:rPr>
                <w:sz w:val="18"/>
                <w:szCs w:val="18"/>
              </w:rPr>
              <w:t>1</w:t>
            </w:r>
          </w:p>
        </w:tc>
      </w:tr>
      <w:tr w:rsidR="00397AE5" w:rsidRPr="00613FFE" w:rsidTr="006F15E0">
        <w:trPr>
          <w:cantSplit/>
          <w:trHeight w:val="239"/>
        </w:trPr>
        <w:tc>
          <w:tcPr>
            <w:tcW w:w="1796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97AE5" w:rsidRPr="00622976" w:rsidRDefault="00397AE5" w:rsidP="006F15E0">
            <w:pPr>
              <w:rPr>
                <w:bCs/>
                <w:sz w:val="18"/>
                <w:szCs w:val="18"/>
              </w:rPr>
            </w:pPr>
          </w:p>
        </w:tc>
        <w:tc>
          <w:tcPr>
            <w:tcW w:w="6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7AE5" w:rsidRPr="005831FF" w:rsidRDefault="00397AE5" w:rsidP="006F15E0">
            <w:pPr>
              <w:rPr>
                <w:sz w:val="20"/>
                <w:szCs w:val="20"/>
              </w:rPr>
            </w:pPr>
            <w:r w:rsidRPr="005831FF">
              <w:rPr>
                <w:sz w:val="20"/>
              </w:rPr>
              <w:t>1С</w:t>
            </w:r>
            <w:proofErr w:type="gramStart"/>
            <w:r w:rsidRPr="005831FF">
              <w:rPr>
                <w:sz w:val="20"/>
              </w:rPr>
              <w:t>:Н</w:t>
            </w:r>
            <w:proofErr w:type="gramEnd"/>
            <w:r w:rsidRPr="005831FF">
              <w:rPr>
                <w:sz w:val="20"/>
              </w:rPr>
              <w:t>алогоплательщик 8.</w:t>
            </w:r>
            <w:r w:rsidR="00A55F4D">
              <w:rPr>
                <w:sz w:val="20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E5" w:rsidRPr="00971377" w:rsidRDefault="00397AE5" w:rsidP="006F15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jc w:val="center"/>
              <w:rPr>
                <w:sz w:val="18"/>
                <w:szCs w:val="18"/>
              </w:rPr>
            </w:pPr>
            <w:r w:rsidRPr="00971377">
              <w:rPr>
                <w:sz w:val="18"/>
                <w:szCs w:val="18"/>
              </w:rPr>
              <w:t>1</w:t>
            </w:r>
          </w:p>
        </w:tc>
      </w:tr>
      <w:tr w:rsidR="00397AE5" w:rsidRPr="00613FFE" w:rsidTr="006F15E0">
        <w:trPr>
          <w:cantSplit/>
          <w:trHeight w:val="272"/>
        </w:trPr>
        <w:tc>
          <w:tcPr>
            <w:tcW w:w="1796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97AE5" w:rsidRPr="00622976" w:rsidRDefault="00397AE5" w:rsidP="006F15E0">
            <w:pPr>
              <w:rPr>
                <w:bCs/>
                <w:sz w:val="18"/>
                <w:szCs w:val="18"/>
              </w:rPr>
            </w:pPr>
          </w:p>
        </w:tc>
        <w:tc>
          <w:tcPr>
            <w:tcW w:w="6119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97AE5" w:rsidRPr="005831FF" w:rsidRDefault="00397AE5" w:rsidP="006F15E0">
            <w:pPr>
              <w:rPr>
                <w:sz w:val="20"/>
                <w:szCs w:val="20"/>
              </w:rPr>
            </w:pPr>
            <w:r w:rsidRPr="00457F51">
              <w:rPr>
                <w:sz w:val="20"/>
                <w:szCs w:val="20"/>
              </w:rPr>
              <w:t>1С:Предприятие 8.2. Лицензия на сервер</w:t>
            </w:r>
            <w:r w:rsidR="00A55F4D">
              <w:rPr>
                <w:sz w:val="20"/>
                <w:szCs w:val="20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7AE5" w:rsidRPr="00971377" w:rsidRDefault="00397AE5" w:rsidP="006F15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jc w:val="center"/>
              <w:rPr>
                <w:sz w:val="18"/>
                <w:szCs w:val="18"/>
              </w:rPr>
            </w:pPr>
            <w:r w:rsidRPr="00971377">
              <w:rPr>
                <w:sz w:val="18"/>
                <w:szCs w:val="18"/>
              </w:rPr>
              <w:t>1</w:t>
            </w:r>
          </w:p>
        </w:tc>
      </w:tr>
      <w:tr w:rsidR="00397AE5" w:rsidRPr="00622976" w:rsidTr="006F15E0">
        <w:trPr>
          <w:cantSplit/>
          <w:trHeight w:val="303"/>
        </w:trPr>
        <w:tc>
          <w:tcPr>
            <w:tcW w:w="17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AE5" w:rsidRPr="005831FF" w:rsidRDefault="00397AE5" w:rsidP="006F15E0">
            <w:pPr>
              <w:rPr>
                <w:sz w:val="18"/>
                <w:szCs w:val="18"/>
              </w:rPr>
            </w:pPr>
          </w:p>
        </w:tc>
        <w:tc>
          <w:tcPr>
            <w:tcW w:w="6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AE5" w:rsidRPr="005831FF" w:rsidRDefault="00397AE5" w:rsidP="006F15E0">
            <w:pPr>
              <w:rPr>
                <w:sz w:val="20"/>
                <w:szCs w:val="20"/>
              </w:rPr>
            </w:pPr>
            <w:r w:rsidRPr="00457F51">
              <w:rPr>
                <w:sz w:val="20"/>
                <w:szCs w:val="20"/>
              </w:rPr>
              <w:t>1С:Предприятие 8. Клиентская лицензия на 20 рабочих мест</w:t>
            </w:r>
            <w:r w:rsidR="00A55F4D">
              <w:rPr>
                <w:sz w:val="20"/>
                <w:szCs w:val="20"/>
              </w:rPr>
              <w:t>*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97AE5" w:rsidRPr="00971377" w:rsidRDefault="00397AE5" w:rsidP="006F15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jc w:val="center"/>
              <w:rPr>
                <w:sz w:val="18"/>
                <w:szCs w:val="18"/>
              </w:rPr>
            </w:pPr>
            <w:r w:rsidRPr="00971377">
              <w:rPr>
                <w:sz w:val="18"/>
                <w:szCs w:val="18"/>
              </w:rPr>
              <w:t>2</w:t>
            </w:r>
          </w:p>
        </w:tc>
      </w:tr>
      <w:tr w:rsidR="00397AE5" w:rsidRPr="00622976" w:rsidTr="006F15E0">
        <w:trPr>
          <w:cantSplit/>
          <w:trHeight w:val="691"/>
        </w:trPr>
        <w:tc>
          <w:tcPr>
            <w:tcW w:w="17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AE5" w:rsidRPr="006B45F1" w:rsidRDefault="00397AE5" w:rsidP="006F15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11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B2" w:rsidRDefault="004923B2" w:rsidP="004923B2">
            <w:pPr>
              <w:jc w:val="center"/>
              <w:rPr>
                <w:sz w:val="20"/>
                <w:szCs w:val="20"/>
              </w:rPr>
            </w:pPr>
          </w:p>
          <w:p w:rsidR="00397AE5" w:rsidRPr="00433763" w:rsidRDefault="00397AE5" w:rsidP="004923B2">
            <w:pPr>
              <w:jc w:val="center"/>
              <w:rPr>
                <w:sz w:val="20"/>
                <w:szCs w:val="20"/>
              </w:rPr>
            </w:pPr>
            <w:r w:rsidRPr="00457F51">
              <w:rPr>
                <w:sz w:val="20"/>
                <w:szCs w:val="20"/>
              </w:rPr>
              <w:t>Программное решение, предназначенное для организации безопасного хранения конфиденциальной информации на компьютере.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97AE5" w:rsidRPr="00971377" w:rsidRDefault="00397AE5" w:rsidP="00971377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397AE5" w:rsidRPr="00971377" w:rsidRDefault="00397AE5" w:rsidP="006F15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1377">
              <w:rPr>
                <w:rFonts w:ascii="Times New Roman" w:hAnsi="Times New Roman"/>
                <w:sz w:val="18"/>
                <w:szCs w:val="18"/>
              </w:rPr>
              <w:t>шт.</w:t>
            </w:r>
          </w:p>
          <w:p w:rsidR="00397AE5" w:rsidRPr="00971377" w:rsidRDefault="00397AE5" w:rsidP="006F15E0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</w:p>
          <w:p w:rsidR="00397AE5" w:rsidRPr="00971377" w:rsidRDefault="00397AE5" w:rsidP="006F15E0">
            <w:pPr>
              <w:rPr>
                <w:sz w:val="18"/>
                <w:szCs w:val="18"/>
              </w:rPr>
            </w:pPr>
          </w:p>
          <w:p w:rsidR="00397AE5" w:rsidRPr="00971377" w:rsidRDefault="00397AE5" w:rsidP="006F15E0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97AE5" w:rsidRPr="00971377" w:rsidRDefault="00397AE5" w:rsidP="00971377">
            <w:pPr>
              <w:rPr>
                <w:sz w:val="18"/>
                <w:szCs w:val="18"/>
              </w:rPr>
            </w:pPr>
          </w:p>
          <w:p w:rsidR="00397AE5" w:rsidRPr="00971377" w:rsidRDefault="00397AE5" w:rsidP="004923B2">
            <w:pPr>
              <w:jc w:val="center"/>
              <w:rPr>
                <w:sz w:val="18"/>
                <w:szCs w:val="18"/>
              </w:rPr>
            </w:pPr>
            <w:r w:rsidRPr="00971377">
              <w:rPr>
                <w:sz w:val="18"/>
                <w:szCs w:val="18"/>
              </w:rPr>
              <w:t>1</w:t>
            </w:r>
          </w:p>
          <w:p w:rsidR="00397AE5" w:rsidRPr="00971377" w:rsidRDefault="00397AE5" w:rsidP="006F15E0">
            <w:pPr>
              <w:rPr>
                <w:sz w:val="18"/>
                <w:szCs w:val="18"/>
              </w:rPr>
            </w:pPr>
          </w:p>
          <w:p w:rsidR="00397AE5" w:rsidRPr="00971377" w:rsidRDefault="00397AE5" w:rsidP="006F15E0">
            <w:pPr>
              <w:rPr>
                <w:sz w:val="18"/>
                <w:szCs w:val="18"/>
              </w:rPr>
            </w:pPr>
          </w:p>
          <w:p w:rsidR="00397AE5" w:rsidRPr="00971377" w:rsidRDefault="00397AE5" w:rsidP="006F15E0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7AE5" w:rsidRPr="00622976" w:rsidTr="006F15E0">
        <w:trPr>
          <w:cantSplit/>
          <w:trHeight w:val="75"/>
        </w:trPr>
        <w:tc>
          <w:tcPr>
            <w:tcW w:w="17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AE5" w:rsidRPr="006B45F1" w:rsidRDefault="00397AE5" w:rsidP="006F15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rPr>
                <w:sz w:val="20"/>
              </w:rPr>
            </w:pPr>
          </w:p>
        </w:tc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rPr>
                <w:sz w:val="20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97AE5" w:rsidRDefault="00397AE5" w:rsidP="006F15E0">
            <w:pPr>
              <w:rPr>
                <w:sz w:val="18"/>
                <w:szCs w:val="18"/>
              </w:rPr>
            </w:pPr>
          </w:p>
        </w:tc>
        <w:tc>
          <w:tcPr>
            <w:tcW w:w="1445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97AE5" w:rsidRDefault="00397AE5" w:rsidP="006F15E0">
            <w:pPr>
              <w:jc w:val="center"/>
              <w:rPr>
                <w:sz w:val="18"/>
                <w:szCs w:val="18"/>
              </w:rPr>
            </w:pPr>
          </w:p>
        </w:tc>
      </w:tr>
      <w:tr w:rsidR="00397AE5" w:rsidRPr="00622976" w:rsidTr="006F15E0">
        <w:trPr>
          <w:cantSplit/>
          <w:trHeight w:val="1415"/>
        </w:trPr>
        <w:tc>
          <w:tcPr>
            <w:tcW w:w="179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7AE5" w:rsidRPr="006B45F1" w:rsidRDefault="00397AE5" w:rsidP="006F15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jc w:val="center"/>
              <w:rPr>
                <w:rStyle w:val="apple-style-span"/>
                <w:sz w:val="20"/>
                <w:szCs w:val="20"/>
              </w:rPr>
            </w:pPr>
          </w:p>
          <w:p w:rsidR="00397AE5" w:rsidRPr="00971377" w:rsidRDefault="00397AE5" w:rsidP="006F15E0">
            <w:pPr>
              <w:jc w:val="center"/>
              <w:rPr>
                <w:rStyle w:val="apple-style-span"/>
                <w:sz w:val="20"/>
                <w:szCs w:val="20"/>
              </w:rPr>
            </w:pPr>
            <w:r w:rsidRPr="00971377">
              <w:rPr>
                <w:rStyle w:val="apple-style-span"/>
                <w:sz w:val="20"/>
                <w:szCs w:val="20"/>
              </w:rPr>
              <w:t xml:space="preserve">Требования к сертификации </w:t>
            </w:r>
            <w:proofErr w:type="gramStart"/>
            <w:r w:rsidRPr="00971377">
              <w:rPr>
                <w:rStyle w:val="apple-style-span"/>
                <w:sz w:val="20"/>
                <w:szCs w:val="20"/>
              </w:rPr>
              <w:t>ПО</w:t>
            </w:r>
            <w:proofErr w:type="gramEnd"/>
          </w:p>
          <w:p w:rsidR="00397AE5" w:rsidRPr="00971377" w:rsidRDefault="00397AE5" w:rsidP="00971377">
            <w:pPr>
              <w:pStyle w:val="ConsPlusNormal"/>
              <w:ind w:firstLine="0"/>
              <w:rPr>
                <w:rStyle w:val="apple-style-span"/>
                <w:sz w:val="20"/>
                <w:szCs w:val="20"/>
              </w:rPr>
            </w:pPr>
          </w:p>
        </w:tc>
        <w:tc>
          <w:tcPr>
            <w:tcW w:w="47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rPr>
                <w:rStyle w:val="apple-style-span"/>
                <w:sz w:val="20"/>
              </w:rPr>
            </w:pPr>
            <w:r w:rsidRPr="00971377">
              <w:rPr>
                <w:sz w:val="20"/>
              </w:rPr>
              <w:t>Сертифицирована ФСБ России по требованиям к СКЗИ классов КС</w:t>
            </w:r>
            <w:proofErr w:type="gramStart"/>
            <w:r w:rsidRPr="00971377">
              <w:rPr>
                <w:sz w:val="20"/>
              </w:rPr>
              <w:t>1</w:t>
            </w:r>
            <w:proofErr w:type="gramEnd"/>
            <w:r w:rsidRPr="00971377">
              <w:rPr>
                <w:sz w:val="20"/>
              </w:rPr>
              <w:t xml:space="preserve">/КС2 и ФСТЭК России по требованиям РД </w:t>
            </w:r>
            <w:proofErr w:type="spellStart"/>
            <w:r w:rsidRPr="00971377">
              <w:rPr>
                <w:sz w:val="20"/>
              </w:rPr>
              <w:t>Гостехкомиссии</w:t>
            </w:r>
            <w:proofErr w:type="spellEnd"/>
            <w:r w:rsidRPr="00971377">
              <w:rPr>
                <w:sz w:val="20"/>
              </w:rPr>
              <w:t xml:space="preserve"> по 4 уровню контроля отсутствия НДВ, 5 классу защищенности СВТ и оценочному уровню ОУДЗ+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AE5" w:rsidRPr="004E1160" w:rsidRDefault="00397AE5" w:rsidP="006F15E0">
            <w:pPr>
              <w:pStyle w:val="ConsPlusNormal"/>
              <w:rPr>
                <w:rFonts w:cs="Arial"/>
                <w:sz w:val="18"/>
                <w:szCs w:val="18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AE5" w:rsidRPr="004E1160" w:rsidRDefault="00397AE5" w:rsidP="006F15E0">
            <w:pPr>
              <w:pStyle w:val="ConsPlusNormal"/>
              <w:rPr>
                <w:rFonts w:cs="Arial"/>
                <w:sz w:val="18"/>
                <w:szCs w:val="18"/>
              </w:rPr>
            </w:pPr>
          </w:p>
        </w:tc>
      </w:tr>
      <w:tr w:rsidR="00397AE5" w:rsidRPr="00622976" w:rsidTr="006F15E0">
        <w:trPr>
          <w:cantSplit/>
          <w:trHeight w:val="3450"/>
        </w:trPr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6B45F1" w:rsidRDefault="00397AE5" w:rsidP="006F15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jc w:val="center"/>
              <w:rPr>
                <w:sz w:val="20"/>
                <w:szCs w:val="20"/>
              </w:rPr>
            </w:pPr>
          </w:p>
          <w:p w:rsidR="00397AE5" w:rsidRPr="00971377" w:rsidRDefault="00397AE5" w:rsidP="006F15E0">
            <w:pPr>
              <w:jc w:val="center"/>
              <w:rPr>
                <w:sz w:val="20"/>
                <w:szCs w:val="20"/>
              </w:rPr>
            </w:pPr>
          </w:p>
          <w:p w:rsidR="00397AE5" w:rsidRPr="00971377" w:rsidRDefault="00397AE5" w:rsidP="006F15E0">
            <w:pPr>
              <w:jc w:val="center"/>
              <w:rPr>
                <w:sz w:val="20"/>
                <w:szCs w:val="20"/>
              </w:rPr>
            </w:pPr>
          </w:p>
          <w:p w:rsidR="00397AE5" w:rsidRPr="00971377" w:rsidRDefault="00397AE5" w:rsidP="006F15E0">
            <w:pPr>
              <w:jc w:val="center"/>
              <w:rPr>
                <w:sz w:val="20"/>
                <w:szCs w:val="20"/>
              </w:rPr>
            </w:pPr>
          </w:p>
          <w:p w:rsidR="00397AE5" w:rsidRPr="00971377" w:rsidRDefault="00397AE5" w:rsidP="006F15E0">
            <w:pPr>
              <w:jc w:val="center"/>
              <w:rPr>
                <w:sz w:val="20"/>
                <w:szCs w:val="20"/>
              </w:rPr>
            </w:pPr>
          </w:p>
          <w:p w:rsidR="00397AE5" w:rsidRPr="00971377" w:rsidRDefault="00397AE5" w:rsidP="006F15E0">
            <w:pPr>
              <w:jc w:val="center"/>
              <w:rPr>
                <w:sz w:val="20"/>
                <w:szCs w:val="20"/>
              </w:rPr>
            </w:pPr>
          </w:p>
          <w:p w:rsidR="00397AE5" w:rsidRPr="00971377" w:rsidRDefault="00397AE5" w:rsidP="006F15E0">
            <w:pPr>
              <w:jc w:val="center"/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>Технические характеристики</w:t>
            </w:r>
          </w:p>
          <w:p w:rsidR="00397AE5" w:rsidRPr="00971377" w:rsidRDefault="00397AE5" w:rsidP="006F15E0">
            <w:pPr>
              <w:jc w:val="center"/>
              <w:rPr>
                <w:sz w:val="20"/>
                <w:szCs w:val="20"/>
              </w:rPr>
            </w:pPr>
          </w:p>
          <w:p w:rsidR="00397AE5" w:rsidRPr="00971377" w:rsidRDefault="00397AE5" w:rsidP="006F15E0">
            <w:pPr>
              <w:pStyle w:val="ConsPlusNormal"/>
              <w:rPr>
                <w:rStyle w:val="apple-style-span"/>
                <w:sz w:val="20"/>
                <w:szCs w:val="20"/>
              </w:rPr>
            </w:pPr>
          </w:p>
        </w:tc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971377" w:rsidRDefault="00397AE5" w:rsidP="006F15E0">
            <w:pPr>
              <w:pStyle w:val="1"/>
              <w:ind w:left="0"/>
              <w:rPr>
                <w:rStyle w:val="apple-style-span"/>
                <w:sz w:val="20"/>
                <w:szCs w:val="20"/>
              </w:rPr>
            </w:pPr>
            <w:r w:rsidRPr="00971377">
              <w:rPr>
                <w:rStyle w:val="apple-style-span"/>
                <w:sz w:val="20"/>
                <w:szCs w:val="20"/>
              </w:rPr>
              <w:t>Обеспечение шифрование данных, производимое в реальном времени, позволяет работать с документами в обычном режиме</w:t>
            </w:r>
          </w:p>
          <w:p w:rsidR="00397AE5" w:rsidRPr="00971377" w:rsidRDefault="00397AE5" w:rsidP="006F15E0">
            <w:pPr>
              <w:pStyle w:val="1"/>
              <w:ind w:left="0"/>
              <w:rPr>
                <w:rStyle w:val="apple-style-span"/>
                <w:sz w:val="20"/>
                <w:szCs w:val="20"/>
              </w:rPr>
            </w:pPr>
            <w:r w:rsidRPr="00971377">
              <w:rPr>
                <w:rStyle w:val="apple-style-span"/>
                <w:sz w:val="20"/>
                <w:szCs w:val="20"/>
              </w:rPr>
              <w:t xml:space="preserve">Использование следующих устройств в качестве аппаратного носителя ключа: </w:t>
            </w:r>
            <w:proofErr w:type="spellStart"/>
            <w:r w:rsidRPr="00971377">
              <w:rPr>
                <w:rStyle w:val="apple-style-span"/>
                <w:sz w:val="20"/>
                <w:szCs w:val="20"/>
              </w:rPr>
              <w:t>iButtonAladdin</w:t>
            </w:r>
            <w:proofErr w:type="spellEnd"/>
            <w:r w:rsidRPr="00971377">
              <w:rPr>
                <w:rStyle w:val="apple-style-span"/>
                <w:sz w:val="20"/>
                <w:szCs w:val="20"/>
              </w:rPr>
              <w:t xml:space="preserve">, </w:t>
            </w:r>
            <w:proofErr w:type="spellStart"/>
            <w:r w:rsidRPr="00971377">
              <w:rPr>
                <w:rStyle w:val="apple-style-span"/>
                <w:sz w:val="20"/>
                <w:szCs w:val="20"/>
              </w:rPr>
              <w:t>Smartcard</w:t>
            </w:r>
            <w:proofErr w:type="spellEnd"/>
            <w:r w:rsidRPr="00971377">
              <w:rPr>
                <w:rStyle w:val="apple-style-span"/>
                <w:sz w:val="20"/>
                <w:szCs w:val="20"/>
              </w:rPr>
              <w:t xml:space="preserve">, </w:t>
            </w:r>
            <w:proofErr w:type="spellStart"/>
            <w:r w:rsidRPr="00971377">
              <w:rPr>
                <w:rStyle w:val="apple-style-span"/>
                <w:sz w:val="20"/>
                <w:szCs w:val="20"/>
              </w:rPr>
              <w:t>eTokenAladdin</w:t>
            </w:r>
            <w:proofErr w:type="spellEnd"/>
            <w:r w:rsidRPr="00971377">
              <w:rPr>
                <w:rStyle w:val="apple-style-span"/>
                <w:sz w:val="20"/>
                <w:szCs w:val="20"/>
              </w:rPr>
              <w:t xml:space="preserve">, </w:t>
            </w:r>
            <w:proofErr w:type="spellStart"/>
            <w:r w:rsidRPr="00971377">
              <w:rPr>
                <w:rStyle w:val="apple-style-span"/>
                <w:sz w:val="20"/>
                <w:szCs w:val="20"/>
              </w:rPr>
              <w:t>Шипка</w:t>
            </w:r>
            <w:proofErr w:type="spellEnd"/>
          </w:p>
          <w:p w:rsidR="00397AE5" w:rsidRPr="00971377" w:rsidRDefault="00397AE5" w:rsidP="006F15E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71377">
              <w:rPr>
                <w:sz w:val="20"/>
                <w:szCs w:val="20"/>
              </w:rPr>
              <w:t>Возможность многопользовательской работы.</w:t>
            </w:r>
          </w:p>
          <w:p w:rsidR="00397AE5" w:rsidRPr="00971377" w:rsidRDefault="00397AE5" w:rsidP="006F15E0">
            <w:pPr>
              <w:spacing w:before="100" w:beforeAutospacing="1" w:after="100" w:afterAutospacing="1"/>
              <w:rPr>
                <w:sz w:val="20"/>
              </w:rPr>
            </w:pPr>
            <w:r w:rsidRPr="00971377">
              <w:rPr>
                <w:sz w:val="20"/>
                <w:szCs w:val="20"/>
              </w:rPr>
              <w:t>Протоколирование событий программы для фиксирования действий пользователя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4E1160" w:rsidRDefault="00397AE5" w:rsidP="006F15E0">
            <w:pPr>
              <w:pStyle w:val="ConsPlusNormal"/>
              <w:rPr>
                <w:rFonts w:cs="Arial"/>
                <w:sz w:val="18"/>
                <w:szCs w:val="18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4E1160" w:rsidRDefault="00397AE5" w:rsidP="006F15E0">
            <w:pPr>
              <w:pStyle w:val="ConsPlusNormal"/>
              <w:rPr>
                <w:rFonts w:cs="Arial"/>
                <w:sz w:val="18"/>
                <w:szCs w:val="18"/>
              </w:rPr>
            </w:pPr>
          </w:p>
        </w:tc>
      </w:tr>
      <w:tr w:rsidR="00397AE5" w:rsidRPr="00622976" w:rsidTr="006F15E0">
        <w:trPr>
          <w:cantSplit/>
          <w:trHeight w:val="302"/>
        </w:trPr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Default="00397AE5" w:rsidP="006F15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7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622976" w:rsidRDefault="00397AE5" w:rsidP="006F15E0">
            <w:pPr>
              <w:rPr>
                <w:sz w:val="18"/>
                <w:szCs w:val="18"/>
              </w:rPr>
            </w:pPr>
            <w:r w:rsidRPr="00622976">
              <w:rPr>
                <w:sz w:val="18"/>
                <w:szCs w:val="18"/>
              </w:rPr>
              <w:t>Обладание Исполнителем всеми законными основаниями для передачи Заказчику прав по контракту (наличие документов, подтверждающих гарантию в отношении программного обеспечения соответствующего Правообладателя (</w:t>
            </w:r>
            <w:proofErr w:type="spellStart"/>
            <w:r w:rsidRPr="00622976">
              <w:rPr>
                <w:sz w:val="18"/>
                <w:szCs w:val="18"/>
              </w:rPr>
              <w:t>авторизационные</w:t>
            </w:r>
            <w:proofErr w:type="spellEnd"/>
            <w:r w:rsidRPr="00622976">
              <w:rPr>
                <w:sz w:val="18"/>
                <w:szCs w:val="18"/>
              </w:rPr>
              <w:t xml:space="preserve"> письма, выписки из договора с Правообладателем)). </w:t>
            </w:r>
          </w:p>
          <w:p w:rsidR="00397AE5" w:rsidRDefault="00397AE5" w:rsidP="006F15E0">
            <w:pPr>
              <w:rPr>
                <w:sz w:val="18"/>
                <w:szCs w:val="18"/>
              </w:rPr>
            </w:pPr>
            <w:r w:rsidRPr="00622976">
              <w:rPr>
                <w:sz w:val="18"/>
                <w:szCs w:val="18"/>
              </w:rPr>
              <w:t>Наличие сертификата  соответствия. Товар должен по качеству и комплектности соответствовать техническим нормам, указанным в спецификации, быть исправным. Товар поставляется со всей необход</w:t>
            </w:r>
            <w:r w:rsidR="006D5244">
              <w:rPr>
                <w:sz w:val="18"/>
                <w:szCs w:val="18"/>
              </w:rPr>
              <w:t>имой технической документацией.</w:t>
            </w:r>
          </w:p>
        </w:tc>
      </w:tr>
      <w:tr w:rsidR="00397AE5" w:rsidRPr="00622976" w:rsidTr="006F15E0">
        <w:trPr>
          <w:cantSplit/>
          <w:trHeight w:val="2540"/>
        </w:trPr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E5" w:rsidRPr="00613FFE" w:rsidRDefault="00397AE5" w:rsidP="006F15E0">
            <w:pPr>
              <w:rPr>
                <w:sz w:val="18"/>
                <w:szCs w:val="18"/>
              </w:rPr>
            </w:pPr>
            <w:r w:rsidRPr="00613FFE">
              <w:rPr>
                <w:sz w:val="18"/>
                <w:szCs w:val="18"/>
              </w:rPr>
              <w:lastRenderedPageBreak/>
              <w:t xml:space="preserve">Требования к функциональным          характеристикам (потребительским         </w:t>
            </w:r>
            <w:r w:rsidRPr="00613FFE">
              <w:rPr>
                <w:sz w:val="18"/>
                <w:szCs w:val="18"/>
              </w:rPr>
              <w:br/>
              <w:t>свойствам)  товара, требования к  размерам,</w:t>
            </w:r>
            <w:r w:rsidRPr="00613FFE">
              <w:rPr>
                <w:sz w:val="18"/>
                <w:szCs w:val="18"/>
              </w:rPr>
              <w:br/>
              <w:t>упаковке, отгрузке товара.</w:t>
            </w:r>
          </w:p>
        </w:tc>
        <w:tc>
          <w:tcPr>
            <w:tcW w:w="7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AE5" w:rsidRPr="00F96414" w:rsidRDefault="00397AE5" w:rsidP="006F15E0">
            <w:pPr>
              <w:rPr>
                <w:sz w:val="18"/>
                <w:szCs w:val="18"/>
              </w:rPr>
            </w:pPr>
            <w:r w:rsidRPr="00F96414">
              <w:rPr>
                <w:sz w:val="18"/>
                <w:szCs w:val="18"/>
              </w:rPr>
              <w:t>1.Программное обеспечение должно поставляться на магнитных носителях (</w:t>
            </w:r>
            <w:r>
              <w:rPr>
                <w:sz w:val="18"/>
                <w:szCs w:val="18"/>
                <w:lang w:val="en-US"/>
              </w:rPr>
              <w:t>DVD</w:t>
            </w:r>
            <w:r w:rsidRPr="00F96414">
              <w:rPr>
                <w:sz w:val="18"/>
                <w:szCs w:val="18"/>
              </w:rPr>
              <w:t>-</w:t>
            </w:r>
            <w:r w:rsidRPr="00F96414">
              <w:rPr>
                <w:sz w:val="18"/>
                <w:szCs w:val="18"/>
                <w:lang w:val="en-US"/>
              </w:rPr>
              <w:t>ROM</w:t>
            </w:r>
            <w:r w:rsidRPr="00F96414">
              <w:rPr>
                <w:sz w:val="18"/>
                <w:szCs w:val="18"/>
              </w:rPr>
              <w:t>) с лицензиями на указанное программное обеспечение.</w:t>
            </w:r>
          </w:p>
          <w:p w:rsidR="00397AE5" w:rsidRPr="00F96414" w:rsidRDefault="00397AE5" w:rsidP="006F15E0">
            <w:pPr>
              <w:rPr>
                <w:sz w:val="18"/>
                <w:szCs w:val="18"/>
              </w:rPr>
            </w:pPr>
            <w:r w:rsidRPr="00F96414">
              <w:rPr>
                <w:sz w:val="18"/>
                <w:szCs w:val="18"/>
              </w:rPr>
              <w:t xml:space="preserve">2.Программное обеспечение должно поставляться с документацией в электронном виде (на </w:t>
            </w:r>
            <w:r>
              <w:rPr>
                <w:sz w:val="18"/>
                <w:szCs w:val="18"/>
                <w:lang w:val="en-US"/>
              </w:rPr>
              <w:t>DVD</w:t>
            </w:r>
            <w:r w:rsidRPr="00F96414">
              <w:rPr>
                <w:sz w:val="18"/>
                <w:szCs w:val="18"/>
              </w:rPr>
              <w:t xml:space="preserve"> дисках) на русском языке. Документация должна включать в себя правила установки и использования ПО. </w:t>
            </w:r>
          </w:p>
          <w:p w:rsidR="00397AE5" w:rsidRPr="00F96414" w:rsidRDefault="00397AE5" w:rsidP="006F15E0">
            <w:pPr>
              <w:rPr>
                <w:sz w:val="18"/>
                <w:szCs w:val="18"/>
              </w:rPr>
            </w:pPr>
            <w:r w:rsidRPr="00F96414">
              <w:rPr>
                <w:sz w:val="18"/>
                <w:szCs w:val="18"/>
              </w:rPr>
              <w:t>3.Программное обеспечение должно поставляться Заказчику упакованным в защитную от ударов упаковку, иметь необходимую маркировку и этикетку.</w:t>
            </w:r>
          </w:p>
          <w:p w:rsidR="00397AE5" w:rsidRPr="00F96414" w:rsidRDefault="00397AE5" w:rsidP="006F15E0">
            <w:pPr>
              <w:pStyle w:val="2"/>
              <w:spacing w:after="0" w:line="240" w:lineRule="auto"/>
              <w:ind w:left="0"/>
              <w:rPr>
                <w:sz w:val="18"/>
                <w:szCs w:val="18"/>
              </w:rPr>
            </w:pPr>
            <w:r w:rsidRPr="00F96414">
              <w:rPr>
                <w:sz w:val="18"/>
                <w:szCs w:val="18"/>
              </w:rPr>
              <w:t xml:space="preserve">4.Поставляемое ПО должно иметь гарантийную техническую поддержку в течение года с момента получения программного обеспечения Заказчиком. </w:t>
            </w:r>
          </w:p>
          <w:p w:rsidR="00397AE5" w:rsidRPr="00F96414" w:rsidRDefault="00397AE5" w:rsidP="006F15E0">
            <w:pPr>
              <w:rPr>
                <w:sz w:val="18"/>
                <w:szCs w:val="18"/>
              </w:rPr>
            </w:pPr>
            <w:r w:rsidRPr="00F96414">
              <w:rPr>
                <w:sz w:val="18"/>
                <w:szCs w:val="18"/>
              </w:rPr>
              <w:t>Техническая поддержка должна включать в себя:</w:t>
            </w:r>
          </w:p>
          <w:p w:rsidR="00397AE5" w:rsidRPr="00622976" w:rsidRDefault="00397AE5" w:rsidP="006F15E0">
            <w:pPr>
              <w:rPr>
                <w:sz w:val="18"/>
                <w:szCs w:val="18"/>
              </w:rPr>
            </w:pPr>
            <w:r w:rsidRPr="00F96414">
              <w:rPr>
                <w:sz w:val="18"/>
                <w:szCs w:val="18"/>
              </w:rPr>
              <w:t xml:space="preserve">консультационную помощь по телефону (горячая линия), факсу и электронной почте по вопросам установки и эксплуатации </w:t>
            </w:r>
            <w:proofErr w:type="gramStart"/>
            <w:r w:rsidRPr="00F96414">
              <w:rPr>
                <w:sz w:val="18"/>
                <w:szCs w:val="18"/>
              </w:rPr>
              <w:t>ПО</w:t>
            </w:r>
            <w:proofErr w:type="gramEnd"/>
          </w:p>
        </w:tc>
      </w:tr>
      <w:tr w:rsidR="00A55F4D" w:rsidRPr="00622976" w:rsidTr="00A55F4D">
        <w:trPr>
          <w:cantSplit/>
          <w:trHeight w:val="871"/>
        </w:trPr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4D" w:rsidRPr="00613FFE" w:rsidRDefault="006D5244" w:rsidP="007F0B15">
            <w:pPr>
              <w:rPr>
                <w:sz w:val="18"/>
                <w:szCs w:val="18"/>
              </w:rPr>
            </w:pPr>
            <w:r w:rsidRPr="006D5244">
              <w:rPr>
                <w:sz w:val="20"/>
                <w:szCs w:val="20"/>
              </w:rPr>
              <w:t xml:space="preserve">Требования к </w:t>
            </w:r>
            <w:r w:rsidR="007F0B15">
              <w:rPr>
                <w:sz w:val="20"/>
                <w:szCs w:val="20"/>
              </w:rPr>
              <w:t xml:space="preserve">гарантийному </w:t>
            </w:r>
            <w:r w:rsidRPr="006D5244">
              <w:rPr>
                <w:sz w:val="20"/>
                <w:szCs w:val="20"/>
              </w:rPr>
              <w:t xml:space="preserve">сроку </w:t>
            </w:r>
          </w:p>
        </w:tc>
        <w:tc>
          <w:tcPr>
            <w:tcW w:w="7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4D" w:rsidRPr="00F96414" w:rsidRDefault="00A55F4D" w:rsidP="006F15E0">
            <w:pPr>
              <w:rPr>
                <w:sz w:val="18"/>
                <w:szCs w:val="18"/>
              </w:rPr>
            </w:pPr>
            <w:r w:rsidRPr="00622976">
              <w:rPr>
                <w:sz w:val="18"/>
                <w:szCs w:val="18"/>
              </w:rPr>
              <w:t>Гарантийный срок на материальные носители, в которых выражено программное обеспечение (дистрибутивы), не менее 14 дней с момента подписания акта приема-передачи. Гарантия распространяется на неисправные материальные носители.</w:t>
            </w:r>
          </w:p>
        </w:tc>
      </w:tr>
      <w:tr w:rsidR="00397AE5" w:rsidRPr="00622976" w:rsidTr="006F15E0">
        <w:trPr>
          <w:trHeight w:val="360"/>
        </w:trPr>
        <w:tc>
          <w:tcPr>
            <w:tcW w:w="467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AE5" w:rsidRPr="00A55F4D" w:rsidRDefault="00397AE5" w:rsidP="006F15E0">
            <w:pPr>
              <w:tabs>
                <w:tab w:val="left" w:pos="2590"/>
              </w:tabs>
              <w:rPr>
                <w:sz w:val="18"/>
                <w:szCs w:val="18"/>
              </w:rPr>
            </w:pPr>
            <w:r w:rsidRPr="00A55F4D">
              <w:rPr>
                <w:sz w:val="18"/>
                <w:szCs w:val="18"/>
              </w:rPr>
              <w:t>Требования к участникам размещения заказа</w:t>
            </w:r>
          </w:p>
        </w:tc>
        <w:tc>
          <w:tcPr>
            <w:tcW w:w="5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AE5" w:rsidRPr="00A55F4D" w:rsidRDefault="00397AE5" w:rsidP="006F15E0">
            <w:pPr>
              <w:pStyle w:val="a6"/>
              <w:tabs>
                <w:tab w:val="left" w:pos="2590"/>
              </w:tabs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397AE5" w:rsidRPr="00622976" w:rsidTr="006F15E0">
        <w:trPr>
          <w:trHeight w:val="360"/>
        </w:trPr>
        <w:tc>
          <w:tcPr>
            <w:tcW w:w="467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>Источник финансирования заказа</w:t>
            </w:r>
          </w:p>
        </w:tc>
        <w:tc>
          <w:tcPr>
            <w:tcW w:w="5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>Бюджет города Иванова</w:t>
            </w:r>
          </w:p>
        </w:tc>
      </w:tr>
      <w:tr w:rsidR="00397AE5" w:rsidRPr="00622976" w:rsidTr="006F15E0">
        <w:trPr>
          <w:trHeight w:val="360"/>
        </w:trPr>
        <w:tc>
          <w:tcPr>
            <w:tcW w:w="467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>Максимальная цена контракта, руб.</w:t>
            </w:r>
          </w:p>
        </w:tc>
        <w:tc>
          <w:tcPr>
            <w:tcW w:w="5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>144</w:t>
            </w:r>
            <w:r w:rsidR="00971377" w:rsidRPr="00A55F4D">
              <w:rPr>
                <w:rFonts w:ascii="Times New Roman" w:hAnsi="Times New Roman"/>
                <w:sz w:val="18"/>
                <w:szCs w:val="18"/>
              </w:rPr>
              <w:t> </w:t>
            </w:r>
            <w:r w:rsidRPr="00A55F4D">
              <w:rPr>
                <w:rFonts w:ascii="Times New Roman" w:hAnsi="Times New Roman"/>
                <w:sz w:val="18"/>
                <w:szCs w:val="18"/>
              </w:rPr>
              <w:t>200</w:t>
            </w:r>
            <w:r w:rsidR="00971377" w:rsidRPr="00A55F4D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7AE5" w:rsidRPr="00622976" w:rsidTr="006F15E0">
        <w:trPr>
          <w:trHeight w:val="360"/>
        </w:trPr>
        <w:tc>
          <w:tcPr>
            <w:tcW w:w="467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 xml:space="preserve">Сведения о включенных (не включенных) в цену товаров, работ, услуг расходах </w:t>
            </w:r>
          </w:p>
        </w:tc>
        <w:tc>
          <w:tcPr>
            <w:tcW w:w="5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 xml:space="preserve">Цена контракта включает все расходы, связанные с исполнением контракта в </w:t>
            </w:r>
            <w:proofErr w:type="spellStart"/>
            <w:r w:rsidRPr="00A55F4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A55F4D">
              <w:rPr>
                <w:rFonts w:ascii="Times New Roman" w:hAnsi="Times New Roman"/>
                <w:sz w:val="18"/>
                <w:szCs w:val="18"/>
              </w:rPr>
              <w:t>.: стоимость товара, расходы на гарантийное обслуживание, расходы по доставке товара, разгрузке, налоги с учетом НДС (для плательщиков НДС), таможенные пошлины, сборы и другие обязательные платежи</w:t>
            </w:r>
          </w:p>
        </w:tc>
      </w:tr>
      <w:tr w:rsidR="00397AE5" w:rsidRPr="00622976" w:rsidTr="006F15E0">
        <w:trPr>
          <w:trHeight w:val="360"/>
        </w:trPr>
        <w:tc>
          <w:tcPr>
            <w:tcW w:w="467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>Место доставки товаров, выполнения  работ, оказания услуг</w:t>
            </w:r>
          </w:p>
        </w:tc>
        <w:tc>
          <w:tcPr>
            <w:tcW w:w="5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>муниципальное учреждение «Централизованная бухгалтерия №2 управления образования администрации города Иванова»</w:t>
            </w:r>
          </w:p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53002, г"/>
              </w:smartTagPr>
              <w:r w:rsidRPr="00A55F4D">
                <w:rPr>
                  <w:rFonts w:ascii="Times New Roman" w:hAnsi="Times New Roman"/>
                  <w:sz w:val="18"/>
                  <w:szCs w:val="18"/>
                </w:rPr>
                <w:t>153002, г</w:t>
              </w:r>
            </w:smartTag>
            <w:r w:rsidRPr="00A55F4D">
              <w:rPr>
                <w:rFonts w:ascii="Times New Roman" w:hAnsi="Times New Roman"/>
                <w:sz w:val="18"/>
                <w:szCs w:val="18"/>
              </w:rPr>
              <w:t xml:space="preserve">. Иваново, ул. </w:t>
            </w:r>
            <w:proofErr w:type="spellStart"/>
            <w:r w:rsidRPr="00A55F4D">
              <w:rPr>
                <w:rFonts w:ascii="Times New Roman" w:hAnsi="Times New Roman"/>
                <w:sz w:val="18"/>
                <w:szCs w:val="18"/>
              </w:rPr>
              <w:t>Жиделева</w:t>
            </w:r>
            <w:proofErr w:type="spellEnd"/>
            <w:r w:rsidRPr="00A55F4D">
              <w:rPr>
                <w:rFonts w:ascii="Times New Roman" w:hAnsi="Times New Roman"/>
                <w:sz w:val="18"/>
                <w:szCs w:val="18"/>
              </w:rPr>
              <w:t>, д. 19</w:t>
            </w:r>
          </w:p>
        </w:tc>
      </w:tr>
      <w:tr w:rsidR="00397AE5" w:rsidRPr="00622976" w:rsidTr="006F15E0">
        <w:trPr>
          <w:trHeight w:val="240"/>
        </w:trPr>
        <w:tc>
          <w:tcPr>
            <w:tcW w:w="467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 xml:space="preserve">Срок поставок товаров, выполнения работ, оказания услуг </w:t>
            </w:r>
          </w:p>
        </w:tc>
        <w:tc>
          <w:tcPr>
            <w:tcW w:w="5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>В течение 3 (трех) календарных дней с момента подписания муниципального контракта</w:t>
            </w:r>
          </w:p>
        </w:tc>
      </w:tr>
      <w:tr w:rsidR="00397AE5" w:rsidRPr="00622976" w:rsidTr="006F15E0">
        <w:trPr>
          <w:trHeight w:val="360"/>
        </w:trPr>
        <w:tc>
          <w:tcPr>
            <w:tcW w:w="467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 xml:space="preserve">Срок и условия  оплаты поставок  товаров, выполнения работ, оказания услуг </w:t>
            </w:r>
          </w:p>
        </w:tc>
        <w:tc>
          <w:tcPr>
            <w:tcW w:w="5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>Оплата производится в форме безналичного расчета после поставки товара на основании акта приема-передачи товара, товарной накладной и счета-фактуры путем перечисления денежных средств на расчетный счет поставщика до 30.07.2011</w:t>
            </w:r>
          </w:p>
        </w:tc>
      </w:tr>
      <w:tr w:rsidR="00397AE5" w:rsidRPr="00622976" w:rsidTr="006F15E0">
        <w:trPr>
          <w:trHeight w:val="240"/>
        </w:trPr>
        <w:tc>
          <w:tcPr>
            <w:tcW w:w="46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sz w:val="18"/>
                <w:szCs w:val="18"/>
              </w:rPr>
              <w:t xml:space="preserve">Срок подписания победителем контракта     </w:t>
            </w:r>
          </w:p>
        </w:tc>
        <w:tc>
          <w:tcPr>
            <w:tcW w:w="55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E5" w:rsidRPr="00A55F4D" w:rsidRDefault="00397AE5" w:rsidP="006F15E0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55F4D">
              <w:rPr>
                <w:rFonts w:ascii="Times New Roman" w:hAnsi="Times New Roman"/>
                <w:bCs/>
                <w:sz w:val="18"/>
                <w:szCs w:val="18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971377" w:rsidRDefault="00397AE5" w:rsidP="00A55F4D">
      <w:r w:rsidRPr="00E95575">
        <w:t xml:space="preserve"> </w:t>
      </w:r>
      <w:r w:rsidR="00A55F4D">
        <w:t>*</w:t>
      </w:r>
      <w:r w:rsidR="00A55F4D" w:rsidRPr="00A55F4D">
        <w:t xml:space="preserve"> Эквивалент не допустим в связи с необходимостью совместимости с существующим программным обеспечением</w:t>
      </w:r>
    </w:p>
    <w:p w:rsidR="004923B2" w:rsidRPr="004923B2" w:rsidRDefault="00971377" w:rsidP="004923B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br w:type="page"/>
      </w:r>
      <w:r w:rsidR="004923B2" w:rsidRPr="004923B2"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923B2" w:rsidRPr="004923B2" w:rsidRDefault="004923B2" w:rsidP="004923B2">
      <w:pPr>
        <w:ind w:firstLine="708"/>
        <w:jc w:val="both"/>
      </w:pPr>
      <w:r w:rsidRPr="004923B2">
        <w:t>В случае</w:t>
      </w:r>
      <w:proofErr w:type="gramStart"/>
      <w:r w:rsidRPr="004923B2">
        <w:t>,</w:t>
      </w:r>
      <w:proofErr w:type="gramEnd"/>
      <w:r w:rsidRPr="004923B2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923B2" w:rsidRPr="004923B2" w:rsidRDefault="004923B2" w:rsidP="004923B2">
      <w:pPr>
        <w:ind w:firstLine="720"/>
        <w:jc w:val="both"/>
      </w:pPr>
      <w:r w:rsidRPr="004923B2"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4923B2" w:rsidRPr="004923B2" w:rsidRDefault="004923B2" w:rsidP="004923B2">
      <w:pPr>
        <w:ind w:firstLine="720"/>
        <w:jc w:val="both"/>
      </w:pPr>
      <w:r w:rsidRPr="004923B2"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923B2" w:rsidRPr="004923B2" w:rsidRDefault="004923B2" w:rsidP="004923B2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4923B2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923B2">
        <w:rPr>
          <w:b/>
          <w:bCs/>
        </w:rPr>
        <w:t xml:space="preserve"> </w:t>
      </w:r>
      <w:r w:rsidRPr="004923B2">
        <w:t>(ч. 1 ст. 8 ФЗ № 94).</w:t>
      </w:r>
    </w:p>
    <w:p w:rsidR="004923B2" w:rsidRPr="004923B2" w:rsidRDefault="004923B2" w:rsidP="004923B2">
      <w:pPr>
        <w:ind w:firstLine="708"/>
        <w:jc w:val="both"/>
      </w:pPr>
      <w:r w:rsidRPr="004923B2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923B2" w:rsidRPr="004923B2" w:rsidRDefault="004923B2" w:rsidP="004923B2">
      <w:pPr>
        <w:ind w:firstLine="720"/>
        <w:jc w:val="both"/>
      </w:pPr>
      <w:r w:rsidRPr="004923B2"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923B2" w:rsidRPr="004923B2" w:rsidRDefault="004923B2" w:rsidP="004923B2">
      <w:pPr>
        <w:ind w:firstLine="720"/>
        <w:jc w:val="both"/>
      </w:pPr>
      <w:r w:rsidRPr="004923B2">
        <w:t>Котировочная заявка должна быть составлена по прилагаемой форме и в соответствии с требованиями статьи 44 ФЗ № 94:</w:t>
      </w:r>
    </w:p>
    <w:p w:rsidR="004923B2" w:rsidRPr="004923B2" w:rsidRDefault="004923B2" w:rsidP="004923B2">
      <w:pPr>
        <w:widowControl w:val="0"/>
        <w:autoSpaceDE w:val="0"/>
        <w:autoSpaceDN w:val="0"/>
        <w:adjustRightInd w:val="0"/>
        <w:ind w:left="-360" w:firstLine="540"/>
        <w:jc w:val="both"/>
        <w:rPr>
          <w:rFonts w:cs="Arial"/>
          <w:sz w:val="20"/>
          <w:szCs w:val="20"/>
        </w:rPr>
      </w:pPr>
    </w:p>
    <w:p w:rsidR="004923B2" w:rsidRPr="004923B2" w:rsidRDefault="004923B2" w:rsidP="004923B2">
      <w:pPr>
        <w:widowControl w:val="0"/>
        <w:autoSpaceDE w:val="0"/>
        <w:autoSpaceDN w:val="0"/>
        <w:adjustRightInd w:val="0"/>
        <w:ind w:left="-360" w:firstLine="540"/>
        <w:jc w:val="both"/>
        <w:rPr>
          <w:rFonts w:cs="Arial"/>
          <w:sz w:val="20"/>
          <w:szCs w:val="20"/>
        </w:rPr>
      </w:pPr>
    </w:p>
    <w:p w:rsidR="004923B2" w:rsidRPr="004923B2" w:rsidRDefault="004923B2" w:rsidP="004923B2">
      <w:pPr>
        <w:widowControl w:val="0"/>
        <w:autoSpaceDE w:val="0"/>
        <w:autoSpaceDN w:val="0"/>
        <w:adjustRightInd w:val="0"/>
        <w:ind w:left="-360" w:firstLine="540"/>
        <w:jc w:val="both"/>
        <w:rPr>
          <w:rFonts w:cs="Arial"/>
          <w:sz w:val="20"/>
          <w:szCs w:val="20"/>
        </w:rPr>
      </w:pPr>
    </w:p>
    <w:p w:rsidR="004923B2" w:rsidRPr="004923B2" w:rsidRDefault="004923B2" w:rsidP="004923B2">
      <w:pPr>
        <w:widowControl w:val="0"/>
        <w:autoSpaceDE w:val="0"/>
        <w:autoSpaceDN w:val="0"/>
        <w:adjustRightInd w:val="0"/>
        <w:ind w:left="-360" w:firstLine="540"/>
        <w:jc w:val="both"/>
        <w:rPr>
          <w:rFonts w:cs="Arial"/>
          <w:sz w:val="20"/>
          <w:szCs w:val="20"/>
        </w:rPr>
      </w:pPr>
    </w:p>
    <w:p w:rsidR="004923B2" w:rsidRPr="004923B2" w:rsidRDefault="004923B2" w:rsidP="004923B2">
      <w:pPr>
        <w:ind w:left="5664"/>
        <w:rPr>
          <w:sz w:val="22"/>
          <w:szCs w:val="22"/>
        </w:rPr>
      </w:pPr>
      <w:r w:rsidRPr="004923B2">
        <w:br w:type="page"/>
      </w:r>
      <w:r w:rsidRPr="004923B2">
        <w:rPr>
          <w:sz w:val="22"/>
          <w:szCs w:val="22"/>
        </w:rPr>
        <w:lastRenderedPageBreak/>
        <w:t>№ _____________</w:t>
      </w:r>
    </w:p>
    <w:p w:rsidR="004923B2" w:rsidRPr="004923B2" w:rsidRDefault="004923B2" w:rsidP="004923B2">
      <w:pPr>
        <w:ind w:left="5664"/>
        <w:rPr>
          <w:sz w:val="22"/>
          <w:szCs w:val="22"/>
        </w:rPr>
      </w:pPr>
      <w:r w:rsidRPr="004923B2">
        <w:rPr>
          <w:sz w:val="22"/>
          <w:szCs w:val="22"/>
        </w:rPr>
        <w:t xml:space="preserve">Приложение к Извещению о </w:t>
      </w:r>
    </w:p>
    <w:p w:rsidR="004923B2" w:rsidRPr="004923B2" w:rsidRDefault="004923B2" w:rsidP="004923B2">
      <w:pPr>
        <w:ind w:left="5664"/>
        <w:rPr>
          <w:sz w:val="22"/>
          <w:szCs w:val="22"/>
        </w:rPr>
      </w:pPr>
      <w:proofErr w:type="gramStart"/>
      <w:r w:rsidRPr="004923B2">
        <w:rPr>
          <w:sz w:val="22"/>
          <w:szCs w:val="22"/>
        </w:rPr>
        <w:t>проведении</w:t>
      </w:r>
      <w:proofErr w:type="gramEnd"/>
      <w:r w:rsidRPr="004923B2">
        <w:rPr>
          <w:sz w:val="22"/>
          <w:szCs w:val="22"/>
        </w:rPr>
        <w:t xml:space="preserve"> запроса котировок</w:t>
      </w:r>
    </w:p>
    <w:p w:rsidR="004923B2" w:rsidRPr="004923B2" w:rsidRDefault="004923B2" w:rsidP="004923B2">
      <w:pPr>
        <w:ind w:left="5664"/>
        <w:rPr>
          <w:sz w:val="22"/>
          <w:szCs w:val="22"/>
        </w:rPr>
      </w:pPr>
      <w:r w:rsidRPr="004923B2">
        <w:rPr>
          <w:sz w:val="22"/>
          <w:szCs w:val="22"/>
        </w:rPr>
        <w:t xml:space="preserve">от </w:t>
      </w:r>
      <w:r>
        <w:rPr>
          <w:sz w:val="22"/>
          <w:szCs w:val="22"/>
        </w:rPr>
        <w:t>19.05.</w:t>
      </w:r>
      <w:r w:rsidRPr="004923B2">
        <w:rPr>
          <w:sz w:val="22"/>
          <w:szCs w:val="22"/>
        </w:rPr>
        <w:t>2011 г.</w:t>
      </w:r>
    </w:p>
    <w:p w:rsidR="004923B2" w:rsidRPr="004923B2" w:rsidRDefault="004923B2" w:rsidP="004923B2">
      <w:pPr>
        <w:ind w:left="5664"/>
        <w:rPr>
          <w:sz w:val="22"/>
          <w:szCs w:val="22"/>
        </w:rPr>
      </w:pPr>
      <w:r w:rsidRPr="004923B2">
        <w:rPr>
          <w:sz w:val="22"/>
          <w:szCs w:val="22"/>
        </w:rPr>
        <w:t>Регистрационный №</w:t>
      </w:r>
      <w:r>
        <w:rPr>
          <w:sz w:val="22"/>
          <w:szCs w:val="22"/>
          <w:u w:val="single"/>
        </w:rPr>
        <w:t>365</w:t>
      </w:r>
    </w:p>
    <w:p w:rsidR="004923B2" w:rsidRPr="004923B2" w:rsidRDefault="004923B2" w:rsidP="004923B2">
      <w:pPr>
        <w:jc w:val="center"/>
      </w:pPr>
      <w:r w:rsidRPr="004923B2">
        <w:t>КОТИРОВОЧНАЯ ЗАЯВКА</w:t>
      </w:r>
    </w:p>
    <w:p w:rsidR="004923B2" w:rsidRPr="004923B2" w:rsidRDefault="004923B2" w:rsidP="004923B2">
      <w:pPr>
        <w:jc w:val="right"/>
      </w:pPr>
      <w:r w:rsidRPr="004923B2"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4923B2">
          <w:t>2011 г</w:t>
        </w:r>
      </w:smartTag>
      <w:r w:rsidRPr="004923B2">
        <w:t>.</w:t>
      </w:r>
    </w:p>
    <w:p w:rsidR="004923B2" w:rsidRPr="004923B2" w:rsidRDefault="004923B2" w:rsidP="004923B2">
      <w:pPr>
        <w:autoSpaceDE w:val="0"/>
        <w:autoSpaceDN w:val="0"/>
        <w:adjustRightInd w:val="0"/>
        <w:ind w:left="4248" w:firstLine="708"/>
        <w:jc w:val="center"/>
        <w:rPr>
          <w:sz w:val="22"/>
          <w:szCs w:val="22"/>
        </w:rPr>
      </w:pPr>
    </w:p>
    <w:p w:rsidR="004923B2" w:rsidRPr="004923B2" w:rsidRDefault="004923B2" w:rsidP="004923B2">
      <w:pPr>
        <w:autoSpaceDE w:val="0"/>
        <w:autoSpaceDN w:val="0"/>
        <w:adjustRightInd w:val="0"/>
        <w:ind w:left="-360" w:firstLine="708"/>
        <w:jc w:val="center"/>
        <w:rPr>
          <w:sz w:val="22"/>
          <w:szCs w:val="22"/>
        </w:rPr>
      </w:pPr>
      <w:r w:rsidRPr="004923B2">
        <w:rPr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4923B2" w:rsidRPr="004923B2" w:rsidTr="00B844EE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923B2">
              <w:rPr>
                <w:sz w:val="22"/>
                <w:szCs w:val="22"/>
              </w:rPr>
              <w:t xml:space="preserve"> фамилия, имя, отчество 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923B2">
              <w:rPr>
                <w:sz w:val="22"/>
                <w:szCs w:val="22"/>
              </w:rPr>
              <w:t xml:space="preserve"> 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>(</w:t>
            </w:r>
            <w:r w:rsidRPr="004923B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</w:tr>
      <w:tr w:rsidR="004923B2" w:rsidRPr="004923B2" w:rsidTr="00B844EE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 xml:space="preserve">2. Место нахождения </w:t>
            </w:r>
            <w:r w:rsidRPr="004923B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923B2">
              <w:rPr>
                <w:sz w:val="22"/>
                <w:szCs w:val="22"/>
              </w:rPr>
              <w:t xml:space="preserve"> место жительства </w:t>
            </w:r>
            <w:r w:rsidRPr="004923B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923B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</w:tr>
      <w:tr w:rsidR="004923B2" w:rsidRPr="004923B2" w:rsidTr="00B844E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923B2" w:rsidRPr="004923B2" w:rsidRDefault="004923B2" w:rsidP="004923B2">
            <w:pPr>
              <w:widowControl w:val="0"/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</w:tr>
      <w:tr w:rsidR="004923B2" w:rsidRPr="004923B2" w:rsidTr="00B844E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</w:tr>
      <w:tr w:rsidR="004923B2" w:rsidRPr="004923B2" w:rsidTr="00B844E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</w:tr>
      <w:tr w:rsidR="004923B2" w:rsidRPr="004923B2" w:rsidTr="00B844E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</w:tr>
      <w:tr w:rsidR="004923B2" w:rsidRPr="004923B2" w:rsidTr="00B844E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</w:tr>
      <w:tr w:rsidR="004923B2" w:rsidRPr="004923B2" w:rsidTr="00B844E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</w:tr>
    </w:tbl>
    <w:p w:rsidR="004923B2" w:rsidRPr="004923B2" w:rsidRDefault="004923B2" w:rsidP="004923B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923B2">
        <w:rPr>
          <w:sz w:val="22"/>
          <w:szCs w:val="22"/>
        </w:rPr>
        <w:t xml:space="preserve">Предложение участника размещения заказа: </w:t>
      </w:r>
    </w:p>
    <w:tbl>
      <w:tblPr>
        <w:tblW w:w="10359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0"/>
        <w:gridCol w:w="1984"/>
        <w:gridCol w:w="2835"/>
      </w:tblGrid>
      <w:tr w:rsidR="004923B2" w:rsidRPr="004923B2" w:rsidTr="004923B2">
        <w:trPr>
          <w:trHeight w:val="440"/>
        </w:trPr>
        <w:tc>
          <w:tcPr>
            <w:tcW w:w="5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  <w:jc w:val="center"/>
            </w:pPr>
            <w:r w:rsidRPr="004923B2">
              <w:rPr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  <w:jc w:val="center"/>
            </w:pPr>
            <w:r w:rsidRPr="004923B2">
              <w:rPr>
                <w:sz w:val="22"/>
                <w:szCs w:val="22"/>
              </w:rPr>
              <w:t>Цена контракта,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  <w:jc w:val="center"/>
            </w:pPr>
            <w:r w:rsidRPr="004923B2">
              <w:rPr>
                <w:sz w:val="22"/>
                <w:szCs w:val="22"/>
              </w:rPr>
              <w:t>руб.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3B2" w:rsidRPr="004923B2" w:rsidRDefault="004923B2" w:rsidP="004923B2">
            <w:pPr>
              <w:jc w:val="center"/>
              <w:rPr>
                <w:b/>
              </w:rPr>
            </w:pPr>
            <w:r w:rsidRPr="004923B2">
              <w:t>Сведения о включенных или не включенных в цену контракта расходах</w:t>
            </w:r>
          </w:p>
        </w:tc>
      </w:tr>
      <w:tr w:rsidR="004923B2" w:rsidRPr="004923B2" w:rsidTr="004923B2">
        <w:trPr>
          <w:trHeight w:val="240"/>
        </w:trPr>
        <w:tc>
          <w:tcPr>
            <w:tcW w:w="5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3B2" w:rsidRPr="00622976" w:rsidRDefault="004923B2" w:rsidP="004923B2">
            <w:pPr>
              <w:rPr>
                <w:bCs/>
                <w:sz w:val="18"/>
                <w:szCs w:val="18"/>
              </w:rPr>
            </w:pPr>
            <w:r w:rsidRPr="00622976">
              <w:rPr>
                <w:bCs/>
                <w:sz w:val="18"/>
                <w:szCs w:val="18"/>
              </w:rPr>
              <w:t>Предоставление неисключительных прав на использование экземпляров программного обеспечения (программных средств, программ для ЭВМ) – лицензий и дистрибутивов программного обеспечения (программных средств, программ для ЭВМ) на материальных носителях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3B2">
              <w:rPr>
                <w:sz w:val="20"/>
                <w:szCs w:val="20"/>
              </w:rPr>
              <w:t>1С</w:t>
            </w:r>
            <w:proofErr w:type="gramStart"/>
            <w:r w:rsidRPr="004923B2">
              <w:rPr>
                <w:sz w:val="20"/>
                <w:szCs w:val="20"/>
              </w:rPr>
              <w:t>:Б</w:t>
            </w:r>
            <w:proofErr w:type="gramEnd"/>
            <w:r w:rsidRPr="004923B2">
              <w:rPr>
                <w:sz w:val="20"/>
                <w:szCs w:val="20"/>
              </w:rPr>
              <w:t>ухгалтерия бюджетного учреждения 8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3B2">
              <w:rPr>
                <w:sz w:val="20"/>
                <w:szCs w:val="20"/>
              </w:rPr>
              <w:t>1С</w:t>
            </w:r>
            <w:proofErr w:type="gramStart"/>
            <w:r w:rsidRPr="004923B2">
              <w:rPr>
                <w:sz w:val="20"/>
                <w:szCs w:val="20"/>
              </w:rPr>
              <w:t>:З</w:t>
            </w:r>
            <w:proofErr w:type="gramEnd"/>
            <w:r w:rsidRPr="004923B2">
              <w:rPr>
                <w:sz w:val="20"/>
                <w:szCs w:val="20"/>
              </w:rPr>
              <w:t>арплата и кадры бюджетного учреждения 8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3B2">
              <w:rPr>
                <w:sz w:val="20"/>
                <w:szCs w:val="20"/>
              </w:rPr>
              <w:t>1С</w:t>
            </w:r>
            <w:proofErr w:type="gramStart"/>
            <w:r w:rsidRPr="004923B2">
              <w:rPr>
                <w:sz w:val="20"/>
                <w:szCs w:val="20"/>
              </w:rPr>
              <w:t>:Н</w:t>
            </w:r>
            <w:proofErr w:type="gramEnd"/>
            <w:r w:rsidRPr="004923B2">
              <w:rPr>
                <w:sz w:val="20"/>
                <w:szCs w:val="20"/>
              </w:rPr>
              <w:t>алогоплательщик 8.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3B2">
              <w:rPr>
                <w:sz w:val="20"/>
                <w:szCs w:val="20"/>
              </w:rPr>
              <w:t>1С</w:t>
            </w:r>
            <w:proofErr w:type="gramStart"/>
            <w:r w:rsidRPr="004923B2">
              <w:rPr>
                <w:sz w:val="20"/>
                <w:szCs w:val="20"/>
              </w:rPr>
              <w:t>:П</w:t>
            </w:r>
            <w:proofErr w:type="gramEnd"/>
            <w:r w:rsidRPr="004923B2">
              <w:rPr>
                <w:sz w:val="20"/>
                <w:szCs w:val="20"/>
              </w:rPr>
              <w:t>редприятие 8.2. Лицензия на сервер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3B2">
              <w:rPr>
                <w:sz w:val="20"/>
                <w:szCs w:val="20"/>
              </w:rPr>
              <w:t>1С</w:t>
            </w:r>
            <w:proofErr w:type="gramStart"/>
            <w:r w:rsidRPr="004923B2">
              <w:rPr>
                <w:sz w:val="20"/>
                <w:szCs w:val="20"/>
              </w:rPr>
              <w:t>:П</w:t>
            </w:r>
            <w:proofErr w:type="gramEnd"/>
            <w:r w:rsidRPr="004923B2">
              <w:rPr>
                <w:sz w:val="20"/>
                <w:szCs w:val="20"/>
              </w:rPr>
              <w:t>редприятие 8. Клиентская лицензия на 20 рабочих мест</w:t>
            </w:r>
            <w:bookmarkStart w:id="0" w:name="_GoBack"/>
            <w:bookmarkEnd w:id="0"/>
          </w:p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4923B2">
              <w:rPr>
                <w:sz w:val="20"/>
                <w:szCs w:val="20"/>
              </w:rPr>
              <w:t>Программное решение, предназначенное для организации безопасного хранения конфиденциальной информации на компьютере.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  <w:r w:rsidRPr="00A55F4D">
              <w:rPr>
                <w:sz w:val="18"/>
                <w:szCs w:val="18"/>
              </w:rPr>
              <w:t xml:space="preserve">Цена контракта включает все расходы, связанные с исполнением контракта в </w:t>
            </w:r>
            <w:proofErr w:type="spellStart"/>
            <w:r w:rsidRPr="00A55F4D">
              <w:rPr>
                <w:sz w:val="18"/>
                <w:szCs w:val="18"/>
              </w:rPr>
              <w:t>т.ч</w:t>
            </w:r>
            <w:proofErr w:type="spellEnd"/>
            <w:r w:rsidRPr="00A55F4D">
              <w:rPr>
                <w:sz w:val="18"/>
                <w:szCs w:val="18"/>
              </w:rPr>
              <w:t>.: стоимость товара, расходы на гарантийное обслуживание, расходы по доставке товара, разгрузке, налоги с учетом НДС (для плательщиков НДС), таможенные пошлины, сборы и другие обязательные платежи</w:t>
            </w:r>
          </w:p>
          <w:p w:rsidR="004923B2" w:rsidRPr="004923B2" w:rsidRDefault="004923B2" w:rsidP="004923B2">
            <w:pPr>
              <w:autoSpaceDE w:val="0"/>
              <w:autoSpaceDN w:val="0"/>
              <w:adjustRightInd w:val="0"/>
            </w:pPr>
          </w:p>
        </w:tc>
      </w:tr>
    </w:tbl>
    <w:p w:rsidR="004923B2" w:rsidRPr="004923B2" w:rsidRDefault="004923B2" w:rsidP="004923B2">
      <w:pPr>
        <w:autoSpaceDE w:val="0"/>
        <w:autoSpaceDN w:val="0"/>
        <w:adjustRightInd w:val="0"/>
        <w:jc w:val="both"/>
      </w:pPr>
      <w:r w:rsidRPr="004923B2">
        <w:t xml:space="preserve">Цена муниципального контракта _____________________________________________руб., </w:t>
      </w:r>
    </w:p>
    <w:p w:rsidR="004923B2" w:rsidRPr="004923B2" w:rsidRDefault="004923B2" w:rsidP="004923B2">
      <w:pPr>
        <w:autoSpaceDE w:val="0"/>
        <w:autoSpaceDN w:val="0"/>
        <w:adjustRightInd w:val="0"/>
        <w:rPr>
          <w:sz w:val="16"/>
          <w:szCs w:val="16"/>
        </w:rPr>
      </w:pPr>
      <w:r w:rsidRPr="004923B2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923B2" w:rsidRPr="004923B2" w:rsidRDefault="004923B2" w:rsidP="004923B2">
      <w:pPr>
        <w:autoSpaceDE w:val="0"/>
        <w:autoSpaceDN w:val="0"/>
        <w:adjustRightInd w:val="0"/>
        <w:jc w:val="both"/>
      </w:pPr>
      <w:r w:rsidRPr="004923B2">
        <w:t xml:space="preserve">в </w:t>
      </w:r>
      <w:proofErr w:type="spellStart"/>
      <w:r w:rsidRPr="004923B2">
        <w:t>т.ч</w:t>
      </w:r>
      <w:proofErr w:type="spellEnd"/>
      <w:r w:rsidRPr="004923B2">
        <w:t>. НДС___________________.</w:t>
      </w:r>
    </w:p>
    <w:p w:rsidR="004923B2" w:rsidRPr="004923B2" w:rsidRDefault="004923B2" w:rsidP="004923B2">
      <w:pPr>
        <w:jc w:val="both"/>
        <w:rPr>
          <w:b/>
        </w:rPr>
      </w:pPr>
    </w:p>
    <w:p w:rsidR="004923B2" w:rsidRPr="004923B2" w:rsidRDefault="004923B2" w:rsidP="004923B2">
      <w:pPr>
        <w:jc w:val="both"/>
        <w:rPr>
          <w:sz w:val="20"/>
          <w:szCs w:val="20"/>
        </w:rPr>
      </w:pPr>
      <w:r w:rsidRPr="004923B2">
        <w:rPr>
          <w:b/>
          <w:sz w:val="20"/>
          <w:szCs w:val="20"/>
        </w:rPr>
        <w:t>Примечание</w:t>
      </w:r>
      <w:r w:rsidRPr="004923B2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923B2">
        <w:rPr>
          <w:sz w:val="22"/>
          <w:szCs w:val="22"/>
        </w:rPr>
        <w:t>________________________________________________________, согласн</w:t>
      </w:r>
      <w:proofErr w:type="gramStart"/>
      <w:r w:rsidRPr="004923B2">
        <w:rPr>
          <w:sz w:val="22"/>
          <w:szCs w:val="22"/>
        </w:rPr>
        <w:t>о(</w:t>
      </w:r>
      <w:proofErr w:type="spellStart"/>
      <w:proofErr w:type="gramEnd"/>
      <w:r w:rsidRPr="004923B2">
        <w:rPr>
          <w:sz w:val="22"/>
          <w:szCs w:val="22"/>
        </w:rPr>
        <w:t>ен</w:t>
      </w:r>
      <w:proofErr w:type="spellEnd"/>
      <w:r w:rsidRPr="004923B2">
        <w:rPr>
          <w:sz w:val="22"/>
          <w:szCs w:val="22"/>
        </w:rPr>
        <w:t xml:space="preserve">) исполнить условия </w:t>
      </w: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4923B2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923B2">
        <w:rPr>
          <w:sz w:val="22"/>
          <w:szCs w:val="22"/>
        </w:rPr>
        <w:t>муниципального контракта, указанные в извещении о проведении запроса котировок №</w:t>
      </w:r>
      <w:r>
        <w:rPr>
          <w:sz w:val="22"/>
          <w:szCs w:val="22"/>
        </w:rPr>
        <w:t xml:space="preserve"> 365</w:t>
      </w:r>
      <w:r w:rsidRPr="004923B2">
        <w:rPr>
          <w:sz w:val="22"/>
          <w:szCs w:val="22"/>
        </w:rPr>
        <w:t xml:space="preserve"> от </w:t>
      </w:r>
      <w:r>
        <w:rPr>
          <w:sz w:val="22"/>
          <w:szCs w:val="22"/>
        </w:rPr>
        <w:t>19.05</w:t>
      </w:r>
      <w:r w:rsidRPr="004923B2">
        <w:rPr>
          <w:sz w:val="22"/>
          <w:szCs w:val="22"/>
        </w:rPr>
        <w:t>.2011, с учетом предложения о цене контракта, указанного в настоящей котировочной заявке.</w:t>
      </w: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923B2">
        <w:rPr>
          <w:sz w:val="22"/>
          <w:szCs w:val="22"/>
        </w:rPr>
        <w:t>Руководитель организации ____________ _____________</w:t>
      </w: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4923B2">
        <w:rPr>
          <w:sz w:val="22"/>
          <w:szCs w:val="22"/>
        </w:rPr>
        <w:t xml:space="preserve">                           </w:t>
      </w:r>
      <w:r w:rsidRPr="004923B2">
        <w:rPr>
          <w:sz w:val="22"/>
          <w:szCs w:val="22"/>
        </w:rPr>
        <w:tab/>
      </w:r>
      <w:r w:rsidRPr="004923B2">
        <w:rPr>
          <w:sz w:val="22"/>
          <w:szCs w:val="22"/>
        </w:rPr>
        <w:tab/>
      </w:r>
      <w:r w:rsidRPr="004923B2">
        <w:rPr>
          <w:sz w:val="16"/>
          <w:szCs w:val="16"/>
        </w:rPr>
        <w:t xml:space="preserve">  (подпись) </w:t>
      </w:r>
      <w:r w:rsidRPr="004923B2">
        <w:rPr>
          <w:sz w:val="16"/>
          <w:szCs w:val="16"/>
        </w:rPr>
        <w:tab/>
        <w:t xml:space="preserve">   (Ф.И.О.)</w:t>
      </w:r>
    </w:p>
    <w:p w:rsidR="004923B2" w:rsidRPr="004923B2" w:rsidRDefault="004923B2" w:rsidP="004923B2">
      <w:pPr>
        <w:autoSpaceDE w:val="0"/>
        <w:autoSpaceDN w:val="0"/>
        <w:adjustRightInd w:val="0"/>
        <w:rPr>
          <w:sz w:val="22"/>
          <w:szCs w:val="22"/>
        </w:rPr>
      </w:pPr>
      <w:r w:rsidRPr="004923B2">
        <w:rPr>
          <w:sz w:val="22"/>
          <w:szCs w:val="22"/>
        </w:rPr>
        <w:t>М.П.</w:t>
      </w:r>
    </w:p>
    <w:p w:rsidR="004923B2" w:rsidRPr="004923B2" w:rsidRDefault="004923B2" w:rsidP="004923B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97AE5" w:rsidRDefault="004923B2" w:rsidP="004923B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br w:type="page"/>
      </w:r>
    </w:p>
    <w:p w:rsidR="00397AE5" w:rsidRDefault="00397AE5" w:rsidP="00960B13">
      <w:pPr>
        <w:pStyle w:val="a4"/>
        <w:jc w:val="right"/>
        <w:outlineLvl w:val="0"/>
      </w:pPr>
      <w:r>
        <w:t>ПРОЕКТ</w:t>
      </w:r>
    </w:p>
    <w:p w:rsidR="00397AE5" w:rsidRDefault="00397AE5" w:rsidP="00960B13">
      <w:pPr>
        <w:tabs>
          <w:tab w:val="left" w:pos="1080"/>
        </w:tabs>
        <w:ind w:right="-285"/>
        <w:jc w:val="center"/>
        <w:outlineLvl w:val="0"/>
      </w:pPr>
      <w:r>
        <w:rPr>
          <w:b/>
        </w:rPr>
        <w:t>МУНИЦИПАЛЬНЫЙ КОНТРАКТ №______</w:t>
      </w:r>
    </w:p>
    <w:p w:rsidR="00397AE5" w:rsidRDefault="00397AE5" w:rsidP="00960B13">
      <w:pPr>
        <w:jc w:val="center"/>
      </w:pPr>
    </w:p>
    <w:p w:rsidR="00397AE5" w:rsidRDefault="00397AE5" w:rsidP="00960B13">
      <w:r>
        <w:t>г. Иваново                                                                                              «___»____________ 2011 г.</w:t>
      </w:r>
    </w:p>
    <w:p w:rsidR="00397AE5" w:rsidRDefault="00397AE5" w:rsidP="00960B13">
      <w:pPr>
        <w:ind w:firstLine="39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учреждение «Централизованная бухгалтерия №2 управления образования администрации города Иванова», именуемый в дальнейшем «Заказчик», в лице директора Буслаевой Ольги Леонидовны</w:t>
      </w:r>
      <w:r>
        <w:rPr>
          <w:color w:val="000000"/>
          <w:sz w:val="22"/>
          <w:szCs w:val="22"/>
        </w:rPr>
        <w:t>, действующего на основании Устава, с</w:t>
      </w:r>
      <w:r>
        <w:rPr>
          <w:sz w:val="22"/>
          <w:szCs w:val="22"/>
        </w:rPr>
        <w:t xml:space="preserve"> одной стороны, и ________________, именуемое в дальнейшем «Исполнитель», в лице _______________, действующего на основании _____________, с другой стороны, вместе именуемые в дальнейшем «Стороны», в соответствии с Протоколом рассмотрения и оценки котировочных заявок от _______________ № _____, заключили настоящий контракт о нижеследующем.</w:t>
      </w:r>
    </w:p>
    <w:p w:rsidR="00397AE5" w:rsidRDefault="00397AE5" w:rsidP="00960B13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</w:t>
      </w:r>
    </w:p>
    <w:p w:rsidR="00397AE5" w:rsidRDefault="00397AE5" w:rsidP="00960B13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1.1. По настоящему контракту Заказчик поручает, а Исполнитель, выступающий в роли торгового посредника, принимает на себя обязательства по предоставлению неисключительных прав на использование экземпляров программного обеспечения (программных средств, программ для ЭВМ, далее – Лицензий) и дистрибутивов программного обеспечения (программных средств, программ для ЭВМ) на материальных носителях, в соответствии со Спецификацией (Приложение № 1), являющейся неотъемлемой частью настоящего контракта.</w:t>
      </w:r>
    </w:p>
    <w:p w:rsidR="00397AE5" w:rsidRDefault="00397AE5" w:rsidP="00960B13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Исполнитель обязан в течение 3 (трех) календарных дней с момента заключения контракта подписать у Правообладателя Лицензий и представить Заказчику Лицензионные Соглашения. </w:t>
      </w:r>
    </w:p>
    <w:p w:rsidR="00397AE5" w:rsidRDefault="00397AE5" w:rsidP="00960B13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1.3. Заказчик обязуется принять и оплатить оказанные услуги на условиях, установленных настоящим контрактом.</w:t>
      </w:r>
    </w:p>
    <w:p w:rsidR="00397AE5" w:rsidRDefault="00397AE5" w:rsidP="00960B13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</w:t>
      </w:r>
    </w:p>
    <w:p w:rsidR="00397AE5" w:rsidRPr="00270EBF" w:rsidRDefault="00397AE5" w:rsidP="00960B13">
      <w:pPr>
        <w:pStyle w:val="a6"/>
        <w:rPr>
          <w:rFonts w:ascii="Times New Roman" w:hAnsi="Times New Roman"/>
          <w:sz w:val="22"/>
          <w:szCs w:val="22"/>
        </w:rPr>
      </w:pPr>
      <w:r w:rsidRPr="00270EBF">
        <w:rPr>
          <w:rFonts w:ascii="Times New Roman" w:hAnsi="Times New Roman"/>
          <w:sz w:val="22"/>
          <w:szCs w:val="22"/>
        </w:rPr>
        <w:t xml:space="preserve">2.1. Цена контракта составляет __________ (________________________) рублей в </w:t>
      </w:r>
      <w:proofErr w:type="spellStart"/>
      <w:r w:rsidRPr="00270EBF">
        <w:rPr>
          <w:rFonts w:ascii="Times New Roman" w:hAnsi="Times New Roman"/>
          <w:sz w:val="22"/>
          <w:szCs w:val="22"/>
        </w:rPr>
        <w:t>т.ч</w:t>
      </w:r>
      <w:proofErr w:type="spellEnd"/>
      <w:r w:rsidRPr="00270EBF">
        <w:rPr>
          <w:rFonts w:ascii="Times New Roman" w:hAnsi="Times New Roman"/>
          <w:sz w:val="22"/>
          <w:szCs w:val="22"/>
        </w:rPr>
        <w:t>. НДС ______________ .</w:t>
      </w:r>
    </w:p>
    <w:p w:rsidR="00397AE5" w:rsidRPr="00270EBF" w:rsidRDefault="00397AE5" w:rsidP="00960B13">
      <w:pPr>
        <w:pStyle w:val="a6"/>
        <w:ind w:firstLine="708"/>
        <w:rPr>
          <w:rFonts w:ascii="Times New Roman" w:hAnsi="Times New Roman"/>
          <w:sz w:val="22"/>
          <w:szCs w:val="22"/>
        </w:rPr>
      </w:pPr>
      <w:r w:rsidRPr="00270EBF">
        <w:rPr>
          <w:rFonts w:ascii="Times New Roman" w:hAnsi="Times New Roman"/>
          <w:sz w:val="22"/>
          <w:szCs w:val="22"/>
        </w:rPr>
        <w:t xml:space="preserve">Цена контракта включает все расходы, связанные с исполнением контракта в </w:t>
      </w:r>
      <w:proofErr w:type="spellStart"/>
      <w:r w:rsidRPr="00270EBF">
        <w:rPr>
          <w:rFonts w:ascii="Times New Roman" w:hAnsi="Times New Roman"/>
          <w:sz w:val="22"/>
          <w:szCs w:val="22"/>
        </w:rPr>
        <w:t>т.ч</w:t>
      </w:r>
      <w:proofErr w:type="spellEnd"/>
      <w:r w:rsidRPr="00270EBF">
        <w:rPr>
          <w:rFonts w:ascii="Times New Roman" w:hAnsi="Times New Roman"/>
          <w:sz w:val="22"/>
          <w:szCs w:val="22"/>
        </w:rPr>
        <w:t>.: стоимость товара, расходы на гарантийное обслуживание, расходы по доставке товара, разгрузке, налоги, таможенные пошлины, сборы и другие обязательные платежи.</w:t>
      </w:r>
    </w:p>
    <w:p w:rsidR="00397AE5" w:rsidRPr="00270EBF" w:rsidRDefault="00397AE5" w:rsidP="00960B13">
      <w:pPr>
        <w:pStyle w:val="2"/>
        <w:spacing w:after="0" w:line="240" w:lineRule="auto"/>
        <w:ind w:left="0"/>
        <w:jc w:val="both"/>
        <w:rPr>
          <w:sz w:val="22"/>
          <w:szCs w:val="22"/>
        </w:rPr>
      </w:pPr>
      <w:r w:rsidRPr="00270EBF">
        <w:rPr>
          <w:sz w:val="22"/>
          <w:szCs w:val="22"/>
        </w:rPr>
        <w:t>2.2. Цена контракта является твердой и не подлежит изменению в ходе его исполнения за исключением случая, предусмотренного п. 2.3. настоящего контракта.</w:t>
      </w:r>
    </w:p>
    <w:p w:rsidR="00397AE5" w:rsidRPr="00270EBF" w:rsidRDefault="00397AE5" w:rsidP="00463D8E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270EBF">
        <w:rPr>
          <w:sz w:val="22"/>
          <w:szCs w:val="22"/>
        </w:rPr>
        <w:t>2.3. Цена муниципального контракта может быть снижена по соглашению сторон без изменения предусмотренных контрактом объема товара и иных условий исполнения муниципального контракта.</w:t>
      </w:r>
    </w:p>
    <w:p w:rsidR="00397AE5" w:rsidRPr="00270EBF" w:rsidRDefault="00397AE5" w:rsidP="00463D8E">
      <w:pPr>
        <w:pStyle w:val="a6"/>
        <w:spacing w:after="0"/>
        <w:rPr>
          <w:rFonts w:ascii="Times New Roman" w:hAnsi="Times New Roman"/>
          <w:sz w:val="22"/>
          <w:szCs w:val="22"/>
        </w:rPr>
      </w:pPr>
      <w:r w:rsidRPr="00270EBF">
        <w:rPr>
          <w:rFonts w:ascii="Times New Roman" w:hAnsi="Times New Roman"/>
          <w:sz w:val="22"/>
          <w:szCs w:val="22"/>
        </w:rPr>
        <w:t>2.4. Оплата по настоящему контракту осуществляется за счет</w:t>
      </w:r>
      <w:r w:rsidR="00463D8E">
        <w:rPr>
          <w:rFonts w:ascii="Times New Roman" w:hAnsi="Times New Roman"/>
          <w:sz w:val="22"/>
          <w:szCs w:val="22"/>
        </w:rPr>
        <w:t xml:space="preserve"> средств бюджета города Иванова.</w:t>
      </w:r>
    </w:p>
    <w:p w:rsidR="00397AE5" w:rsidRPr="00270EBF" w:rsidRDefault="00397AE5" w:rsidP="00463D8E">
      <w:pPr>
        <w:pStyle w:val="a6"/>
        <w:spacing w:after="0"/>
        <w:rPr>
          <w:rFonts w:ascii="Times New Roman" w:hAnsi="Times New Roman"/>
          <w:sz w:val="22"/>
          <w:szCs w:val="22"/>
        </w:rPr>
      </w:pPr>
      <w:r w:rsidRPr="00270EBF">
        <w:rPr>
          <w:rFonts w:ascii="Times New Roman" w:hAnsi="Times New Roman"/>
          <w:sz w:val="22"/>
          <w:szCs w:val="22"/>
        </w:rPr>
        <w:t>2.5. Оплата производится в форме безналичного расчета после поставки товара на основании акта приема-передачи товара, товарной накладной и счета-фактуры путем перечисления денежных средств на расчетный счет поставщика до 30.07.2011.</w:t>
      </w:r>
    </w:p>
    <w:p w:rsidR="00397AE5" w:rsidRPr="00270EBF" w:rsidRDefault="00397AE5" w:rsidP="00960B13">
      <w:pPr>
        <w:pStyle w:val="a6"/>
        <w:rPr>
          <w:rFonts w:ascii="Times New Roman" w:hAnsi="Times New Roman"/>
          <w:sz w:val="22"/>
          <w:szCs w:val="22"/>
        </w:rPr>
      </w:pPr>
    </w:p>
    <w:p w:rsidR="00397AE5" w:rsidRPr="00270EBF" w:rsidRDefault="00397AE5" w:rsidP="00960B13">
      <w:pPr>
        <w:pStyle w:val="a6"/>
        <w:jc w:val="center"/>
        <w:rPr>
          <w:rFonts w:ascii="Times New Roman" w:hAnsi="Times New Roman"/>
          <w:b/>
          <w:szCs w:val="20"/>
        </w:rPr>
      </w:pPr>
      <w:r w:rsidRPr="00270EBF">
        <w:rPr>
          <w:rFonts w:ascii="Times New Roman" w:hAnsi="Times New Roman"/>
          <w:b/>
        </w:rPr>
        <w:t>3. Порядок поставки материальных носителей и гарантийные обязательства</w:t>
      </w:r>
    </w:p>
    <w:p w:rsidR="00397AE5" w:rsidRDefault="00397AE5" w:rsidP="00960B13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3.1. В течение 3 календарных дней с момента подписания Сторонами настоящего контракта, Исполнитель своими силами либо с привлечением третьих лиц осуществляет доставку материальных носителей по следующему адресу: </w:t>
      </w:r>
      <w:r>
        <w:rPr>
          <w:color w:val="000000"/>
          <w:sz w:val="22"/>
          <w:szCs w:val="22"/>
        </w:rPr>
        <w:t>г. Иваново, ул. Жиделева,д.19</w:t>
      </w:r>
    </w:p>
    <w:p w:rsidR="00397AE5" w:rsidRDefault="00397AE5" w:rsidP="00960B13">
      <w:pPr>
        <w:jc w:val="both"/>
        <w:rPr>
          <w:sz w:val="22"/>
          <w:szCs w:val="22"/>
        </w:rPr>
      </w:pPr>
      <w:r>
        <w:rPr>
          <w:sz w:val="22"/>
          <w:szCs w:val="22"/>
        </w:rPr>
        <w:t>3.2. Обязанность Исполнителя поставить материальные носители считается исполненной с момента передачи материальных носителей представителю Заказчика и подписания уполномоченными представителями Сторон товарной накладной и акта приема-передачи. С этого же момента Заказчику переходит право собственности на материальные носители.</w:t>
      </w:r>
    </w:p>
    <w:p w:rsidR="00397AE5" w:rsidRDefault="00397AE5" w:rsidP="00960B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Приёмка материальных носителей по количеству и ассортименту производится в момент передачи материальных носителей представителю Заказчика. </w:t>
      </w:r>
    </w:p>
    <w:p w:rsidR="00397AE5" w:rsidRDefault="00397AE5" w:rsidP="00960B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Исполнитель устанавливает на материальные носители, в которых выражено программное обеспечение (дистрибутивы), гарантийный срок, равный ___ дням с момента подписания акта приема-передачи. </w:t>
      </w:r>
    </w:p>
    <w:p w:rsidR="00397AE5" w:rsidRDefault="00397AE5" w:rsidP="00960B13">
      <w:pPr>
        <w:jc w:val="both"/>
        <w:rPr>
          <w:sz w:val="22"/>
          <w:szCs w:val="22"/>
        </w:rPr>
      </w:pPr>
      <w:r>
        <w:rPr>
          <w:sz w:val="22"/>
          <w:szCs w:val="22"/>
        </w:rPr>
        <w:t>3.5. Гарантия не распространяется на дефекты и неисправности материальных носителей, возникшие по вине Заказчика вследствие их ненадлежащей эксплуатации или использования не по назначению, а также возникшие не по вине Исполнителя.</w:t>
      </w:r>
    </w:p>
    <w:p w:rsidR="00397AE5" w:rsidRDefault="00397AE5" w:rsidP="00960B13">
      <w:pPr>
        <w:pStyle w:val="2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Поставляемое ПО должно иметь гарантийную техническую поддержку в течение года с момента получения программного обеспечения Заказчиком. </w:t>
      </w:r>
    </w:p>
    <w:p w:rsidR="00397AE5" w:rsidRDefault="00397AE5" w:rsidP="00960B13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Техническая поддержка должна включать в себя: консультационную помощь по телефону (горячая линия), факсу и электронной почте по вопросам установки и эксплуатации ПО.</w:t>
      </w:r>
    </w:p>
    <w:p w:rsidR="00397AE5" w:rsidRDefault="00397AE5" w:rsidP="00960B13">
      <w:pPr>
        <w:jc w:val="both"/>
        <w:rPr>
          <w:sz w:val="22"/>
          <w:szCs w:val="22"/>
        </w:rPr>
      </w:pPr>
    </w:p>
    <w:p w:rsidR="00397AE5" w:rsidRDefault="00397AE5" w:rsidP="00960B13">
      <w:pPr>
        <w:jc w:val="both"/>
        <w:rPr>
          <w:sz w:val="22"/>
          <w:szCs w:val="22"/>
        </w:rPr>
      </w:pPr>
    </w:p>
    <w:p w:rsidR="00397AE5" w:rsidRDefault="00397AE5" w:rsidP="00960B13">
      <w:pPr>
        <w:tabs>
          <w:tab w:val="num" w:pos="720"/>
        </w:tabs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4. Порядок передачи неисключительных прав на использование экземпляров программного обеспечения</w:t>
      </w:r>
    </w:p>
    <w:p w:rsidR="00397AE5" w:rsidRDefault="00397AE5" w:rsidP="00960B13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>
        <w:rPr>
          <w:sz w:val="22"/>
          <w:szCs w:val="22"/>
        </w:rPr>
        <w:tab/>
        <w:t>Исполнитель в качестве Лицензиара осуществляет передачу Заказчику (Лицензиату) Лицензий на использование поставляемого по настоящему контракту программного обеспечения (программных средств, программ для ЭВМ) в сроки, указанные в п. 3.1. настоящего контракта, на нижеследующих условиях.</w:t>
      </w:r>
    </w:p>
    <w:p w:rsidR="00397AE5" w:rsidRDefault="00397AE5" w:rsidP="00960B13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  <w:t xml:space="preserve">Лицензии включают в себя права на использование соответствующего программного обеспечения (программных средств, программ для ЭВМ) путём воспроизведения, ограниченного инсталляцией, копированием и запуском программ. </w:t>
      </w:r>
    </w:p>
    <w:p w:rsidR="00397AE5" w:rsidRDefault="00397AE5" w:rsidP="00960B13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  <w:t xml:space="preserve">Права передаются Заказчику (Лицензиату) путём подписания Сторонами актов </w:t>
      </w:r>
      <w:r>
        <w:rPr>
          <w:sz w:val="22"/>
          <w:szCs w:val="22"/>
        </w:rPr>
        <w:br/>
        <w:t>приёма – передачи прав. С момента подписания актов приема – передачи прав обязанность Исполнителя (Лицензиара) по передаче соответствующих прав считается исполненной.</w:t>
      </w:r>
    </w:p>
    <w:p w:rsidR="00397AE5" w:rsidRDefault="00397AE5" w:rsidP="00960B13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  <w:t>Передача лицензионных ключей Исполнителем осуществляется одновременно с передачей Лицензий.</w:t>
      </w:r>
    </w:p>
    <w:p w:rsidR="00397AE5" w:rsidRDefault="00397AE5" w:rsidP="00960B13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>
        <w:rPr>
          <w:color w:val="FF0000"/>
          <w:sz w:val="22"/>
          <w:szCs w:val="22"/>
        </w:rPr>
        <w:t>.</w:t>
      </w:r>
      <w:r>
        <w:rPr>
          <w:color w:val="000000"/>
          <w:sz w:val="22"/>
          <w:szCs w:val="22"/>
        </w:rPr>
        <w:t>5.</w:t>
      </w:r>
      <w:r>
        <w:rPr>
          <w:color w:val="000000"/>
          <w:sz w:val="22"/>
          <w:szCs w:val="22"/>
        </w:rPr>
        <w:tab/>
        <w:t>Исполнитель (Лицензиар) гарантирует, что он обладает всеми законными основаниями для передачи Заказчику (Лицензиату) прав по настоящему контракту. По требованию Заказчика (Лицензиата) и при обязательном письменном согласии Правообладателя, либо лица, уполномоченного Правообладателем, Исполнитель (Лицензиар) может предоставить Заказчику (Лицензиату) документы, подтверждающие настоящую гарантию в отношении программного обеспечения соответствующего Правообладателя (</w:t>
      </w:r>
      <w:proofErr w:type="spellStart"/>
      <w:r>
        <w:rPr>
          <w:color w:val="000000"/>
          <w:sz w:val="22"/>
          <w:szCs w:val="22"/>
        </w:rPr>
        <w:t>авторизационные</w:t>
      </w:r>
      <w:proofErr w:type="spellEnd"/>
      <w:r>
        <w:rPr>
          <w:color w:val="000000"/>
          <w:sz w:val="22"/>
          <w:szCs w:val="22"/>
        </w:rPr>
        <w:t xml:space="preserve"> письма, выписки из договора с Правообладателем).</w:t>
      </w:r>
    </w:p>
    <w:p w:rsidR="00397AE5" w:rsidRDefault="00397AE5" w:rsidP="00960B13">
      <w:pPr>
        <w:tabs>
          <w:tab w:val="num" w:pos="540"/>
        </w:tabs>
        <w:jc w:val="center"/>
        <w:rPr>
          <w:color w:val="000000"/>
          <w:sz w:val="22"/>
          <w:szCs w:val="22"/>
        </w:rPr>
      </w:pPr>
    </w:p>
    <w:p w:rsidR="00397AE5" w:rsidRDefault="00397AE5" w:rsidP="00960B13">
      <w:pPr>
        <w:autoSpaceDE w:val="0"/>
        <w:autoSpaceDN w:val="0"/>
        <w:adjustRightInd w:val="0"/>
        <w:ind w:firstLine="839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5. Ответственность Сторон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color w:val="000000"/>
          <w:sz w:val="22"/>
          <w:szCs w:val="22"/>
        </w:rPr>
        <w:t xml:space="preserve">5.1. При нарушении срока поставки Лицензий и материальных носителей Исполнитель уплачивает Заказчику неустойку в размере </w:t>
      </w:r>
      <w:r>
        <w:rPr>
          <w:sz w:val="22"/>
          <w:szCs w:val="22"/>
        </w:rPr>
        <w:t>1/300 действующей на день уплаты неустойки ставки рефинансирования Центрального банка России</w:t>
      </w:r>
      <w:r>
        <w:rPr>
          <w:color w:val="000000"/>
          <w:sz w:val="22"/>
          <w:szCs w:val="22"/>
        </w:rPr>
        <w:t xml:space="preserve"> за каждый день просрочки.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5.2. При нарушении срока оплаты, указанного в п.2.5. настоящего контракта, Исполнитель вправе потребовать уплату неустойки. Неустойка начисляется за каждый день просрочки платежа, начиная со дня, следующего после истечения установленного контрактом срока оплаты. Размер такой неустойки устанавливается в объеме 1/300 действующей на день уплаты неустойки ставки рефинансирования Центрального банка России.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5.3. Ответственность Сторон в иных случаях определяется в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соответствии с законодательством Российской Федерации.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5.4. Уплата пени и/или неустойки не освобождает Стороны от исполнения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обязательств по настоящему контракту.</w:t>
      </w:r>
    </w:p>
    <w:p w:rsidR="00397AE5" w:rsidRDefault="00397AE5" w:rsidP="00960B13">
      <w:pPr>
        <w:autoSpaceDE w:val="0"/>
        <w:autoSpaceDN w:val="0"/>
        <w:adjustRightInd w:val="0"/>
        <w:jc w:val="center"/>
        <w:outlineLvl w:val="0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6. Условия освобождения от ответственности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6.1. Если по каким-либо причинам, не зависящим от Сторон, выполнение настоящего контракта будет поставлено под угрозу, Стороны обязуются принять все меры, чтобы эффективность его выполнения соответствовала той, что была до возникновения вышеназванных обстоятельств.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Ни одна из Сторон не несет ответственности перед другой Стороной за невыполнение обязательств, обусловленных действием непреодолимой силы, то есть чрезвычайных и непредотвратимых при данных условиях обстоятельств. 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6.3. Если Сторона, ссылающаяся на обстоятельства непреодолимой силы, не известит другую Сторону о наступлении указанных обстоятельств в трехдневный срок с момента их наступления, то такая Сторона несет ответственность за нарушение своих обязательств в соответствии с настоящим контрактом.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97AE5" w:rsidRDefault="00397AE5" w:rsidP="00960B13">
      <w:pPr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7. Порядок разрешения споров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суде в установленном законом порядке.</w:t>
      </w:r>
    </w:p>
    <w:p w:rsidR="00397AE5" w:rsidRDefault="00397AE5" w:rsidP="00960B13">
      <w:pPr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8. Порядок изменения и расторжения контракта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8.1. Изменения и дополнения к настоящему контракту оформляются в виде дополнительных соглашений в порядке, предусмотренном действующим законодательством.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8.2. Настоящий контракт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97AE5" w:rsidRDefault="00397AE5" w:rsidP="00960B13">
      <w:pPr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9. Прочие условия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9.1. Настоящий контракт вступает в силу с момента его подписания и действует </w:t>
      </w:r>
      <w:proofErr w:type="gramStart"/>
      <w:r>
        <w:rPr>
          <w:color w:val="000000"/>
          <w:sz w:val="22"/>
          <w:szCs w:val="22"/>
        </w:rPr>
        <w:t>до</w:t>
      </w:r>
      <w:proofErr w:type="gramEnd"/>
      <w:r w:rsidR="008F7764">
        <w:rPr>
          <w:color w:val="000000"/>
          <w:sz w:val="22"/>
          <w:szCs w:val="22"/>
        </w:rPr>
        <w:t>___________</w:t>
      </w:r>
      <w:r>
        <w:rPr>
          <w:sz w:val="22"/>
          <w:szCs w:val="22"/>
        </w:rPr>
        <w:t>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9.2. Настоящий контракт составлен в двух подлинных экземплярах, имеющих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одинаковую юридическую силу, по одному экземпляру для каждой из Сторон.</w:t>
      </w:r>
    </w:p>
    <w:p w:rsidR="00397AE5" w:rsidRDefault="00397AE5" w:rsidP="00960B1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9.3. Вопросы, не урегулированные настоящим контрактом, разрешаются в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соответствии с действующим законодательством Российской Федерации.</w:t>
      </w:r>
    </w:p>
    <w:p w:rsidR="00397AE5" w:rsidRDefault="00397AE5" w:rsidP="00960B13">
      <w:pPr>
        <w:pStyle w:val="ConsPlusNonformat"/>
        <w:widowControl/>
        <w:ind w:right="-6"/>
        <w:jc w:val="both"/>
        <w:rPr>
          <w:rFonts w:ascii="Times New Roman" w:hAnsi="Times New Roman" w:cs="Times New Roman"/>
          <w:sz w:val="22"/>
          <w:szCs w:val="22"/>
        </w:rPr>
      </w:pPr>
    </w:p>
    <w:p w:rsidR="00397AE5" w:rsidRPr="00761FD8" w:rsidRDefault="00397AE5" w:rsidP="00960B13">
      <w:pPr>
        <w:jc w:val="center"/>
        <w:rPr>
          <w:b/>
        </w:rPr>
      </w:pPr>
      <w:r>
        <w:rPr>
          <w:b/>
        </w:rPr>
        <w:t>10</w:t>
      </w:r>
      <w:r w:rsidRPr="00761FD8">
        <w:rPr>
          <w:b/>
        </w:rPr>
        <w:t>. Адреса, реквизиты и подписи сторон:</w:t>
      </w:r>
    </w:p>
    <w:p w:rsidR="00397AE5" w:rsidRPr="00ED2F19" w:rsidRDefault="00397AE5" w:rsidP="00960B13">
      <w:pPr>
        <w:widowControl w:val="0"/>
      </w:pPr>
      <w:r w:rsidRPr="00761FD8">
        <w:rPr>
          <w:b/>
        </w:rPr>
        <w:t>Заказчик</w:t>
      </w:r>
      <w:r>
        <w:rPr>
          <w:b/>
        </w:rPr>
        <w:t xml:space="preserve">: </w:t>
      </w:r>
      <w:r w:rsidRPr="00ED2F19">
        <w:t>муниципальное учреждение «Централизованная бухгалтерия №2 управления о</w:t>
      </w:r>
      <w:r w:rsidR="00463D8E">
        <w:t>б</w:t>
      </w:r>
      <w:r w:rsidRPr="00ED2F19">
        <w:t>разования администрации города Иванова»</w:t>
      </w:r>
    </w:p>
    <w:p w:rsidR="00397AE5" w:rsidRDefault="00397AE5" w:rsidP="00960B13">
      <w:r w:rsidRPr="00904181">
        <w:t xml:space="preserve">Юридический и почтовый адрес: </w:t>
      </w:r>
      <w:r>
        <w:t>153002</w:t>
      </w:r>
      <w:r w:rsidRPr="004B597A">
        <w:t>, г.</w:t>
      </w:r>
      <w:r>
        <w:t xml:space="preserve"> </w:t>
      </w:r>
      <w:r w:rsidRPr="004B597A">
        <w:t>Иваново, ул.</w:t>
      </w:r>
      <w:r>
        <w:t xml:space="preserve"> Жиделева,д.19</w:t>
      </w:r>
    </w:p>
    <w:p w:rsidR="00397AE5" w:rsidRPr="00327534" w:rsidRDefault="00397AE5" w:rsidP="00960B13">
      <w:pPr>
        <w:jc w:val="both"/>
      </w:pPr>
      <w:r>
        <w:t xml:space="preserve">ИНН 3728033021, </w:t>
      </w:r>
      <w:r w:rsidRPr="00904181">
        <w:t>КПП</w:t>
      </w:r>
      <w:r>
        <w:t xml:space="preserve"> 370201001, </w:t>
      </w:r>
      <w:r w:rsidRPr="00904181">
        <w:t>ОГРН / ОКПО</w:t>
      </w:r>
      <w:r>
        <w:t xml:space="preserve"> 1063702125959/43612765,</w:t>
      </w:r>
      <w:r w:rsidRPr="002D2D3A">
        <w:t xml:space="preserve"> </w:t>
      </w:r>
      <w:r>
        <w:t xml:space="preserve">БИК 042406001 </w:t>
      </w:r>
    </w:p>
    <w:p w:rsidR="00397AE5" w:rsidRPr="00904181" w:rsidRDefault="00397AE5" w:rsidP="00960B13">
      <w:pPr>
        <w:jc w:val="both"/>
      </w:pPr>
      <w:r w:rsidRPr="00904181">
        <w:t>р/с</w:t>
      </w:r>
      <w:r>
        <w:t xml:space="preserve"> 40204810800000000054 в ГРКЦ ГУ Банка России по Ивановской области </w:t>
      </w:r>
      <w:proofErr w:type="spellStart"/>
      <w:r>
        <w:t>г.Иваново</w:t>
      </w:r>
      <w:proofErr w:type="spellEnd"/>
      <w:r w:rsidRPr="00904181">
        <w:t xml:space="preserve"> </w:t>
      </w:r>
    </w:p>
    <w:p w:rsidR="00397AE5" w:rsidRDefault="00397AE5" w:rsidP="00960B13">
      <w:pPr>
        <w:jc w:val="both"/>
      </w:pPr>
      <w:r w:rsidRPr="00904181">
        <w:t>к/с</w:t>
      </w:r>
      <w:r>
        <w:t>___________________________________________________________________________</w:t>
      </w:r>
    </w:p>
    <w:p w:rsidR="00397AE5" w:rsidRDefault="00397AE5" w:rsidP="00960B13">
      <w:pPr>
        <w:rPr>
          <w:b/>
        </w:rPr>
      </w:pPr>
      <w:r>
        <w:rPr>
          <w:b/>
        </w:rPr>
        <w:t>Поставщик</w:t>
      </w:r>
      <w:r w:rsidRPr="00904181">
        <w:rPr>
          <w:b/>
        </w:rPr>
        <w:t>:</w:t>
      </w:r>
      <w:r>
        <w:rPr>
          <w:b/>
        </w:rPr>
        <w:t>__________________________________________________________________</w:t>
      </w:r>
    </w:p>
    <w:p w:rsidR="00397AE5" w:rsidRDefault="00397AE5" w:rsidP="00960B13">
      <w:r w:rsidRPr="00904181">
        <w:t xml:space="preserve">Юридический и почтовый адрес: </w:t>
      </w:r>
      <w:r>
        <w:t>_____________________________________________________</w:t>
      </w:r>
    </w:p>
    <w:p w:rsidR="00397AE5" w:rsidRPr="00904181" w:rsidRDefault="00397AE5" w:rsidP="00960B13">
      <w:pPr>
        <w:jc w:val="both"/>
      </w:pPr>
      <w:r w:rsidRPr="00904181">
        <w:t xml:space="preserve">ИНН / КПП </w:t>
      </w:r>
      <w:r>
        <w:t>_____________________</w:t>
      </w:r>
      <w:r w:rsidRPr="00904181">
        <w:t>ОГРН / ОКПО</w:t>
      </w:r>
      <w:r>
        <w:t>___________________</w:t>
      </w:r>
      <w:r w:rsidRPr="00C55EBC">
        <w:t xml:space="preserve"> </w:t>
      </w:r>
      <w:r>
        <w:t>БИК______________</w:t>
      </w:r>
    </w:p>
    <w:p w:rsidR="00397AE5" w:rsidRPr="00904181" w:rsidRDefault="00397AE5" w:rsidP="00960B13">
      <w:pPr>
        <w:jc w:val="both"/>
      </w:pPr>
      <w:r w:rsidRPr="00904181">
        <w:t xml:space="preserve">р/с </w:t>
      </w:r>
      <w:r>
        <w:t>_____________________________________________________________________________</w:t>
      </w:r>
    </w:p>
    <w:p w:rsidR="00397AE5" w:rsidRDefault="00397AE5" w:rsidP="00960B13">
      <w:pPr>
        <w:jc w:val="both"/>
      </w:pPr>
      <w:r w:rsidRPr="00904181">
        <w:t>к/с</w:t>
      </w:r>
      <w:r>
        <w:t>_____________________________________________________________________________</w:t>
      </w:r>
    </w:p>
    <w:p w:rsidR="00397AE5" w:rsidRPr="00904181" w:rsidRDefault="00397AE5" w:rsidP="00960B13">
      <w:pPr>
        <w:rPr>
          <w:b/>
        </w:rPr>
      </w:pPr>
      <w:r w:rsidRPr="00904181">
        <w:rPr>
          <w:b/>
        </w:rPr>
        <w:t xml:space="preserve">Заказчик:                                                                     </w:t>
      </w:r>
      <w:r>
        <w:rPr>
          <w:b/>
        </w:rPr>
        <w:t>Поставщик</w:t>
      </w:r>
      <w:r w:rsidRPr="00904181">
        <w:rPr>
          <w:b/>
        </w:rPr>
        <w:t>:</w:t>
      </w:r>
    </w:p>
    <w:p w:rsidR="00397AE5" w:rsidRPr="00904181" w:rsidRDefault="00397AE5" w:rsidP="00960B13">
      <w:r w:rsidRPr="00904181">
        <w:t xml:space="preserve">Директор ___________ </w:t>
      </w:r>
      <w:r>
        <w:t xml:space="preserve">                 </w:t>
      </w:r>
      <w:r w:rsidRPr="00904181">
        <w:t xml:space="preserve">            </w:t>
      </w:r>
      <w:proofErr w:type="spellStart"/>
      <w:r w:rsidRPr="00904181">
        <w:t>Директор</w:t>
      </w:r>
      <w:proofErr w:type="spellEnd"/>
      <w:r w:rsidRPr="00904181">
        <w:t xml:space="preserve"> __________/______________/</w:t>
      </w:r>
    </w:p>
    <w:p w:rsidR="00397AE5" w:rsidRPr="00904181" w:rsidRDefault="00397AE5" w:rsidP="00960B13">
      <w:pPr>
        <w:tabs>
          <w:tab w:val="left" w:pos="5460"/>
        </w:tabs>
      </w:pPr>
      <w:r w:rsidRPr="00904181">
        <w:t xml:space="preserve">         М.П.                                                                              М.П.</w:t>
      </w:r>
    </w:p>
    <w:p w:rsidR="00397AE5" w:rsidRPr="004B1C08" w:rsidRDefault="00971377" w:rsidP="00960B13">
      <w:pPr>
        <w:spacing w:line="480" w:lineRule="auto"/>
        <w:rPr>
          <w:b/>
        </w:rPr>
      </w:pPr>
      <w:r>
        <w:rPr>
          <w:b/>
          <w:sz w:val="44"/>
          <w:szCs w:val="44"/>
        </w:rPr>
        <w:br w:type="page"/>
      </w:r>
    </w:p>
    <w:p w:rsidR="00397AE5" w:rsidRDefault="00397AE5" w:rsidP="00164F8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397AE5" w:rsidRDefault="00397AE5" w:rsidP="00164F8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Муниципальному контракту</w:t>
      </w:r>
    </w:p>
    <w:p w:rsidR="00397AE5" w:rsidRDefault="00397AE5" w:rsidP="00164F8C">
      <w:pPr>
        <w:pStyle w:val="ConsPlusNormal"/>
        <w:widowControl/>
        <w:ind w:left="-360" w:firstLine="90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от____________ № ______</w:t>
      </w:r>
    </w:p>
    <w:p w:rsidR="00397AE5" w:rsidRDefault="00397AE5" w:rsidP="00164F8C">
      <w:pPr>
        <w:pStyle w:val="ConsPlusNormal"/>
        <w:widowControl/>
        <w:ind w:left="-360" w:firstLine="900"/>
        <w:jc w:val="right"/>
        <w:rPr>
          <w:rFonts w:ascii="Times New Roman" w:hAnsi="Times New Roman"/>
          <w:sz w:val="24"/>
          <w:szCs w:val="24"/>
        </w:rPr>
      </w:pPr>
    </w:p>
    <w:p w:rsidR="00397AE5" w:rsidRDefault="00397AE5" w:rsidP="00164F8C">
      <w:pPr>
        <w:pStyle w:val="ConsPlusNormal"/>
        <w:widowControl/>
        <w:ind w:left="-360" w:firstLine="900"/>
        <w:jc w:val="right"/>
        <w:rPr>
          <w:rFonts w:ascii="Times New Roman" w:hAnsi="Times New Roman"/>
          <w:sz w:val="24"/>
          <w:szCs w:val="24"/>
        </w:rPr>
      </w:pPr>
    </w:p>
    <w:p w:rsidR="00397AE5" w:rsidRDefault="00397AE5" w:rsidP="00164F8C">
      <w:pPr>
        <w:pStyle w:val="ConsPlusNormal"/>
        <w:widowControl/>
        <w:ind w:left="-360" w:firstLine="9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Спецификация на товар</w:t>
      </w:r>
    </w:p>
    <w:p w:rsidR="00397AE5" w:rsidRDefault="00397AE5" w:rsidP="00164F8C">
      <w:pPr>
        <w:pStyle w:val="ConsPlusNormal"/>
        <w:widowControl/>
        <w:ind w:left="-360" w:firstLine="90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950"/>
        <w:gridCol w:w="1571"/>
        <w:gridCol w:w="1291"/>
        <w:gridCol w:w="3544"/>
      </w:tblGrid>
      <w:tr w:rsidR="004923B2" w:rsidTr="004923B2">
        <w:tc>
          <w:tcPr>
            <w:tcW w:w="541" w:type="dxa"/>
            <w:vAlign w:val="center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E116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E11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E116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50" w:type="dxa"/>
            <w:vAlign w:val="center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E1160">
              <w:rPr>
                <w:rFonts w:ascii="Times New Roman" w:hAnsi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1571" w:type="dxa"/>
            <w:vAlign w:val="center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E1160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291" w:type="dxa"/>
            <w:vAlign w:val="center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E1160">
              <w:rPr>
                <w:rFonts w:ascii="Times New Roman" w:hAnsi="Times New Roman"/>
                <w:sz w:val="24"/>
                <w:szCs w:val="24"/>
              </w:rPr>
              <w:t>Цена за единицу, рублей</w:t>
            </w:r>
          </w:p>
        </w:tc>
        <w:tc>
          <w:tcPr>
            <w:tcW w:w="3544" w:type="dxa"/>
            <w:vAlign w:val="center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E1160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4923B2" w:rsidTr="004923B2">
        <w:tc>
          <w:tcPr>
            <w:tcW w:w="54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50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7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9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923B2" w:rsidTr="004923B2">
        <w:tc>
          <w:tcPr>
            <w:tcW w:w="54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50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7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9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923B2" w:rsidTr="004923B2">
        <w:tc>
          <w:tcPr>
            <w:tcW w:w="54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50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7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9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923B2" w:rsidTr="004923B2">
        <w:tc>
          <w:tcPr>
            <w:tcW w:w="54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50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7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9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923B2" w:rsidTr="004923B2">
        <w:tc>
          <w:tcPr>
            <w:tcW w:w="54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50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7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91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4923B2" w:rsidRPr="004E1160" w:rsidRDefault="004923B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97AE5" w:rsidRDefault="00397AE5" w:rsidP="00164F8C">
      <w:pPr>
        <w:pStyle w:val="ConsPlusNormal"/>
        <w:widowControl/>
        <w:ind w:left="-360" w:firstLine="90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397AE5" w:rsidRDefault="00397AE5" w:rsidP="00164F8C">
      <w:pPr>
        <w:pStyle w:val="ConsPlusNormal"/>
        <w:widowControl/>
        <w:ind w:left="-360" w:firstLine="900"/>
        <w:jc w:val="center"/>
        <w:rPr>
          <w:rFonts w:ascii="Times New Roman" w:hAnsi="Times New Roman"/>
          <w:sz w:val="24"/>
          <w:szCs w:val="24"/>
        </w:rPr>
      </w:pPr>
    </w:p>
    <w:p w:rsidR="00397AE5" w:rsidRDefault="00397AE5" w:rsidP="00164F8C">
      <w:pPr>
        <w:pStyle w:val="ConsPlusNormal"/>
        <w:widowControl/>
        <w:ind w:left="-360" w:firstLine="900"/>
        <w:jc w:val="center"/>
        <w:rPr>
          <w:rFonts w:ascii="Times New Roman" w:hAnsi="Times New Roman"/>
          <w:sz w:val="24"/>
          <w:szCs w:val="24"/>
        </w:rPr>
      </w:pPr>
    </w:p>
    <w:p w:rsidR="00397AE5" w:rsidRDefault="00397AE5" w:rsidP="00164F8C">
      <w:pPr>
        <w:rPr>
          <w:b/>
        </w:rPr>
      </w:pPr>
      <w:r>
        <w:rPr>
          <w:b/>
        </w:rPr>
        <w:t>Заказчик:                                                                     Поставщик:</w:t>
      </w:r>
    </w:p>
    <w:p w:rsidR="00397AE5" w:rsidRDefault="00397AE5" w:rsidP="00164F8C"/>
    <w:p w:rsidR="00397AE5" w:rsidRDefault="00397AE5" w:rsidP="00164F8C">
      <w:r>
        <w:t xml:space="preserve">Директор ___________                                      </w:t>
      </w:r>
      <w:proofErr w:type="spellStart"/>
      <w:r>
        <w:t>Директор</w:t>
      </w:r>
      <w:proofErr w:type="spellEnd"/>
      <w:r>
        <w:t xml:space="preserve"> __________/______________/</w:t>
      </w:r>
    </w:p>
    <w:p w:rsidR="00397AE5" w:rsidRDefault="00397AE5" w:rsidP="002D07DD">
      <w:pPr>
        <w:tabs>
          <w:tab w:val="left" w:pos="5460"/>
        </w:tabs>
      </w:pPr>
      <w:r>
        <w:t xml:space="preserve">         М.П.                                                                              М.П.</w:t>
      </w:r>
    </w:p>
    <w:p w:rsidR="00397AE5" w:rsidRDefault="00397AE5" w:rsidP="00591476">
      <w:pPr>
        <w:spacing w:line="480" w:lineRule="auto"/>
        <w:jc w:val="both"/>
      </w:pPr>
    </w:p>
    <w:p w:rsidR="00397AE5" w:rsidRDefault="00397AE5"/>
    <w:sectPr w:rsidR="00397AE5" w:rsidSect="004923B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B13"/>
    <w:rsid w:val="000D6868"/>
    <w:rsid w:val="00164F8C"/>
    <w:rsid w:val="001859D0"/>
    <w:rsid w:val="001F3EE8"/>
    <w:rsid w:val="00270EBF"/>
    <w:rsid w:val="002D07DD"/>
    <w:rsid w:val="002D2D3A"/>
    <w:rsid w:val="00327534"/>
    <w:rsid w:val="003715B0"/>
    <w:rsid w:val="003856D1"/>
    <w:rsid w:val="00397AE5"/>
    <w:rsid w:val="00433763"/>
    <w:rsid w:val="00446181"/>
    <w:rsid w:val="00457F51"/>
    <w:rsid w:val="00463D8E"/>
    <w:rsid w:val="004923B2"/>
    <w:rsid w:val="004A42DE"/>
    <w:rsid w:val="004B1C08"/>
    <w:rsid w:val="004B597A"/>
    <w:rsid w:val="004E1160"/>
    <w:rsid w:val="005831FF"/>
    <w:rsid w:val="00591476"/>
    <w:rsid w:val="00613FFE"/>
    <w:rsid w:val="00622976"/>
    <w:rsid w:val="006B45F1"/>
    <w:rsid w:val="006D1E13"/>
    <w:rsid w:val="006D5244"/>
    <w:rsid w:val="006F15E0"/>
    <w:rsid w:val="006F7E3E"/>
    <w:rsid w:val="0071397E"/>
    <w:rsid w:val="00761FD8"/>
    <w:rsid w:val="007F0B15"/>
    <w:rsid w:val="007F7691"/>
    <w:rsid w:val="0083678C"/>
    <w:rsid w:val="008D431E"/>
    <w:rsid w:val="008F7764"/>
    <w:rsid w:val="00904181"/>
    <w:rsid w:val="00907759"/>
    <w:rsid w:val="009411F2"/>
    <w:rsid w:val="00960B13"/>
    <w:rsid w:val="00971377"/>
    <w:rsid w:val="009E0FAE"/>
    <w:rsid w:val="00A00D50"/>
    <w:rsid w:val="00A23DB2"/>
    <w:rsid w:val="00A55F4D"/>
    <w:rsid w:val="00BB519C"/>
    <w:rsid w:val="00C55EBC"/>
    <w:rsid w:val="00CF786C"/>
    <w:rsid w:val="00D607C2"/>
    <w:rsid w:val="00DD378E"/>
    <w:rsid w:val="00E67ECC"/>
    <w:rsid w:val="00E913A2"/>
    <w:rsid w:val="00E95575"/>
    <w:rsid w:val="00EC34EC"/>
    <w:rsid w:val="00ED2F19"/>
    <w:rsid w:val="00F86CA9"/>
    <w:rsid w:val="00F91587"/>
    <w:rsid w:val="00F9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60B13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960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60B13"/>
    <w:rPr>
      <w:rFonts w:ascii="Courier New" w:hAnsi="Courier New" w:cs="Courier New"/>
      <w:sz w:val="20"/>
      <w:szCs w:val="20"/>
      <w:lang w:eastAsia="ru-RU"/>
    </w:rPr>
  </w:style>
  <w:style w:type="character" w:customStyle="1" w:styleId="TitleChar">
    <w:name w:val="Title Char"/>
    <w:uiPriority w:val="99"/>
    <w:locked/>
    <w:rsid w:val="00960B13"/>
    <w:rPr>
      <w:b/>
      <w:sz w:val="24"/>
      <w:lang w:eastAsia="ru-RU"/>
    </w:rPr>
  </w:style>
  <w:style w:type="paragraph" w:styleId="a4">
    <w:name w:val="Title"/>
    <w:basedOn w:val="a"/>
    <w:link w:val="a5"/>
    <w:uiPriority w:val="99"/>
    <w:qFormat/>
    <w:rsid w:val="00960B13"/>
    <w:pPr>
      <w:jc w:val="center"/>
    </w:pPr>
    <w:rPr>
      <w:rFonts w:ascii="Calibri" w:eastAsia="Calibri" w:hAnsi="Calibri"/>
      <w:b/>
      <w:bCs/>
    </w:rPr>
  </w:style>
  <w:style w:type="character" w:customStyle="1" w:styleId="TitleChar1">
    <w:name w:val="Title Char1"/>
    <w:basedOn w:val="a0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960B13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Char">
    <w:name w:val="Body Text Char"/>
    <w:uiPriority w:val="99"/>
    <w:locked/>
    <w:rsid w:val="00960B13"/>
    <w:rPr>
      <w:sz w:val="24"/>
      <w:lang w:eastAsia="ru-RU"/>
    </w:rPr>
  </w:style>
  <w:style w:type="paragraph" w:styleId="a6">
    <w:name w:val="Body Text"/>
    <w:basedOn w:val="a"/>
    <w:link w:val="a7"/>
    <w:uiPriority w:val="99"/>
    <w:rsid w:val="00960B13"/>
    <w:pPr>
      <w:spacing w:after="12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a0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60B13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960B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60B1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960B13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960B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Основной шрифт"/>
    <w:uiPriority w:val="99"/>
    <w:rsid w:val="00960B13"/>
  </w:style>
  <w:style w:type="paragraph" w:styleId="a9">
    <w:name w:val="Body Text Indent"/>
    <w:basedOn w:val="a"/>
    <w:link w:val="aa"/>
    <w:uiPriority w:val="99"/>
    <w:rsid w:val="00960B1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960B1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60B13"/>
    <w:rPr>
      <w:rFonts w:ascii="Arial" w:hAnsi="Arial"/>
      <w:sz w:val="22"/>
      <w:lang w:eastAsia="ru-RU"/>
    </w:rPr>
  </w:style>
  <w:style w:type="character" w:customStyle="1" w:styleId="apple-style-span">
    <w:name w:val="apple-style-span"/>
    <w:basedOn w:val="a0"/>
    <w:uiPriority w:val="99"/>
    <w:rsid w:val="00960B13"/>
    <w:rPr>
      <w:rFonts w:ascii="Times New Roman" w:hAnsi="Times New Roman" w:cs="Times New Roman"/>
    </w:rPr>
  </w:style>
  <w:style w:type="paragraph" w:customStyle="1" w:styleId="1">
    <w:name w:val="Абзац списка1"/>
    <w:basedOn w:val="a"/>
    <w:uiPriority w:val="99"/>
    <w:rsid w:val="00960B13"/>
    <w:pPr>
      <w:spacing w:after="200" w:line="276" w:lineRule="auto"/>
      <w:ind w:left="72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1">
    <w:name w:val="Абзац списка2"/>
    <w:basedOn w:val="a"/>
    <w:uiPriority w:val="99"/>
    <w:rsid w:val="00164F8C"/>
    <w:pPr>
      <w:spacing w:after="200" w:line="276" w:lineRule="auto"/>
      <w:ind w:left="720"/>
      <w:jc w:val="both"/>
    </w:pPr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59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b2@iv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3165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2--2-1</dc:creator>
  <cp:keywords/>
  <dc:description/>
  <cp:lastModifiedBy>Елена Витальевна Сергеева</cp:lastModifiedBy>
  <cp:revision>17</cp:revision>
  <dcterms:created xsi:type="dcterms:W3CDTF">2011-05-16T10:02:00Z</dcterms:created>
  <dcterms:modified xsi:type="dcterms:W3CDTF">2011-05-19T14:15:00Z</dcterms:modified>
</cp:coreProperties>
</file>