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1C" w:rsidRPr="000A271D" w:rsidRDefault="00027460" w:rsidP="00ED7D7A">
      <w:pPr>
        <w:pStyle w:val="2"/>
        <w:shd w:val="clear" w:color="auto" w:fill="auto"/>
        <w:tabs>
          <w:tab w:val="left" w:pos="6048"/>
        </w:tabs>
        <w:spacing w:line="240" w:lineRule="auto"/>
        <w:ind w:firstLine="0"/>
        <w:jc w:val="center"/>
        <w:rPr>
          <w:rFonts w:ascii="Tahoma" w:hAnsi="Tahoma" w:cs="Tahoma"/>
          <w:b/>
          <w:sz w:val="20"/>
          <w:szCs w:val="20"/>
          <w:lang w:val="ru-RU"/>
        </w:rPr>
      </w:pPr>
      <w:r w:rsidRPr="00334399">
        <w:rPr>
          <w:rFonts w:ascii="Tahoma" w:hAnsi="Tahoma" w:cs="Tahoma"/>
          <w:b/>
          <w:sz w:val="20"/>
          <w:szCs w:val="20"/>
        </w:rPr>
        <w:t>СОГЛАШЕНИЕ</w:t>
      </w:r>
      <w:r w:rsidR="00ED7D7A" w:rsidRPr="008F4011">
        <w:rPr>
          <w:rFonts w:ascii="Tahoma" w:hAnsi="Tahoma" w:cs="Tahoma"/>
          <w:b/>
          <w:sz w:val="20"/>
          <w:szCs w:val="20"/>
          <w:lang w:val="ru-RU"/>
        </w:rPr>
        <w:t xml:space="preserve"> </w:t>
      </w:r>
      <w:r w:rsidR="00ED7D7A">
        <w:rPr>
          <w:rFonts w:ascii="Tahoma" w:hAnsi="Tahoma" w:cs="Tahoma"/>
          <w:b/>
          <w:sz w:val="20"/>
          <w:szCs w:val="20"/>
          <w:lang w:val="ru-RU"/>
        </w:rPr>
        <w:t>№_____</w:t>
      </w:r>
    </w:p>
    <w:p w:rsidR="00ED7D7A" w:rsidRDefault="00027460" w:rsidP="000A271D">
      <w:pPr>
        <w:pStyle w:val="2"/>
        <w:shd w:val="clear" w:color="auto" w:fill="auto"/>
        <w:spacing w:line="240" w:lineRule="auto"/>
        <w:ind w:right="-47" w:firstLine="0"/>
        <w:jc w:val="center"/>
        <w:rPr>
          <w:rFonts w:ascii="Tahoma" w:hAnsi="Tahoma" w:cs="Tahoma"/>
          <w:b/>
          <w:sz w:val="20"/>
          <w:szCs w:val="20"/>
        </w:rPr>
      </w:pPr>
      <w:r w:rsidRPr="00334399">
        <w:rPr>
          <w:rFonts w:ascii="Tahoma" w:hAnsi="Tahoma" w:cs="Tahoma"/>
          <w:b/>
          <w:sz w:val="20"/>
          <w:szCs w:val="20"/>
        </w:rPr>
        <w:t xml:space="preserve">ОБ ИСПОЛНЕНИИ СХЕМЫ ТЕПЛОСНАБЖЕНИЯ </w:t>
      </w:r>
    </w:p>
    <w:p w:rsidR="00607A1C" w:rsidRPr="00334399" w:rsidRDefault="00027460" w:rsidP="000A271D">
      <w:pPr>
        <w:pStyle w:val="2"/>
        <w:shd w:val="clear" w:color="auto" w:fill="auto"/>
        <w:spacing w:line="240" w:lineRule="auto"/>
        <w:ind w:right="-47" w:firstLine="0"/>
        <w:jc w:val="center"/>
        <w:rPr>
          <w:rFonts w:ascii="Tahoma" w:hAnsi="Tahoma" w:cs="Tahoma"/>
          <w:b/>
          <w:sz w:val="20"/>
          <w:szCs w:val="20"/>
          <w:lang w:val="ru-RU"/>
        </w:rPr>
      </w:pPr>
      <w:r w:rsidRPr="00334399">
        <w:rPr>
          <w:rFonts w:ascii="Tahoma" w:hAnsi="Tahoma" w:cs="Tahoma"/>
          <w:b/>
          <w:sz w:val="20"/>
          <w:szCs w:val="20"/>
        </w:rPr>
        <w:t xml:space="preserve">ГОРОДА </w:t>
      </w:r>
      <w:r w:rsidR="000C669D">
        <w:rPr>
          <w:rFonts w:ascii="Tahoma" w:hAnsi="Tahoma" w:cs="Tahoma"/>
          <w:b/>
          <w:sz w:val="20"/>
          <w:szCs w:val="20"/>
          <w:lang w:val="ru-RU"/>
        </w:rPr>
        <w:t>ИВАНОВ</w:t>
      </w:r>
      <w:r w:rsidR="002E5DAF">
        <w:rPr>
          <w:rFonts w:ascii="Tahoma" w:hAnsi="Tahoma" w:cs="Tahoma"/>
          <w:b/>
          <w:sz w:val="20"/>
          <w:szCs w:val="20"/>
          <w:lang w:val="ru-RU"/>
        </w:rPr>
        <w:t>А</w:t>
      </w:r>
      <w:r w:rsidR="000C669D" w:rsidDel="000C669D">
        <w:rPr>
          <w:rFonts w:ascii="Tahoma" w:hAnsi="Tahoma" w:cs="Tahoma"/>
          <w:b/>
          <w:sz w:val="20"/>
          <w:szCs w:val="20"/>
          <w:lang w:val="ru-RU"/>
        </w:rPr>
        <w:t xml:space="preserve"> </w:t>
      </w:r>
    </w:p>
    <w:p w:rsidR="00607A1C" w:rsidRPr="000E42D6" w:rsidRDefault="00027460" w:rsidP="000A271D">
      <w:pPr>
        <w:pStyle w:val="2"/>
        <w:shd w:val="clear" w:color="auto" w:fill="auto"/>
        <w:tabs>
          <w:tab w:val="left" w:pos="5812"/>
        </w:tabs>
        <w:spacing w:before="120" w:after="252" w:line="240" w:lineRule="auto"/>
        <w:ind w:firstLine="0"/>
        <w:rPr>
          <w:rFonts w:ascii="Tahoma" w:hAnsi="Tahoma" w:cs="Tahoma"/>
          <w:sz w:val="20"/>
          <w:szCs w:val="20"/>
        </w:rPr>
      </w:pPr>
      <w:r w:rsidRPr="000E42D6">
        <w:rPr>
          <w:rFonts w:ascii="Tahoma" w:hAnsi="Tahoma" w:cs="Tahoma"/>
          <w:sz w:val="20"/>
          <w:szCs w:val="20"/>
        </w:rPr>
        <w:t xml:space="preserve">Город </w:t>
      </w:r>
      <w:r w:rsidR="000C669D">
        <w:rPr>
          <w:rFonts w:ascii="Tahoma" w:hAnsi="Tahoma" w:cs="Tahoma"/>
          <w:sz w:val="20"/>
          <w:szCs w:val="20"/>
          <w:lang w:val="ru-RU"/>
        </w:rPr>
        <w:t>Иваново</w:t>
      </w:r>
      <w:r w:rsidR="000E42D6" w:rsidRPr="000E42D6">
        <w:rPr>
          <w:rFonts w:ascii="Tahoma" w:hAnsi="Tahoma" w:cs="Tahoma"/>
          <w:sz w:val="20"/>
          <w:szCs w:val="20"/>
        </w:rPr>
        <w:tab/>
      </w:r>
      <w:r w:rsidR="009D5D9E">
        <w:rPr>
          <w:rFonts w:ascii="Tahoma" w:hAnsi="Tahoma" w:cs="Tahoma"/>
          <w:sz w:val="20"/>
          <w:szCs w:val="20"/>
          <w:lang w:val="ru-RU"/>
        </w:rPr>
        <w:t xml:space="preserve">   </w:t>
      </w:r>
      <w:r w:rsidR="00D739D8">
        <w:rPr>
          <w:rFonts w:ascii="Tahoma" w:hAnsi="Tahoma" w:cs="Tahoma"/>
          <w:sz w:val="20"/>
          <w:szCs w:val="20"/>
          <w:lang w:val="ru-RU"/>
        </w:rPr>
        <w:t xml:space="preserve">    </w:t>
      </w:r>
      <w:proofErr w:type="gramStart"/>
      <w:r w:rsidR="00D739D8">
        <w:rPr>
          <w:rFonts w:ascii="Tahoma" w:hAnsi="Tahoma" w:cs="Tahoma"/>
          <w:sz w:val="20"/>
          <w:szCs w:val="20"/>
          <w:lang w:val="ru-RU"/>
        </w:rPr>
        <w:t xml:space="preserve">  </w:t>
      </w:r>
      <w:r w:rsidR="009D5D9E">
        <w:rPr>
          <w:rFonts w:ascii="Tahoma" w:hAnsi="Tahoma" w:cs="Tahoma"/>
          <w:sz w:val="20"/>
          <w:szCs w:val="20"/>
          <w:lang w:val="ru-RU"/>
        </w:rPr>
        <w:t xml:space="preserve"> </w:t>
      </w:r>
      <w:r w:rsidR="00ED7D7A">
        <w:rPr>
          <w:rFonts w:ascii="Tahoma" w:hAnsi="Tahoma" w:cs="Tahoma"/>
          <w:sz w:val="20"/>
          <w:szCs w:val="20"/>
          <w:lang w:val="ru-RU"/>
        </w:rPr>
        <w:t>«</w:t>
      </w:r>
      <w:proofErr w:type="gramEnd"/>
      <w:r w:rsidR="00ED7D7A">
        <w:rPr>
          <w:rFonts w:ascii="Tahoma" w:hAnsi="Tahoma" w:cs="Tahoma"/>
          <w:sz w:val="20"/>
          <w:szCs w:val="20"/>
          <w:lang w:val="ru-RU"/>
        </w:rPr>
        <w:t>____»</w:t>
      </w:r>
      <w:r w:rsidR="00ED7D7A" w:rsidRPr="000E42D6">
        <w:rPr>
          <w:rFonts w:ascii="Tahoma" w:hAnsi="Tahoma" w:cs="Tahoma"/>
          <w:sz w:val="20"/>
          <w:szCs w:val="20"/>
          <w:lang w:val="ru-RU"/>
        </w:rPr>
        <w:t xml:space="preserve"> </w:t>
      </w:r>
      <w:r w:rsidR="00ED7D7A">
        <w:rPr>
          <w:rFonts w:ascii="Tahoma" w:hAnsi="Tahoma" w:cs="Tahoma"/>
          <w:sz w:val="20"/>
          <w:szCs w:val="20"/>
          <w:lang w:val="ru-RU"/>
        </w:rPr>
        <w:t>_______________</w:t>
      </w:r>
      <w:r w:rsidR="00ED7D7A" w:rsidRPr="000E42D6">
        <w:rPr>
          <w:rFonts w:ascii="Tahoma" w:hAnsi="Tahoma" w:cs="Tahoma"/>
          <w:sz w:val="20"/>
          <w:szCs w:val="20"/>
          <w:lang w:val="ru-RU"/>
        </w:rPr>
        <w:t xml:space="preserve"> </w:t>
      </w:r>
      <w:r w:rsidR="006D5392" w:rsidRPr="000E42D6">
        <w:rPr>
          <w:rFonts w:ascii="Tahoma" w:hAnsi="Tahoma" w:cs="Tahoma"/>
          <w:sz w:val="20"/>
          <w:szCs w:val="20"/>
        </w:rPr>
        <w:t>202</w:t>
      </w:r>
      <w:r w:rsidR="00E72799">
        <w:rPr>
          <w:rFonts w:ascii="Tahoma" w:hAnsi="Tahoma" w:cs="Tahoma"/>
          <w:sz w:val="20"/>
          <w:szCs w:val="20"/>
          <w:lang w:val="ru-RU"/>
        </w:rPr>
        <w:t>2</w:t>
      </w:r>
      <w:r w:rsidRPr="000E42D6">
        <w:rPr>
          <w:rFonts w:ascii="Tahoma" w:hAnsi="Tahoma" w:cs="Tahoma"/>
          <w:sz w:val="20"/>
          <w:szCs w:val="20"/>
        </w:rPr>
        <w:t xml:space="preserve"> года</w:t>
      </w:r>
    </w:p>
    <w:p w:rsidR="001970DF" w:rsidRPr="000E42D6" w:rsidRDefault="001970DF" w:rsidP="007C0B91">
      <w:pPr>
        <w:pStyle w:val="ConsPlusNormal"/>
        <w:spacing w:line="276" w:lineRule="auto"/>
        <w:ind w:firstLine="567"/>
        <w:jc w:val="both"/>
        <w:rPr>
          <w:rFonts w:ascii="Tahoma" w:hAnsi="Tahoma" w:cs="Tahoma"/>
        </w:rPr>
      </w:pPr>
      <w:r w:rsidRPr="000E42D6">
        <w:rPr>
          <w:rFonts w:ascii="Tahoma" w:hAnsi="Tahoma" w:cs="Tahoma"/>
        </w:rPr>
        <w:t>Администрация город</w:t>
      </w:r>
      <w:r w:rsidR="00D73D8F">
        <w:rPr>
          <w:rFonts w:ascii="Tahoma" w:hAnsi="Tahoma" w:cs="Tahoma"/>
        </w:rPr>
        <w:t>а</w:t>
      </w:r>
      <w:r w:rsidRPr="000E42D6">
        <w:rPr>
          <w:rFonts w:ascii="Tahoma" w:hAnsi="Tahoma" w:cs="Tahoma"/>
        </w:rPr>
        <w:t xml:space="preserve"> </w:t>
      </w:r>
      <w:r w:rsidR="000C669D">
        <w:rPr>
          <w:rFonts w:ascii="Tahoma" w:hAnsi="Tahoma" w:cs="Tahoma"/>
        </w:rPr>
        <w:t>Иванова</w:t>
      </w:r>
      <w:r w:rsidR="00D73D8F" w:rsidRPr="000E42D6">
        <w:rPr>
          <w:rFonts w:ascii="Tahoma" w:hAnsi="Tahoma" w:cs="Tahoma"/>
        </w:rPr>
        <w:t xml:space="preserve">, </w:t>
      </w:r>
      <w:r w:rsidRPr="000E42D6">
        <w:rPr>
          <w:rFonts w:ascii="Tahoma" w:hAnsi="Tahoma" w:cs="Tahoma"/>
        </w:rPr>
        <w:t xml:space="preserve">в лице Главы города </w:t>
      </w:r>
      <w:r w:rsidR="000C669D" w:rsidRPr="005F5402">
        <w:rPr>
          <w:rFonts w:ascii="Tahoma" w:hAnsi="Tahoma" w:cs="Tahoma"/>
        </w:rPr>
        <w:t>Иванова Шарыпова Владимира Николаевича</w:t>
      </w:r>
      <w:r w:rsidR="000C669D">
        <w:rPr>
          <w:rFonts w:ascii="Tahoma" w:hAnsi="Tahoma" w:cs="Tahoma"/>
        </w:rPr>
        <w:t>,</w:t>
      </w:r>
      <w:r w:rsidR="000C669D" w:rsidDel="000C669D">
        <w:rPr>
          <w:rFonts w:ascii="Tahoma" w:hAnsi="Tahoma" w:cs="Tahoma"/>
        </w:rPr>
        <w:t xml:space="preserve"> </w:t>
      </w:r>
      <w:r w:rsidRPr="000E42D6">
        <w:rPr>
          <w:rFonts w:ascii="Tahoma" w:hAnsi="Tahoma" w:cs="Tahoma"/>
        </w:rPr>
        <w:t xml:space="preserve">действующего на основании </w:t>
      </w:r>
      <w:r w:rsidR="000C669D" w:rsidRPr="005F5402">
        <w:rPr>
          <w:rFonts w:ascii="Tahoma" w:hAnsi="Tahoma" w:cs="Tahoma"/>
        </w:rPr>
        <w:t>Устава города Иванова</w:t>
      </w:r>
      <w:r w:rsidR="00596741">
        <w:rPr>
          <w:rFonts w:ascii="Tahoma" w:hAnsi="Tahoma" w:cs="Tahoma"/>
        </w:rPr>
        <w:t>, Положения об Администрации города Иванова, утвержденного решением Ивановской городской Думы от 30.03.2006 №85, и решения Ивановской городской Думы от 20.01.2021 №68 «</w:t>
      </w:r>
      <w:r w:rsidR="007335F0">
        <w:rPr>
          <w:rFonts w:ascii="Tahoma" w:hAnsi="Tahoma" w:cs="Tahoma"/>
        </w:rPr>
        <w:t>О</w:t>
      </w:r>
      <w:r w:rsidR="00596741">
        <w:rPr>
          <w:rFonts w:ascii="Tahoma" w:hAnsi="Tahoma" w:cs="Tahoma"/>
        </w:rPr>
        <w:t>б избрании Шарыпова В.Н. Главой города Иванова»,</w:t>
      </w:r>
      <w:r w:rsidRPr="000E42D6">
        <w:rPr>
          <w:rFonts w:ascii="Tahoma" w:hAnsi="Tahoma" w:cs="Tahoma"/>
        </w:rPr>
        <w:t xml:space="preserve"> именуемая в дальнейшем «Орган местного самоуправления», с одной стороны, и </w:t>
      </w:r>
    </w:p>
    <w:p w:rsidR="00607A1C" w:rsidRPr="00D37DBF" w:rsidRDefault="00850D87" w:rsidP="007C0B91">
      <w:pPr>
        <w:pStyle w:val="2"/>
        <w:shd w:val="clear" w:color="auto" w:fill="auto"/>
        <w:spacing w:line="276" w:lineRule="auto"/>
        <w:ind w:right="80" w:firstLine="567"/>
        <w:jc w:val="both"/>
        <w:rPr>
          <w:rFonts w:ascii="Tahoma" w:hAnsi="Tahoma" w:cs="Tahoma"/>
          <w:color w:val="auto"/>
          <w:sz w:val="20"/>
          <w:szCs w:val="20"/>
        </w:rPr>
      </w:pPr>
      <w:r>
        <w:rPr>
          <w:rFonts w:ascii="Tahoma" w:hAnsi="Tahoma" w:cs="Tahoma"/>
          <w:color w:val="auto"/>
          <w:sz w:val="20"/>
          <w:szCs w:val="20"/>
          <w:lang w:val="ru-RU"/>
        </w:rPr>
        <w:t xml:space="preserve">Открытое </w:t>
      </w:r>
      <w:r w:rsidR="005E2DEE">
        <w:rPr>
          <w:rFonts w:ascii="Tahoma" w:hAnsi="Tahoma" w:cs="Tahoma"/>
          <w:color w:val="auto"/>
          <w:sz w:val="20"/>
          <w:szCs w:val="20"/>
          <w:lang w:val="ru-RU"/>
        </w:rPr>
        <w:t>акционерное о</w:t>
      </w:r>
      <w:r w:rsidR="000C669D" w:rsidRPr="00194DB0">
        <w:rPr>
          <w:rFonts w:ascii="Tahoma" w:hAnsi="Tahoma" w:cs="Tahoma"/>
          <w:color w:val="auto"/>
          <w:sz w:val="20"/>
          <w:szCs w:val="20"/>
          <w:lang w:val="ru-RU"/>
        </w:rPr>
        <w:t>бщество</w:t>
      </w:r>
      <w:r w:rsidR="005E2DEE">
        <w:rPr>
          <w:rFonts w:ascii="Tahoma" w:hAnsi="Tahoma" w:cs="Tahoma"/>
          <w:color w:val="auto"/>
          <w:sz w:val="20"/>
          <w:szCs w:val="20"/>
          <w:lang w:val="ru-RU"/>
        </w:rPr>
        <w:t xml:space="preserve"> «</w:t>
      </w:r>
      <w:r>
        <w:rPr>
          <w:rFonts w:ascii="Tahoma" w:hAnsi="Tahoma" w:cs="Tahoma"/>
          <w:color w:val="auto"/>
          <w:sz w:val="20"/>
          <w:szCs w:val="20"/>
          <w:lang w:val="ru-RU"/>
        </w:rPr>
        <w:t>Квартал</w:t>
      </w:r>
      <w:r w:rsidR="005E2DEE">
        <w:rPr>
          <w:rFonts w:ascii="Tahoma" w:hAnsi="Tahoma" w:cs="Tahoma"/>
          <w:color w:val="auto"/>
          <w:sz w:val="20"/>
          <w:szCs w:val="20"/>
          <w:lang w:val="ru-RU"/>
        </w:rPr>
        <w:t>»</w:t>
      </w:r>
      <w:r w:rsidR="000C669D" w:rsidRPr="00194DB0">
        <w:rPr>
          <w:rFonts w:ascii="Tahoma" w:hAnsi="Tahoma" w:cs="Tahoma"/>
          <w:color w:val="auto"/>
          <w:sz w:val="20"/>
          <w:szCs w:val="20"/>
          <w:lang w:val="ru-RU"/>
        </w:rPr>
        <w:t xml:space="preserve"> в лице </w:t>
      </w:r>
      <w:r>
        <w:rPr>
          <w:rFonts w:ascii="Tahoma" w:hAnsi="Tahoma" w:cs="Tahoma"/>
          <w:color w:val="auto"/>
          <w:sz w:val="20"/>
          <w:szCs w:val="20"/>
          <w:lang w:val="ru-RU"/>
        </w:rPr>
        <w:t>_______________________________, действующего</w:t>
      </w:r>
      <w:r w:rsidR="000C669D" w:rsidRPr="00194DB0">
        <w:rPr>
          <w:rFonts w:ascii="Tahoma" w:hAnsi="Tahoma" w:cs="Tahoma"/>
          <w:color w:val="auto"/>
          <w:sz w:val="20"/>
          <w:szCs w:val="20"/>
          <w:lang w:val="ru-RU"/>
        </w:rPr>
        <w:t xml:space="preserve"> на основании </w:t>
      </w:r>
      <w:r w:rsidR="005902EC">
        <w:rPr>
          <w:rFonts w:ascii="Tahoma" w:hAnsi="Tahoma" w:cs="Tahoma"/>
          <w:color w:val="auto"/>
          <w:sz w:val="20"/>
          <w:szCs w:val="20"/>
          <w:lang w:val="ru-RU"/>
        </w:rPr>
        <w:t>___________________________________</w:t>
      </w:r>
      <w:r w:rsidR="00027460" w:rsidRPr="00194DB0">
        <w:rPr>
          <w:rFonts w:ascii="Tahoma" w:hAnsi="Tahoma" w:cs="Tahoma"/>
          <w:color w:val="auto"/>
          <w:sz w:val="20"/>
          <w:szCs w:val="20"/>
          <w:lang w:val="ru-RU"/>
        </w:rPr>
        <w:t>, именуемое</w:t>
      </w:r>
      <w:r w:rsidR="00027460" w:rsidRPr="00D37DBF">
        <w:rPr>
          <w:rFonts w:ascii="Tahoma" w:hAnsi="Tahoma" w:cs="Tahoma"/>
          <w:color w:val="auto"/>
          <w:sz w:val="20"/>
          <w:szCs w:val="20"/>
        </w:rPr>
        <w:t xml:space="preserve"> в дальнейшем «Единая теплоснабжающая организация», с другой стороны,</w:t>
      </w:r>
    </w:p>
    <w:p w:rsidR="00607A1C" w:rsidRPr="00D37DBF" w:rsidRDefault="00027460" w:rsidP="007C0B91">
      <w:pPr>
        <w:pStyle w:val="2"/>
        <w:shd w:val="clear" w:color="auto" w:fill="auto"/>
        <w:spacing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именуемые совместно «Стороны», а каждый в отдельности «Сторона», руководствуясь положениями Федерального закона от 27 июля 2010 г. № 190-ФЗ «О теплоснабжении» (далее - Закон о теплоснабжении), распоряжением Правительства Российской Федерации №</w:t>
      </w:r>
      <w:r w:rsidR="000C669D">
        <w:rPr>
          <w:rFonts w:ascii="Tahoma" w:hAnsi="Tahoma" w:cs="Tahoma"/>
          <w:color w:val="auto"/>
          <w:sz w:val="20"/>
          <w:szCs w:val="20"/>
          <w:lang w:val="ru-RU"/>
        </w:rPr>
        <w:t>3127-р</w:t>
      </w:r>
      <w:r w:rsidRPr="00D37DBF">
        <w:rPr>
          <w:rFonts w:ascii="Tahoma" w:hAnsi="Tahoma" w:cs="Tahoma"/>
          <w:color w:val="auto"/>
          <w:sz w:val="20"/>
          <w:szCs w:val="20"/>
        </w:rPr>
        <w:t xml:space="preserve"> от </w:t>
      </w:r>
      <w:r w:rsidR="000C669D">
        <w:rPr>
          <w:rFonts w:ascii="Tahoma" w:hAnsi="Tahoma" w:cs="Tahoma"/>
          <w:color w:val="auto"/>
          <w:sz w:val="20"/>
          <w:szCs w:val="20"/>
          <w:lang w:val="ru-RU"/>
        </w:rPr>
        <w:t>02.11.2021 г.</w:t>
      </w:r>
      <w:r w:rsidR="000C669D" w:rsidRPr="00D37DBF">
        <w:rPr>
          <w:rFonts w:ascii="Tahoma" w:hAnsi="Tahoma" w:cs="Tahoma"/>
          <w:color w:val="auto"/>
          <w:sz w:val="20"/>
          <w:szCs w:val="20"/>
        </w:rPr>
        <w:t xml:space="preserve">, </w:t>
      </w:r>
      <w:r w:rsidRPr="00D37DBF">
        <w:rPr>
          <w:rFonts w:ascii="Tahoma" w:hAnsi="Tahoma" w:cs="Tahoma"/>
          <w:color w:val="auto"/>
          <w:sz w:val="20"/>
          <w:szCs w:val="20"/>
        </w:rPr>
        <w:t xml:space="preserve">заключили настоящее Соглашение об исполнении схемы теплоснабжения муниципального образования «город </w:t>
      </w:r>
      <w:r w:rsidR="000C669D">
        <w:rPr>
          <w:rFonts w:ascii="Tahoma" w:hAnsi="Tahoma" w:cs="Tahoma"/>
          <w:color w:val="auto"/>
          <w:sz w:val="20"/>
          <w:szCs w:val="20"/>
          <w:lang w:val="ru-RU"/>
        </w:rPr>
        <w:t>Иваново</w:t>
      </w:r>
      <w:r w:rsidR="000C669D" w:rsidRPr="00D37DBF">
        <w:rPr>
          <w:rFonts w:ascii="Tahoma" w:hAnsi="Tahoma" w:cs="Tahoma"/>
          <w:color w:val="auto"/>
          <w:sz w:val="20"/>
          <w:szCs w:val="20"/>
        </w:rPr>
        <w:t xml:space="preserve">» </w:t>
      </w:r>
      <w:r w:rsidRPr="00D37DBF">
        <w:rPr>
          <w:rFonts w:ascii="Tahoma" w:hAnsi="Tahoma" w:cs="Tahoma"/>
          <w:color w:val="auto"/>
          <w:sz w:val="20"/>
          <w:szCs w:val="20"/>
        </w:rPr>
        <w:t>(далее - «Соглашение») о нижеследующем.</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1. Предмет Соглашения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 xml:space="preserve">В соответствии с настоящим Соглашением Стороны обязуются исполнять свои обязательства в соответствии со схемой теплоснабжения муниципального образования «город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xml:space="preserve">» (далее - Схема теплоснабжения), </w:t>
      </w:r>
      <w:r w:rsidRPr="0071480D">
        <w:rPr>
          <w:rFonts w:ascii="Tahoma" w:hAnsi="Tahoma" w:cs="Tahoma"/>
          <w:color w:val="auto"/>
          <w:sz w:val="20"/>
          <w:szCs w:val="20"/>
        </w:rPr>
        <w:t xml:space="preserve">утверждённой </w:t>
      </w:r>
      <w:r w:rsidR="0071480D" w:rsidRPr="0071480D">
        <w:rPr>
          <w:rFonts w:ascii="Tahoma" w:hAnsi="Tahoma" w:cs="Tahoma"/>
          <w:color w:val="auto"/>
          <w:sz w:val="20"/>
          <w:szCs w:val="20"/>
          <w:lang w:val="ru-RU"/>
        </w:rPr>
        <w:t>Постановлением</w:t>
      </w:r>
      <w:r w:rsidR="0071480D" w:rsidRPr="00F91E58">
        <w:rPr>
          <w:rFonts w:ascii="Tahoma" w:hAnsi="Tahoma" w:cs="Tahoma"/>
          <w:color w:val="auto"/>
          <w:sz w:val="20"/>
          <w:szCs w:val="20"/>
          <w:lang w:val="ru-RU"/>
        </w:rPr>
        <w:t xml:space="preserve"> администрации города Иванова</w:t>
      </w:r>
      <w:r w:rsidR="0071480D" w:rsidRPr="00F91E58">
        <w:rPr>
          <w:rFonts w:ascii="Tahoma" w:hAnsi="Tahoma" w:cs="Tahoma"/>
          <w:color w:val="auto"/>
          <w:sz w:val="20"/>
          <w:szCs w:val="20"/>
        </w:rPr>
        <w:t xml:space="preserve"> от </w:t>
      </w:r>
      <w:r w:rsidR="0071480D" w:rsidRPr="00F91E58">
        <w:rPr>
          <w:rFonts w:ascii="Tahoma" w:hAnsi="Tahoma" w:cs="Tahoma"/>
          <w:color w:val="auto"/>
          <w:sz w:val="20"/>
          <w:szCs w:val="20"/>
          <w:lang w:val="ru-RU"/>
        </w:rPr>
        <w:t xml:space="preserve">29.12.2021 </w:t>
      </w:r>
      <w:r w:rsidR="0071480D" w:rsidRPr="00F91E58">
        <w:rPr>
          <w:rFonts w:ascii="Tahoma" w:hAnsi="Tahoma" w:cs="Tahoma"/>
          <w:color w:val="auto"/>
          <w:sz w:val="20"/>
          <w:szCs w:val="20"/>
        </w:rPr>
        <w:t>№</w:t>
      </w:r>
      <w:r w:rsidR="0071480D" w:rsidRPr="00F91E58">
        <w:rPr>
          <w:rFonts w:ascii="Tahoma" w:hAnsi="Tahoma" w:cs="Tahoma"/>
          <w:color w:val="auto"/>
          <w:sz w:val="20"/>
          <w:szCs w:val="20"/>
          <w:lang w:val="ru-RU"/>
        </w:rPr>
        <w:t xml:space="preserve"> 1619</w:t>
      </w:r>
      <w:r w:rsidR="0071480D" w:rsidRPr="00F91E58">
        <w:rPr>
          <w:rFonts w:ascii="Tahoma" w:hAnsi="Tahoma" w:cs="Tahoma"/>
          <w:color w:val="auto"/>
          <w:sz w:val="20"/>
          <w:szCs w:val="20"/>
        </w:rPr>
        <w:t xml:space="preserve"> «</w:t>
      </w:r>
      <w:r w:rsidR="0071480D" w:rsidRPr="00F91E58">
        <w:rPr>
          <w:rFonts w:ascii="Tahoma" w:hAnsi="Tahoma" w:cs="Tahoma"/>
          <w:color w:val="auto"/>
          <w:sz w:val="20"/>
          <w:szCs w:val="20"/>
          <w:lang w:val="ru-RU"/>
        </w:rPr>
        <w:t>Об утверждении актуализированной схемы теплоснабжения города Иванова</w:t>
      </w:r>
      <w:r w:rsidR="0071480D" w:rsidRPr="00F91E58">
        <w:rPr>
          <w:rFonts w:ascii="Tahoma" w:hAnsi="Tahoma" w:cs="Tahoma"/>
          <w:color w:val="auto"/>
          <w:sz w:val="20"/>
          <w:szCs w:val="20"/>
        </w:rPr>
        <w:t>»</w:t>
      </w:r>
      <w:r w:rsidR="0071480D" w:rsidRPr="00D37DBF">
        <w:rPr>
          <w:rFonts w:ascii="Tahoma" w:hAnsi="Tahoma" w:cs="Tahoma"/>
          <w:color w:val="auto"/>
          <w:sz w:val="20"/>
          <w:szCs w:val="20"/>
          <w:lang w:val="ru-RU"/>
        </w:rPr>
        <w:t xml:space="preserve"> </w:t>
      </w:r>
      <w:r w:rsidR="00882C75" w:rsidRPr="00D37DBF">
        <w:rPr>
          <w:rFonts w:ascii="Tahoma" w:hAnsi="Tahoma" w:cs="Tahoma"/>
          <w:color w:val="auto"/>
          <w:sz w:val="20"/>
          <w:szCs w:val="20"/>
          <w:lang w:val="ru-RU"/>
        </w:rPr>
        <w:t>с учетом последующей ее актуализации</w:t>
      </w:r>
      <w:r w:rsidRPr="00D37DBF">
        <w:rPr>
          <w:rFonts w:ascii="Tahoma" w:hAnsi="Tahoma" w:cs="Tahoma"/>
          <w:color w:val="auto"/>
          <w:sz w:val="20"/>
          <w:szCs w:val="20"/>
        </w:rPr>
        <w:t>, а также</w:t>
      </w:r>
      <w:r w:rsidR="00A23175"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непосредственно связанные с ними обязательства по достижению </w:t>
      </w:r>
      <w:r w:rsidR="00D46F37">
        <w:rPr>
          <w:rFonts w:ascii="Tahoma" w:hAnsi="Tahoma" w:cs="Tahoma"/>
          <w:color w:val="auto"/>
          <w:sz w:val="20"/>
          <w:szCs w:val="20"/>
        </w:rPr>
        <w:t xml:space="preserve">целевых показателей реализации </w:t>
      </w:r>
      <w:r w:rsidR="00D46F37">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муниципального образования </w:t>
      </w:r>
      <w:r w:rsidR="000C669D">
        <w:rPr>
          <w:rFonts w:ascii="Tahoma" w:hAnsi="Tahoma" w:cs="Tahoma"/>
          <w:color w:val="auto"/>
          <w:sz w:val="20"/>
          <w:szCs w:val="20"/>
          <w:lang w:val="ru-RU"/>
        </w:rPr>
        <w:t>«</w:t>
      </w:r>
      <w:r w:rsidRPr="00D37DBF">
        <w:rPr>
          <w:rFonts w:ascii="Tahoma" w:hAnsi="Tahoma" w:cs="Tahoma"/>
          <w:color w:val="auto"/>
          <w:sz w:val="20"/>
          <w:szCs w:val="20"/>
        </w:rPr>
        <w:t xml:space="preserve">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предусмотренные для Е</w:t>
      </w:r>
      <w:r w:rsidR="009F472E">
        <w:rPr>
          <w:rFonts w:ascii="Tahoma" w:hAnsi="Tahoma" w:cs="Tahoma"/>
          <w:color w:val="auto"/>
          <w:sz w:val="20"/>
          <w:szCs w:val="20"/>
          <w:lang w:val="ru-RU"/>
        </w:rPr>
        <w:t>диной теплоснабжающей организации</w:t>
      </w:r>
      <w:r w:rsidRPr="00D37DBF">
        <w:rPr>
          <w:rFonts w:ascii="Tahoma" w:hAnsi="Tahoma" w:cs="Tahoma"/>
          <w:color w:val="auto"/>
          <w:sz w:val="20"/>
          <w:szCs w:val="20"/>
        </w:rPr>
        <w:t xml:space="preserve"> </w:t>
      </w:r>
      <w:r w:rsidR="009F472E">
        <w:rPr>
          <w:rFonts w:ascii="Tahoma" w:hAnsi="Tahoma" w:cs="Tahoma"/>
          <w:color w:val="auto"/>
          <w:sz w:val="20"/>
          <w:szCs w:val="20"/>
          <w:lang w:val="ru-RU"/>
        </w:rPr>
        <w:t xml:space="preserve"> в Схеме теплоснабжения </w:t>
      </w:r>
      <w:r w:rsidRPr="00D37DBF">
        <w:rPr>
          <w:rFonts w:ascii="Tahoma" w:hAnsi="Tahoma" w:cs="Tahoma"/>
          <w:color w:val="auto"/>
          <w:sz w:val="20"/>
          <w:szCs w:val="20"/>
        </w:rPr>
        <w:t>(далее - Целевые показатели).</w:t>
      </w:r>
    </w:p>
    <w:p w:rsidR="00882C75" w:rsidRPr="00D37DBF" w:rsidRDefault="00BD3B15"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lang w:val="ru-RU"/>
        </w:rPr>
        <w:t xml:space="preserve">В рамках настоящего Соглашения Единая теплоснабжающая организация обязуется выполнять мероприятия по строительству, реконструкции и (или) модернизации объектов теплоснабжения, а Орган местного самоуправления осуществлять контроль за исполнением </w:t>
      </w:r>
      <w:r w:rsidR="009F472E">
        <w:rPr>
          <w:rFonts w:ascii="Tahoma" w:hAnsi="Tahoma" w:cs="Tahoma"/>
          <w:color w:val="auto"/>
          <w:sz w:val="20"/>
          <w:szCs w:val="20"/>
          <w:lang w:val="ru-RU"/>
        </w:rPr>
        <w:t>Е</w:t>
      </w:r>
      <w:r w:rsidRPr="00D37DBF">
        <w:rPr>
          <w:rFonts w:ascii="Tahoma" w:hAnsi="Tahoma" w:cs="Tahoma"/>
          <w:color w:val="auto"/>
          <w:sz w:val="20"/>
          <w:szCs w:val="20"/>
          <w:lang w:val="ru-RU"/>
        </w:rPr>
        <w:t>диной теплоснабжающей организацией обязательств по строительству, рекон</w:t>
      </w:r>
      <w:r w:rsidR="005D76EB" w:rsidRPr="00D37DBF">
        <w:rPr>
          <w:rFonts w:ascii="Tahoma" w:hAnsi="Tahoma" w:cs="Tahoma"/>
          <w:color w:val="auto"/>
          <w:sz w:val="20"/>
          <w:szCs w:val="20"/>
          <w:lang w:val="ru-RU"/>
        </w:rPr>
        <w:t>с</w:t>
      </w:r>
      <w:r w:rsidRPr="00D37DBF">
        <w:rPr>
          <w:rFonts w:ascii="Tahoma" w:hAnsi="Tahoma" w:cs="Tahoma"/>
          <w:color w:val="auto"/>
          <w:sz w:val="20"/>
          <w:szCs w:val="20"/>
          <w:lang w:val="ru-RU"/>
        </w:rPr>
        <w:t xml:space="preserve">трукции </w:t>
      </w:r>
      <w:r w:rsidR="005D76EB" w:rsidRPr="00D37DBF">
        <w:rPr>
          <w:rFonts w:ascii="Tahoma" w:hAnsi="Tahoma" w:cs="Tahoma"/>
          <w:color w:val="auto"/>
          <w:sz w:val="20"/>
          <w:szCs w:val="20"/>
          <w:lang w:val="ru-RU"/>
        </w:rPr>
        <w:t>и (или) модернизации объектов теплоснабжения.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BC7A30">
        <w:rPr>
          <w:rFonts w:ascii="Tahoma" w:hAnsi="Tahoma" w:cs="Tahoma"/>
          <w:color w:val="auto"/>
          <w:sz w:val="20"/>
          <w:szCs w:val="20"/>
          <w:lang w:val="ru-RU"/>
        </w:rPr>
        <w:t>Действие</w:t>
      </w:r>
      <w:r w:rsidRPr="00D37DBF">
        <w:rPr>
          <w:rFonts w:ascii="Tahoma" w:hAnsi="Tahoma" w:cs="Tahoma"/>
          <w:color w:val="auto"/>
          <w:sz w:val="20"/>
          <w:szCs w:val="20"/>
        </w:rPr>
        <w:t xml:space="preserve"> настоящего Соглашения распространяется исключительно на деятельность Единой теплоснабжающей организации в границах</w:t>
      </w:r>
      <w:r w:rsidR="009F472E">
        <w:rPr>
          <w:rFonts w:ascii="Tahoma" w:hAnsi="Tahoma" w:cs="Tahoma"/>
          <w:color w:val="auto"/>
          <w:sz w:val="20"/>
          <w:szCs w:val="20"/>
          <w:lang w:val="ru-RU"/>
        </w:rPr>
        <w:t xml:space="preserve"> зоны</w:t>
      </w:r>
      <w:r w:rsidRPr="00D37DBF">
        <w:rPr>
          <w:rFonts w:ascii="Tahoma" w:hAnsi="Tahoma" w:cs="Tahoma"/>
          <w:color w:val="auto"/>
          <w:sz w:val="20"/>
          <w:szCs w:val="20"/>
        </w:rPr>
        <w:t xml:space="preserve"> ее</w:t>
      </w:r>
      <w:r w:rsidR="006D5392"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деятельности, которые определяются границами систем теплоснабжения в </w:t>
      </w:r>
      <w:r w:rsidR="0031035C">
        <w:rPr>
          <w:rFonts w:ascii="Tahoma" w:hAnsi="Tahoma" w:cs="Tahoma"/>
          <w:color w:val="auto"/>
          <w:sz w:val="20"/>
          <w:szCs w:val="20"/>
          <w:lang w:val="ru-RU"/>
        </w:rPr>
        <w:t>соответствии с Постановлением Администрации города Иваново №761 от 25.06.2021 «О присвоении статуса единой теплоснабжающей организации на территории города Иваново».</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2. Права и обязанности Сторон</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обязуется: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w:t>
      </w:r>
      <w:r w:rsidR="00334399">
        <w:rPr>
          <w:rFonts w:ascii="Tahoma" w:hAnsi="Tahoma" w:cs="Tahoma"/>
          <w:color w:val="auto"/>
          <w:sz w:val="20"/>
          <w:szCs w:val="20"/>
          <w:lang w:val="ru-RU"/>
        </w:rPr>
        <w:t>указанных</w:t>
      </w:r>
      <w:r w:rsidR="00A106A3" w:rsidRPr="00D37DBF">
        <w:rPr>
          <w:rFonts w:ascii="Tahoma" w:hAnsi="Tahoma" w:cs="Tahoma"/>
          <w:color w:val="auto"/>
          <w:sz w:val="20"/>
          <w:szCs w:val="20"/>
          <w:lang w:val="ru-RU"/>
        </w:rPr>
        <w:t xml:space="preserve"> </w:t>
      </w:r>
      <w:r w:rsidRPr="00D37DBF">
        <w:rPr>
          <w:rFonts w:ascii="Tahoma" w:hAnsi="Tahoma" w:cs="Tahoma"/>
          <w:color w:val="auto"/>
          <w:sz w:val="20"/>
          <w:szCs w:val="20"/>
        </w:rPr>
        <w:t>для нее в Схеме теплоснабжения;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обеспечивать достижение определенных для нее в Схеме теплоснабжения Целевых показателей реализации Схемы теплоснабжения;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нести ответственность в соответствии с разделом 5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представить обеспечение исполнения обязательств в порядке и в сроки, установленные разделом</w:t>
      </w:r>
      <w:r w:rsidR="00063608" w:rsidRPr="00D37DBF">
        <w:rPr>
          <w:rFonts w:ascii="Tahoma" w:hAnsi="Tahoma" w:cs="Tahoma"/>
          <w:color w:val="auto"/>
          <w:sz w:val="20"/>
          <w:szCs w:val="20"/>
          <w:lang w:val="ru-RU"/>
        </w:rPr>
        <w:t xml:space="preserve"> </w:t>
      </w:r>
      <w:r w:rsidRPr="00D37DBF">
        <w:rPr>
          <w:rFonts w:ascii="Tahoma" w:hAnsi="Tahoma" w:cs="Tahoma"/>
          <w:color w:val="auto"/>
          <w:sz w:val="20"/>
          <w:szCs w:val="20"/>
        </w:rPr>
        <w:t>4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участвовать в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З настоящего Соглашения;</w:t>
      </w:r>
    </w:p>
    <w:p w:rsidR="008953BA"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при заключении договоров с потребителями</w:t>
      </w:r>
      <w:r w:rsidR="00136D7E" w:rsidRPr="00D37DBF">
        <w:rPr>
          <w:rFonts w:ascii="Tahoma" w:hAnsi="Tahoma" w:cs="Tahoma"/>
          <w:color w:val="auto"/>
          <w:sz w:val="20"/>
          <w:szCs w:val="20"/>
          <w:lang w:val="ru-RU"/>
        </w:rPr>
        <w:t>, а также при формировании предложений о цене на тепловую энергию (мощность)</w:t>
      </w:r>
      <w:r w:rsidRPr="00D37DBF">
        <w:rPr>
          <w:rFonts w:ascii="Tahoma" w:hAnsi="Tahoma" w:cs="Tahoma"/>
          <w:color w:val="auto"/>
          <w:sz w:val="20"/>
          <w:szCs w:val="20"/>
        </w:rPr>
        <w:t xml:space="preserve"> обеспечивать, чтобы цена на тепловую энергию (мощность), </w:t>
      </w:r>
      <w:r w:rsidRPr="00D37DBF">
        <w:rPr>
          <w:rFonts w:ascii="Tahoma" w:hAnsi="Tahoma" w:cs="Tahoma"/>
          <w:color w:val="auto"/>
          <w:sz w:val="20"/>
          <w:szCs w:val="20"/>
        </w:rPr>
        <w:lastRenderedPageBreak/>
        <w:t xml:space="preserve">поставляемую потребителям, </w:t>
      </w:r>
      <w:r w:rsidR="008B6C92">
        <w:rPr>
          <w:rFonts w:ascii="Tahoma" w:hAnsi="Tahoma" w:cs="Tahoma"/>
          <w:color w:val="auto"/>
          <w:sz w:val="20"/>
          <w:szCs w:val="20"/>
        </w:rPr>
        <w:t xml:space="preserve">определяемая с учетом положений </w:t>
      </w:r>
      <w:r w:rsidR="008B6C92">
        <w:rPr>
          <w:rFonts w:ascii="Tahoma" w:hAnsi="Tahoma" w:cs="Tahoma"/>
          <w:color w:val="auto"/>
          <w:sz w:val="20"/>
          <w:szCs w:val="20"/>
          <w:lang w:val="ru-RU"/>
        </w:rPr>
        <w:t>настоящего С</w:t>
      </w:r>
      <w:r w:rsidR="008B6C92">
        <w:rPr>
          <w:rFonts w:ascii="Tahoma" w:hAnsi="Tahoma" w:cs="Tahoma"/>
          <w:color w:val="auto"/>
          <w:sz w:val="20"/>
          <w:szCs w:val="20"/>
        </w:rPr>
        <w:t>оглашения</w:t>
      </w:r>
      <w:r w:rsidR="008B6C92">
        <w:rPr>
          <w:rFonts w:ascii="Tahoma" w:hAnsi="Tahoma" w:cs="Tahoma"/>
          <w:color w:val="auto"/>
          <w:sz w:val="20"/>
          <w:szCs w:val="20"/>
          <w:lang w:val="ru-RU"/>
        </w:rPr>
        <w:t xml:space="preserve">, </w:t>
      </w:r>
      <w:r w:rsidRPr="00D37DBF">
        <w:rPr>
          <w:rFonts w:ascii="Tahoma" w:hAnsi="Tahoma" w:cs="Tahoma"/>
          <w:color w:val="auto"/>
          <w:sz w:val="20"/>
          <w:szCs w:val="20"/>
        </w:rPr>
        <w:t>не превышала</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величину предельного уровня цены на тепловую энергию (мощность)</w:t>
      </w:r>
      <w:r w:rsidR="00136D7E" w:rsidRPr="00D37DBF">
        <w:rPr>
          <w:rFonts w:ascii="Tahoma" w:hAnsi="Tahoma" w:cs="Tahoma"/>
          <w:color w:val="auto"/>
          <w:sz w:val="20"/>
          <w:szCs w:val="20"/>
          <w:lang w:val="ru-RU"/>
        </w:rPr>
        <w:t xml:space="preserve">, утвержденного </w:t>
      </w:r>
      <w:r w:rsidR="00136D7E" w:rsidRPr="00D37DBF">
        <w:rPr>
          <w:rFonts w:ascii="Tahoma" w:hAnsi="Tahoma" w:cs="Tahoma"/>
          <w:color w:val="auto"/>
          <w:sz w:val="20"/>
          <w:szCs w:val="20"/>
        </w:rPr>
        <w:t>органом исполнительной власти субъекта Российской Федерации в области государственного регулирования цен (тарифов)</w:t>
      </w:r>
      <w:r w:rsidR="00136D7E" w:rsidRPr="00D37DBF">
        <w:rPr>
          <w:rFonts w:ascii="Tahoma" w:hAnsi="Tahoma" w:cs="Tahoma"/>
          <w:color w:val="auto"/>
          <w:sz w:val="20"/>
          <w:szCs w:val="20"/>
          <w:lang w:val="ru-RU"/>
        </w:rPr>
        <w:t xml:space="preserve"> для соответствующей группы потребителей</w:t>
      </w:r>
      <w:r w:rsidR="00440E6A">
        <w:rPr>
          <w:rFonts w:ascii="Tahoma" w:hAnsi="Tahoma" w:cs="Tahoma"/>
          <w:color w:val="auto"/>
          <w:sz w:val="20"/>
          <w:szCs w:val="20"/>
          <w:lang w:val="ru-RU"/>
        </w:rPr>
        <w:t>;</w:t>
      </w:r>
    </w:p>
    <w:p w:rsidR="00ED4DA1"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 xml:space="preserve">при заключении договоров с потребителями (за исключением отдельных категорий потребителей, указанных в </w:t>
      </w:r>
      <w:r w:rsidR="00C365E2">
        <w:rPr>
          <w:rFonts w:ascii="Tahoma" w:hAnsi="Tahoma" w:cs="Tahoma"/>
          <w:color w:val="auto"/>
          <w:sz w:val="20"/>
          <w:szCs w:val="20"/>
          <w:lang w:val="ru-RU"/>
        </w:rPr>
        <w:t xml:space="preserve">пункте </w:t>
      </w:r>
      <w:r w:rsidRPr="00D37DBF">
        <w:rPr>
          <w:rFonts w:ascii="Tahoma" w:hAnsi="Tahoma" w:cs="Tahoma"/>
          <w:color w:val="auto"/>
          <w:sz w:val="20"/>
          <w:szCs w:val="20"/>
        </w:rPr>
        <w:t>2.2.5 настоящего</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 а также в Стандарте</w:t>
      </w:r>
      <w:r w:rsidR="005A2346">
        <w:rPr>
          <w:rFonts w:ascii="Tahoma" w:hAnsi="Tahoma" w:cs="Tahoma"/>
          <w:color w:val="auto"/>
          <w:sz w:val="20"/>
          <w:szCs w:val="20"/>
          <w:lang w:val="ru-RU"/>
        </w:rPr>
        <w:t xml:space="preserve"> качества</w:t>
      </w:r>
      <w:r w:rsidRPr="00D37DBF">
        <w:rPr>
          <w:rFonts w:ascii="Tahoma" w:hAnsi="Tahoma" w:cs="Tahoma"/>
          <w:color w:val="auto"/>
          <w:sz w:val="20"/>
          <w:szCs w:val="20"/>
        </w:rPr>
        <w:t xml:space="preserve"> обслуживания потребителей, принимаем</w:t>
      </w:r>
      <w:r w:rsidR="005A2346">
        <w:rPr>
          <w:rFonts w:ascii="Tahoma" w:hAnsi="Tahoma" w:cs="Tahoma"/>
          <w:color w:val="auto"/>
          <w:sz w:val="20"/>
          <w:szCs w:val="20"/>
          <w:lang w:val="ru-RU"/>
        </w:rPr>
        <w:t>о</w:t>
      </w:r>
      <w:r w:rsidRPr="00D37DBF">
        <w:rPr>
          <w:rFonts w:ascii="Tahoma" w:hAnsi="Tahoma" w:cs="Tahoma"/>
          <w:color w:val="auto"/>
          <w:sz w:val="20"/>
          <w:szCs w:val="20"/>
        </w:rPr>
        <w:t>м Единой теплоснабжающей организацией в установленном порядке), при направлении указанным потребителям предложений о заключении договоров теплоснабжения</w:t>
      </w:r>
      <w:r w:rsidR="000E42D6" w:rsidRPr="00D37DBF">
        <w:rPr>
          <w:rFonts w:ascii="Tahoma" w:hAnsi="Tahoma" w:cs="Tahoma"/>
          <w:color w:val="auto"/>
          <w:sz w:val="20"/>
          <w:szCs w:val="20"/>
          <w:lang w:val="ru-RU"/>
        </w:rPr>
        <w:t xml:space="preserve">, а также при </w:t>
      </w:r>
      <w:r w:rsidR="00B22672" w:rsidRPr="00D37DBF">
        <w:rPr>
          <w:rFonts w:ascii="Tahoma" w:hAnsi="Tahoma" w:cs="Tahoma"/>
          <w:color w:val="auto"/>
          <w:sz w:val="20"/>
          <w:szCs w:val="20"/>
          <w:lang w:val="ru-RU"/>
        </w:rPr>
        <w:t>формировании предложений о цене на</w:t>
      </w:r>
      <w:r w:rsidR="000E42D6" w:rsidRPr="00D37DBF">
        <w:rPr>
          <w:rFonts w:ascii="Tahoma" w:hAnsi="Tahoma" w:cs="Tahoma"/>
          <w:color w:val="auto"/>
          <w:sz w:val="20"/>
          <w:szCs w:val="20"/>
          <w:lang w:val="ru-RU"/>
        </w:rPr>
        <w:t xml:space="preserve"> тепловую энергию (мощность), поставляемую</w:t>
      </w:r>
      <w:r w:rsidR="003C6113" w:rsidRPr="00D37DBF">
        <w:rPr>
          <w:rFonts w:ascii="Tahoma" w:hAnsi="Tahoma" w:cs="Tahoma"/>
          <w:color w:val="auto"/>
          <w:sz w:val="20"/>
          <w:szCs w:val="20"/>
          <w:lang w:val="ru-RU"/>
        </w:rPr>
        <w:t xml:space="preserve"> потребителям,</w:t>
      </w:r>
      <w:r w:rsidRPr="00D37DBF">
        <w:rPr>
          <w:rFonts w:ascii="Tahoma" w:hAnsi="Tahoma" w:cs="Tahoma"/>
          <w:color w:val="auto"/>
          <w:sz w:val="20"/>
          <w:szCs w:val="20"/>
        </w:rPr>
        <w:t xml:space="preserve"> предусматривать правила определения (дифференциации</w:t>
      </w:r>
      <w:r w:rsidR="003C6113" w:rsidRPr="00D37DBF">
        <w:rPr>
          <w:rFonts w:ascii="Tahoma" w:hAnsi="Tahoma" w:cs="Tahoma"/>
          <w:color w:val="auto"/>
          <w:sz w:val="20"/>
          <w:szCs w:val="20"/>
          <w:lang w:val="ru-RU"/>
        </w:rPr>
        <w:t xml:space="preserve"> и индексации</w:t>
      </w:r>
      <w:r w:rsidRPr="00D37DBF">
        <w:rPr>
          <w:rFonts w:ascii="Tahoma" w:hAnsi="Tahoma" w:cs="Tahoma"/>
          <w:color w:val="auto"/>
          <w:sz w:val="20"/>
          <w:szCs w:val="20"/>
        </w:rPr>
        <w:t>) цены на тепловую энергию (мощность</w:t>
      </w:r>
      <w:r w:rsidR="00440E6A">
        <w:rPr>
          <w:rFonts w:ascii="Tahoma" w:hAnsi="Tahoma" w:cs="Tahoma"/>
          <w:color w:val="auto"/>
          <w:sz w:val="20"/>
          <w:szCs w:val="20"/>
          <w:lang w:val="ru-RU"/>
        </w:rPr>
        <w:t>)</w:t>
      </w:r>
      <w:r w:rsidR="00E457DF">
        <w:rPr>
          <w:rFonts w:ascii="Tahoma" w:hAnsi="Tahoma" w:cs="Tahoma"/>
          <w:color w:val="auto"/>
          <w:sz w:val="20"/>
          <w:szCs w:val="20"/>
          <w:lang w:val="ru-RU"/>
        </w:rPr>
        <w:t>, указанные в пунктах 2.1.7.</w:t>
      </w:r>
      <w:r w:rsidR="00ED5648">
        <w:rPr>
          <w:rFonts w:ascii="Tahoma" w:hAnsi="Tahoma" w:cs="Tahoma"/>
          <w:color w:val="auto"/>
          <w:sz w:val="20"/>
          <w:szCs w:val="20"/>
          <w:lang w:val="ru-RU"/>
        </w:rPr>
        <w:t>1-2.1.7.</w:t>
      </w:r>
      <w:r w:rsidR="002E6D46">
        <w:rPr>
          <w:rFonts w:ascii="Tahoma" w:hAnsi="Tahoma" w:cs="Tahoma"/>
          <w:color w:val="auto"/>
          <w:sz w:val="20"/>
          <w:szCs w:val="20"/>
          <w:lang w:val="ru-RU"/>
        </w:rPr>
        <w:t>5</w:t>
      </w:r>
      <w:r w:rsidR="00ED5648">
        <w:rPr>
          <w:rFonts w:ascii="Tahoma" w:hAnsi="Tahoma" w:cs="Tahoma"/>
          <w:color w:val="auto"/>
          <w:sz w:val="20"/>
          <w:szCs w:val="20"/>
          <w:lang w:val="ru-RU"/>
        </w:rPr>
        <w:t xml:space="preserve"> настоящего Соглашения:</w:t>
      </w:r>
    </w:p>
    <w:p w:rsidR="002378DD" w:rsidRDefault="00CD7321" w:rsidP="002378DD">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hAnsi="Tahoma" w:cs="Tahoma"/>
          <w:color w:val="auto"/>
          <w:sz w:val="20"/>
          <w:szCs w:val="20"/>
          <w:lang w:val="ru-RU"/>
        </w:rPr>
        <w:t>2.1.7.</w:t>
      </w:r>
      <w:r w:rsidR="002378DD">
        <w:rPr>
          <w:rFonts w:ascii="Tahoma" w:hAnsi="Tahoma" w:cs="Tahoma"/>
          <w:color w:val="auto"/>
          <w:sz w:val="20"/>
          <w:szCs w:val="20"/>
          <w:lang w:val="ru-RU"/>
        </w:rPr>
        <w:t>1</w:t>
      </w:r>
      <w:r>
        <w:rPr>
          <w:rFonts w:ascii="Tahoma" w:hAnsi="Tahoma" w:cs="Tahoma"/>
          <w:color w:val="auto"/>
          <w:sz w:val="20"/>
          <w:szCs w:val="20"/>
          <w:lang w:val="ru-RU"/>
        </w:rPr>
        <w:t xml:space="preserve">. </w:t>
      </w:r>
      <w:r w:rsidRPr="0070027A">
        <w:rPr>
          <w:rFonts w:ascii="Tahoma" w:hAnsi="Tahoma" w:cs="Tahoma"/>
          <w:color w:val="auto"/>
          <w:sz w:val="20"/>
          <w:szCs w:val="20"/>
          <w:u w:val="single"/>
          <w:lang w:val="ru-RU"/>
        </w:rPr>
        <w:t>В случае окончания переходного периода в 1 п.г.2022</w:t>
      </w:r>
      <w:r w:rsidR="0070027A" w:rsidRPr="0070027A">
        <w:rPr>
          <w:rFonts w:ascii="Tahoma" w:hAnsi="Tahoma" w:cs="Tahoma"/>
          <w:color w:val="auto"/>
          <w:sz w:val="20"/>
          <w:szCs w:val="20"/>
          <w:u w:val="single"/>
          <w:lang w:val="ru-RU"/>
        </w:rPr>
        <w:t>:</w:t>
      </w:r>
    </w:p>
    <w:p w:rsidR="002378DD"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2.1.7.1.1. </w:t>
      </w:r>
      <w:r w:rsidR="004E16AD" w:rsidRPr="004E16AD">
        <w:rPr>
          <w:rFonts w:ascii="Tahoma" w:hAnsi="Tahoma" w:cs="Tahoma"/>
          <w:color w:val="auto"/>
          <w:sz w:val="20"/>
          <w:szCs w:val="20"/>
          <w:lang w:val="ru-RU"/>
        </w:rPr>
        <w:t>с даты окончания переходного периода и по 3</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w:t>
      </w:r>
      <w:r w:rsidR="007D5A89">
        <w:rPr>
          <w:rFonts w:ascii="Tahoma" w:hAnsi="Tahoma" w:cs="Tahoma"/>
          <w:color w:val="auto"/>
          <w:sz w:val="20"/>
          <w:szCs w:val="20"/>
          <w:lang w:val="ru-RU"/>
        </w:rPr>
        <w:t>06</w:t>
      </w:r>
      <w:r w:rsidR="004E16AD" w:rsidRPr="004E16AD">
        <w:rPr>
          <w:rFonts w:ascii="Tahoma" w:hAnsi="Tahoma" w:cs="Tahoma"/>
          <w:color w:val="auto"/>
          <w:sz w:val="20"/>
          <w:szCs w:val="20"/>
          <w:lang w:val="ru-RU"/>
        </w:rPr>
        <w:t>.2022 года цена на тепловую энергию (мощность)</w:t>
      </w:r>
      <w:r w:rsidR="007D5A89">
        <w:rPr>
          <w:rFonts w:ascii="Tahoma" w:hAnsi="Tahoma" w:cs="Tahoma"/>
          <w:color w:val="auto"/>
          <w:sz w:val="20"/>
          <w:szCs w:val="20"/>
          <w:lang w:val="ru-RU"/>
        </w:rPr>
        <w:t xml:space="preserve"> равна </w:t>
      </w:r>
      <w:r w:rsidR="004E16AD" w:rsidRPr="004E16AD">
        <w:rPr>
          <w:rFonts w:ascii="Tahoma" w:hAnsi="Tahoma" w:cs="Tahoma"/>
          <w:color w:val="auto"/>
          <w:sz w:val="20"/>
          <w:szCs w:val="20"/>
          <w:lang w:val="ru-RU"/>
        </w:rPr>
        <w:t>тариф</w:t>
      </w:r>
      <w:r w:rsidR="007D5A89">
        <w:rPr>
          <w:rFonts w:ascii="Tahoma" w:hAnsi="Tahoma" w:cs="Tahoma"/>
          <w:color w:val="auto"/>
          <w:sz w:val="20"/>
          <w:szCs w:val="20"/>
          <w:lang w:val="ru-RU"/>
        </w:rPr>
        <w:t>у</w:t>
      </w:r>
      <w:r w:rsidR="004E16AD" w:rsidRPr="004E16AD">
        <w:rPr>
          <w:rFonts w:ascii="Tahoma" w:hAnsi="Tahoma" w:cs="Tahoma"/>
          <w:color w:val="auto"/>
          <w:sz w:val="20"/>
          <w:szCs w:val="20"/>
          <w:lang w:val="ru-RU"/>
        </w:rPr>
        <w:t xml:space="preserve"> на тепловую энергию (мощность), установленно</w:t>
      </w:r>
      <w:r w:rsidR="007D5A89">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органом исполнительной власти субъекта Российской Федерации в области государственного регулирования цен (тарифов) и действующе</w:t>
      </w:r>
      <w:r w:rsidR="00BA72AB">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на </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1.</w:t>
      </w:r>
      <w:r w:rsidR="007D5A89">
        <w:rPr>
          <w:rFonts w:ascii="Tahoma" w:hAnsi="Tahoma" w:cs="Tahoma"/>
          <w:color w:val="auto"/>
          <w:sz w:val="20"/>
          <w:szCs w:val="20"/>
          <w:lang w:val="ru-RU"/>
        </w:rPr>
        <w:t>01</w:t>
      </w:r>
      <w:r w:rsidR="004E16AD" w:rsidRPr="004E16AD">
        <w:rPr>
          <w:rFonts w:ascii="Tahoma" w:hAnsi="Tahoma" w:cs="Tahoma"/>
          <w:color w:val="auto"/>
          <w:sz w:val="20"/>
          <w:szCs w:val="20"/>
          <w:lang w:val="ru-RU"/>
        </w:rPr>
        <w:t>.202</w:t>
      </w:r>
      <w:r w:rsidR="007D5A89">
        <w:rPr>
          <w:rFonts w:ascii="Tahoma" w:hAnsi="Tahoma" w:cs="Tahoma"/>
          <w:color w:val="auto"/>
          <w:sz w:val="20"/>
          <w:szCs w:val="20"/>
          <w:lang w:val="ru-RU"/>
        </w:rPr>
        <w:t>2</w:t>
      </w:r>
      <w:r w:rsidR="004E16AD" w:rsidRPr="004E16AD">
        <w:rPr>
          <w:rFonts w:ascii="Tahoma" w:hAnsi="Tahoma" w:cs="Tahoma"/>
          <w:color w:val="auto"/>
          <w:sz w:val="20"/>
          <w:szCs w:val="20"/>
          <w:lang w:val="ru-RU"/>
        </w:rPr>
        <w:t xml:space="preserve"> года</w:t>
      </w:r>
      <w:r w:rsidR="007D5A89">
        <w:rPr>
          <w:rFonts w:ascii="Tahoma" w:hAnsi="Tahoma" w:cs="Tahoma"/>
          <w:color w:val="auto"/>
          <w:sz w:val="20"/>
          <w:szCs w:val="20"/>
          <w:lang w:val="ru-RU"/>
        </w:rPr>
        <w:t xml:space="preserve">. </w:t>
      </w:r>
    </w:p>
    <w:p w:rsidR="002378DD" w:rsidRPr="000C26FC"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2.1.7.1.2. </w:t>
      </w:r>
      <w:r w:rsidR="00F52D79">
        <w:rPr>
          <w:rFonts w:ascii="Tahoma" w:hAnsi="Tahoma" w:cs="Tahoma"/>
          <w:color w:val="auto"/>
          <w:sz w:val="20"/>
          <w:szCs w:val="20"/>
          <w:lang w:val="ru-RU"/>
        </w:rPr>
        <w:t xml:space="preserve">со второго полугодия </w:t>
      </w:r>
      <w:r w:rsidR="00D35702">
        <w:rPr>
          <w:rFonts w:ascii="Tahoma" w:hAnsi="Tahoma" w:cs="Tahoma"/>
          <w:color w:val="auto"/>
          <w:sz w:val="20"/>
          <w:szCs w:val="20"/>
          <w:lang w:val="ru-RU"/>
        </w:rPr>
        <w:t xml:space="preserve">2022 года </w:t>
      </w:r>
      <w:r w:rsidR="00D35702" w:rsidRPr="007D5A89">
        <w:rPr>
          <w:rFonts w:ascii="Tahoma" w:hAnsi="Tahoma" w:cs="Tahoma"/>
          <w:color w:val="auto"/>
          <w:sz w:val="20"/>
          <w:szCs w:val="20"/>
          <w:lang w:val="ru-RU"/>
        </w:rPr>
        <w:t xml:space="preserve">цена определяется путем индексации </w:t>
      </w:r>
      <w:r w:rsidR="00D35702" w:rsidRPr="005149E0">
        <w:rPr>
          <w:rFonts w:ascii="Tahoma" w:hAnsi="Tahoma" w:cs="Tahoma"/>
          <w:color w:val="auto"/>
          <w:sz w:val="20"/>
          <w:szCs w:val="20"/>
          <w:lang w:val="ru-RU"/>
        </w:rPr>
        <w:t>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 </w:t>
      </w:r>
      <w:r w:rsidR="00D35702" w:rsidRPr="007D5A89">
        <w:rPr>
          <w:rFonts w:ascii="Tahoma" w:hAnsi="Tahoma" w:cs="Tahoma"/>
          <w:color w:val="auto"/>
          <w:sz w:val="20"/>
          <w:szCs w:val="20"/>
          <w:lang w:val="ru-RU"/>
        </w:rPr>
        <w:t xml:space="preserve">на величину предельного индекса изменения размера вносимой гражданами платы за коммунальные услуги, установленного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9A3F7E">
        <w:rPr>
          <w:rFonts w:ascii="Tahoma" w:eastAsia="Tahoma" w:hAnsi="Tahoma" w:cs="Tahoma"/>
          <w:sz w:val="20"/>
          <w:szCs w:val="20"/>
          <w:lang w:bidi="ru-RU"/>
        </w:rPr>
        <w:t>с учетом соблюдения по</w:t>
      </w:r>
      <w:r w:rsidR="00D35702">
        <w:rPr>
          <w:rFonts w:ascii="Tahoma" w:eastAsia="Tahoma" w:hAnsi="Tahoma" w:cs="Tahoma"/>
          <w:sz w:val="20"/>
          <w:szCs w:val="20"/>
          <w:lang w:bidi="ru-RU"/>
        </w:rPr>
        <w:t>ложений пункта 2.1.6 Соглашения</w:t>
      </w:r>
      <w:r w:rsidR="00297F9C">
        <w:rPr>
          <w:rFonts w:ascii="Tahoma" w:eastAsia="Tahoma" w:hAnsi="Tahoma" w:cs="Tahoma"/>
          <w:sz w:val="20"/>
          <w:szCs w:val="20"/>
          <w:lang w:val="ru-RU" w:bidi="ru-RU"/>
        </w:rPr>
        <w:t xml:space="preserve">. Исключение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FC03B8">
        <w:rPr>
          <w:rFonts w:ascii="Tahoma" w:eastAsia="Tahoma" w:hAnsi="Tahoma" w:cs="Tahoma"/>
          <w:sz w:val="20"/>
          <w:szCs w:val="20"/>
          <w:lang w:val="ru-RU" w:bidi="ru-RU"/>
        </w:rPr>
        <w:t>,</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 с учетом соблюдения положений пункта 2.1.6 Соглашения.</w:t>
      </w:r>
    </w:p>
    <w:p w:rsidR="00B94315" w:rsidRDefault="002378DD" w:rsidP="00D739D8">
      <w:pPr>
        <w:pStyle w:val="2"/>
        <w:shd w:val="clear" w:color="auto" w:fill="auto"/>
        <w:tabs>
          <w:tab w:val="left" w:pos="1134"/>
        </w:tabs>
        <w:spacing w:before="120" w:line="276" w:lineRule="auto"/>
        <w:ind w:firstLine="567"/>
        <w:jc w:val="both"/>
        <w:rPr>
          <w:rFonts w:ascii="Tahoma" w:eastAsia="Tahoma" w:hAnsi="Tahoma" w:cs="Tahoma"/>
          <w:sz w:val="20"/>
          <w:szCs w:val="20"/>
          <w:lang w:val="ru-RU" w:bidi="ru-RU"/>
        </w:rPr>
      </w:pPr>
      <w:r>
        <w:rPr>
          <w:rFonts w:ascii="Tahoma" w:hAnsi="Tahoma" w:cs="Tahoma"/>
          <w:color w:val="auto"/>
          <w:sz w:val="20"/>
          <w:szCs w:val="20"/>
          <w:lang w:val="ru-RU"/>
        </w:rPr>
        <w:t xml:space="preserve">2.1.7.1.3. </w:t>
      </w:r>
      <w:r w:rsidR="00D35702">
        <w:rPr>
          <w:rFonts w:ascii="Tahoma" w:hAnsi="Tahoma" w:cs="Tahoma"/>
          <w:color w:val="auto"/>
          <w:sz w:val="20"/>
          <w:szCs w:val="20"/>
          <w:lang w:val="ru-RU"/>
        </w:rPr>
        <w:t>с</w:t>
      </w:r>
      <w:r w:rsidR="00D35702" w:rsidRPr="007D5A89">
        <w:rPr>
          <w:rFonts w:ascii="Tahoma" w:hAnsi="Tahoma" w:cs="Tahoma"/>
          <w:color w:val="auto"/>
          <w:sz w:val="20"/>
          <w:szCs w:val="20"/>
          <w:lang w:val="ru-RU"/>
        </w:rPr>
        <w:t>о второ</w:t>
      </w:r>
      <w:r w:rsidR="00D35702">
        <w:rPr>
          <w:rFonts w:ascii="Tahoma" w:hAnsi="Tahoma" w:cs="Tahoma"/>
          <w:color w:val="auto"/>
          <w:sz w:val="20"/>
          <w:szCs w:val="20"/>
          <w:lang w:val="ru-RU"/>
        </w:rPr>
        <w:t>го</w:t>
      </w:r>
      <w:r w:rsidR="00D35702" w:rsidRPr="007D5A89">
        <w:rPr>
          <w:rFonts w:ascii="Tahoma" w:hAnsi="Tahoma" w:cs="Tahoma"/>
          <w:color w:val="auto"/>
          <w:sz w:val="20"/>
          <w:szCs w:val="20"/>
          <w:lang w:val="ru-RU"/>
        </w:rPr>
        <w:t xml:space="preserve"> полугоди</w:t>
      </w:r>
      <w:r w:rsidR="00D35702">
        <w:rPr>
          <w:rFonts w:ascii="Tahoma" w:hAnsi="Tahoma" w:cs="Tahoma"/>
          <w:color w:val="auto"/>
          <w:sz w:val="20"/>
          <w:szCs w:val="20"/>
          <w:lang w:val="ru-RU"/>
        </w:rPr>
        <w:t>я</w:t>
      </w:r>
      <w:r w:rsidR="00D35702" w:rsidRPr="007D5A89">
        <w:rPr>
          <w:rFonts w:ascii="Tahoma" w:hAnsi="Tahoma" w:cs="Tahoma"/>
          <w:color w:val="auto"/>
          <w:sz w:val="20"/>
          <w:szCs w:val="20"/>
          <w:lang w:val="ru-RU"/>
        </w:rPr>
        <w:t xml:space="preserve"> 202</w:t>
      </w:r>
      <w:r w:rsidR="00D35702">
        <w:rPr>
          <w:rFonts w:ascii="Tahoma" w:hAnsi="Tahoma" w:cs="Tahoma"/>
          <w:color w:val="auto"/>
          <w:sz w:val="20"/>
          <w:szCs w:val="20"/>
          <w:lang w:val="ru-RU"/>
        </w:rPr>
        <w:t>3</w:t>
      </w:r>
      <w:r w:rsidR="00D35702" w:rsidRPr="007D5A89">
        <w:rPr>
          <w:rFonts w:ascii="Tahoma" w:hAnsi="Tahoma" w:cs="Tahoma"/>
          <w:color w:val="auto"/>
          <w:sz w:val="20"/>
          <w:szCs w:val="20"/>
          <w:lang w:val="ru-RU"/>
        </w:rPr>
        <w:t xml:space="preserve"> года</w:t>
      </w:r>
      <w:r w:rsidR="00D35702">
        <w:rPr>
          <w:rFonts w:ascii="Tahoma" w:hAnsi="Tahoma" w:cs="Tahoma"/>
          <w:color w:val="auto"/>
          <w:sz w:val="20"/>
          <w:szCs w:val="20"/>
          <w:lang w:val="ru-RU"/>
        </w:rPr>
        <w:t xml:space="preserve"> и далее </w:t>
      </w:r>
      <w:r w:rsidR="00D35702" w:rsidRPr="00D37DBF">
        <w:rPr>
          <w:rFonts w:ascii="Tahoma" w:hAnsi="Tahoma" w:cs="Tahoma"/>
          <w:color w:val="auto"/>
          <w:sz w:val="20"/>
          <w:szCs w:val="20"/>
          <w:lang w:val="ru-RU"/>
        </w:rPr>
        <w:t>со второго полугодия каждого последующего календарного года</w:t>
      </w:r>
      <w:r w:rsidR="00D35702" w:rsidRPr="007D5A89">
        <w:rPr>
          <w:rFonts w:ascii="Tahoma" w:hAnsi="Tahoma" w:cs="Tahoma"/>
          <w:color w:val="auto"/>
          <w:sz w:val="20"/>
          <w:szCs w:val="20"/>
          <w:lang w:val="ru-RU"/>
        </w:rPr>
        <w:t xml:space="preserve"> цена определяется путем индексации</w:t>
      </w:r>
      <w:r w:rsidR="00D35702" w:rsidRPr="005149E0">
        <w:rPr>
          <w:rFonts w:ascii="Tahoma" w:hAnsi="Tahoma" w:cs="Tahoma"/>
          <w:color w:val="auto"/>
          <w:sz w:val="20"/>
          <w:szCs w:val="20"/>
          <w:lang w:val="ru-RU"/>
        </w:rPr>
        <w:t xml:space="preserve"> 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w:t>
      </w:r>
      <w:r w:rsidR="00D35702" w:rsidRPr="007D5A89">
        <w:rPr>
          <w:rFonts w:ascii="Tahoma" w:hAnsi="Tahoma" w:cs="Tahoma"/>
          <w:color w:val="auto"/>
          <w:sz w:val="20"/>
          <w:szCs w:val="20"/>
          <w:lang w:val="ru-RU"/>
        </w:rPr>
        <w:t xml:space="preserve"> на величину </w:t>
      </w:r>
      <w:r w:rsidR="00D35702" w:rsidRPr="009A3F7E">
        <w:rPr>
          <w:rFonts w:ascii="Tahoma" w:eastAsia="Tahoma" w:hAnsi="Tahoma" w:cs="Tahoma"/>
          <w:sz w:val="20"/>
          <w:szCs w:val="20"/>
          <w:lang w:bidi="ru-RU"/>
        </w:rPr>
        <w:t>прогнозного показателя размера индексации совокупного платежа граждан за коммунальные услуги согласно прогнозу социально-экономического развития Российской Федерации на соответствующий период, одобренному Правительством Российской Федерации</w:t>
      </w:r>
      <w:r w:rsidR="00D35702">
        <w:rPr>
          <w:rFonts w:ascii="Tahoma" w:eastAsia="Tahoma" w:hAnsi="Tahoma" w:cs="Tahoma"/>
          <w:sz w:val="20"/>
          <w:szCs w:val="20"/>
          <w:lang w:val="ru-RU" w:bidi="ru-RU"/>
        </w:rPr>
        <w:t xml:space="preserve"> и </w:t>
      </w:r>
      <w:r w:rsidR="00D35702" w:rsidRPr="00854E25">
        <w:rPr>
          <w:rFonts w:ascii="Tahoma" w:eastAsia="Tahoma" w:hAnsi="Tahoma" w:cs="Tahoma"/>
          <w:sz w:val="20"/>
          <w:szCs w:val="20"/>
          <w:lang w:val="ru-RU" w:bidi="ru-RU"/>
        </w:rPr>
        <w:t>размещен</w:t>
      </w:r>
      <w:r w:rsidR="00D35702">
        <w:rPr>
          <w:rFonts w:ascii="Tahoma" w:eastAsia="Tahoma" w:hAnsi="Tahoma" w:cs="Tahoma"/>
          <w:sz w:val="20"/>
          <w:szCs w:val="20"/>
          <w:lang w:val="ru-RU" w:bidi="ru-RU"/>
        </w:rPr>
        <w:t>ному</w:t>
      </w:r>
      <w:r w:rsidR="00D35702" w:rsidRPr="00854E25">
        <w:rPr>
          <w:rFonts w:ascii="Tahoma" w:eastAsia="Tahoma" w:hAnsi="Tahoma" w:cs="Tahoma"/>
          <w:sz w:val="20"/>
          <w:szCs w:val="20"/>
          <w:lang w:val="ru-RU" w:bidi="ru-RU"/>
        </w:rPr>
        <w:t xml:space="preserve"> на официальном сайте Минэкономразвития России</w:t>
      </w:r>
      <w:r w:rsidR="00D35702" w:rsidRPr="009A3F7E">
        <w:rPr>
          <w:rFonts w:ascii="Tahoma" w:eastAsia="Tahoma" w:hAnsi="Tahoma" w:cs="Tahoma"/>
          <w:sz w:val="20"/>
          <w:szCs w:val="20"/>
          <w:lang w:bidi="ru-RU"/>
        </w:rPr>
        <w:t xml:space="preserve"> (далее – Прогноз)</w:t>
      </w:r>
      <w:r w:rsidR="00D35702">
        <w:rPr>
          <w:rFonts w:ascii="Tahoma" w:eastAsia="Tahoma" w:hAnsi="Tahoma" w:cs="Tahoma"/>
          <w:sz w:val="20"/>
          <w:szCs w:val="20"/>
          <w:lang w:val="ru-RU" w:bidi="ru-RU"/>
        </w:rPr>
        <w:t xml:space="preserve"> ,</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sidR="00F71F2B">
        <w:rPr>
          <w:rFonts w:ascii="Tahoma" w:eastAsia="Tahoma" w:hAnsi="Tahoma" w:cs="Tahoma"/>
          <w:sz w:val="20"/>
          <w:szCs w:val="20"/>
          <w:lang w:val="ru-RU" w:bidi="ru-RU"/>
        </w:rPr>
        <w:t>.</w:t>
      </w:r>
    </w:p>
    <w:p w:rsidR="00C433D8" w:rsidRPr="002378DD" w:rsidRDefault="00B94315" w:rsidP="00D739D8">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eastAsia="Tahoma" w:hAnsi="Tahoma" w:cs="Tahoma"/>
          <w:sz w:val="20"/>
          <w:szCs w:val="20"/>
          <w:lang w:val="ru-RU" w:bidi="ru-RU"/>
        </w:rPr>
        <w:t xml:space="preserve">2.1.7.2. </w:t>
      </w:r>
      <w:r w:rsidR="00C433D8" w:rsidRPr="002378DD">
        <w:rPr>
          <w:rFonts w:ascii="Tahoma" w:hAnsi="Tahoma" w:cs="Tahoma"/>
          <w:color w:val="auto"/>
          <w:sz w:val="20"/>
          <w:szCs w:val="20"/>
          <w:u w:val="single"/>
          <w:lang w:val="ru-RU"/>
        </w:rPr>
        <w:t>В случае окончания переходного периода во 2 п.г.2022:</w:t>
      </w:r>
    </w:p>
    <w:p w:rsidR="000C26FC" w:rsidRPr="000C26FC" w:rsidRDefault="00C433D8" w:rsidP="000C26FC">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2.1.7.2.1. </w:t>
      </w:r>
      <w:r w:rsidR="00D35702" w:rsidRPr="004E16AD">
        <w:rPr>
          <w:rFonts w:ascii="Tahoma" w:hAnsi="Tahoma" w:cs="Tahoma"/>
          <w:color w:val="auto"/>
          <w:sz w:val="20"/>
          <w:szCs w:val="20"/>
          <w:lang w:val="ru-RU"/>
        </w:rPr>
        <w:t>с даты окончания переходного периода и по 3</w:t>
      </w:r>
      <w:r w:rsidR="00D35702">
        <w:rPr>
          <w:rFonts w:ascii="Tahoma" w:hAnsi="Tahoma" w:cs="Tahoma"/>
          <w:color w:val="auto"/>
          <w:sz w:val="20"/>
          <w:szCs w:val="20"/>
          <w:lang w:val="ru-RU"/>
        </w:rPr>
        <w:t>1</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12</w:t>
      </w:r>
      <w:r w:rsidR="00D35702" w:rsidRPr="004E16AD">
        <w:rPr>
          <w:rFonts w:ascii="Tahoma" w:hAnsi="Tahoma" w:cs="Tahoma"/>
          <w:color w:val="auto"/>
          <w:sz w:val="20"/>
          <w:szCs w:val="20"/>
          <w:lang w:val="ru-RU"/>
        </w:rPr>
        <w:t>.2022 года цена на тепловую энергию (мощность)</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определяется путем индексации тарифа на тепловую энергию (мощность), установленного органом исполнительной власти субъекта Российской Федерации в области государственного регулирования цен (тарифов) и действующего на </w:t>
      </w:r>
      <w:r w:rsidR="00D35702">
        <w:rPr>
          <w:rFonts w:ascii="Tahoma" w:hAnsi="Tahoma" w:cs="Tahoma"/>
          <w:color w:val="auto"/>
          <w:sz w:val="20"/>
          <w:szCs w:val="20"/>
          <w:lang w:val="ru-RU"/>
        </w:rPr>
        <w:t>30</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06</w:t>
      </w:r>
      <w:r w:rsidR="00D35702" w:rsidRPr="004E16AD">
        <w:rPr>
          <w:rFonts w:ascii="Tahoma" w:hAnsi="Tahoma" w:cs="Tahoma"/>
          <w:color w:val="auto"/>
          <w:sz w:val="20"/>
          <w:szCs w:val="20"/>
          <w:lang w:val="ru-RU"/>
        </w:rPr>
        <w:t>.202</w:t>
      </w:r>
      <w:r w:rsidR="00D35702">
        <w:rPr>
          <w:rFonts w:ascii="Tahoma" w:hAnsi="Tahoma" w:cs="Tahoma"/>
          <w:color w:val="auto"/>
          <w:sz w:val="20"/>
          <w:szCs w:val="20"/>
          <w:lang w:val="ru-RU"/>
        </w:rPr>
        <w:t>2</w:t>
      </w:r>
      <w:r w:rsidR="00D35702" w:rsidRPr="004E16AD">
        <w:rPr>
          <w:rFonts w:ascii="Tahoma" w:hAnsi="Tahoma" w:cs="Tahoma"/>
          <w:color w:val="auto"/>
          <w:sz w:val="20"/>
          <w:szCs w:val="20"/>
          <w:lang w:val="ru-RU"/>
        </w:rPr>
        <w:t xml:space="preserve"> года на величину</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предельн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индекс</w:t>
      </w:r>
      <w:r w:rsidR="00D35702">
        <w:rPr>
          <w:rFonts w:ascii="Tahoma" w:hAnsi="Tahoma" w:cs="Tahoma"/>
          <w:color w:val="auto"/>
          <w:sz w:val="20"/>
          <w:szCs w:val="20"/>
          <w:lang w:val="ru-RU"/>
        </w:rPr>
        <w:t>а</w:t>
      </w:r>
      <w:r w:rsidR="00D35702" w:rsidRPr="004E16AD">
        <w:rPr>
          <w:rFonts w:ascii="Tahoma" w:hAnsi="Tahoma" w:cs="Tahoma"/>
          <w:color w:val="auto"/>
          <w:sz w:val="20"/>
          <w:szCs w:val="20"/>
          <w:lang w:val="ru-RU"/>
        </w:rPr>
        <w:t xml:space="preserve"> изменения размера вносимой гражданами платы за коммунальные услуги, установленн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BC22C3">
        <w:rPr>
          <w:rFonts w:ascii="Tahoma" w:hAnsi="Tahoma" w:cs="Tahoma"/>
          <w:color w:val="auto"/>
          <w:sz w:val="20"/>
          <w:szCs w:val="20"/>
          <w:lang w:val="ru-RU"/>
        </w:rPr>
        <w:t>с учетом соблюдения положений пункта 2.1.6 Соглашения</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но не ниже тарифа на тепловую энергию (мощность), утвержденного </w:t>
      </w:r>
      <w:r w:rsidR="00D35702">
        <w:rPr>
          <w:rFonts w:ascii="Tahoma" w:hAnsi="Tahoma" w:cs="Tahoma"/>
          <w:color w:val="auto"/>
          <w:sz w:val="20"/>
          <w:szCs w:val="20"/>
          <w:lang w:val="ru-RU"/>
        </w:rPr>
        <w:t>с</w:t>
      </w:r>
      <w:r w:rsidR="00D35702" w:rsidRPr="004E16AD">
        <w:rPr>
          <w:rFonts w:ascii="Tahoma" w:hAnsi="Tahoma" w:cs="Tahoma"/>
          <w:color w:val="auto"/>
          <w:sz w:val="20"/>
          <w:szCs w:val="20"/>
          <w:lang w:val="ru-RU"/>
        </w:rPr>
        <w:t xml:space="preserve"> </w:t>
      </w:r>
      <w:r w:rsidR="00D35702">
        <w:rPr>
          <w:rFonts w:ascii="Tahoma" w:hAnsi="Tahoma" w:cs="Tahoma"/>
          <w:color w:val="auto"/>
          <w:sz w:val="20"/>
          <w:szCs w:val="20"/>
          <w:lang w:val="ru-RU"/>
        </w:rPr>
        <w:t>01.07.2022</w:t>
      </w:r>
      <w:r w:rsidR="00364EA3">
        <w:rPr>
          <w:rFonts w:ascii="Tahoma" w:hAnsi="Tahoma" w:cs="Tahoma"/>
          <w:color w:val="auto"/>
          <w:sz w:val="20"/>
          <w:szCs w:val="20"/>
          <w:lang w:val="ru-RU"/>
        </w:rPr>
        <w:t xml:space="preserve"> </w:t>
      </w:r>
      <w:r w:rsidR="00D35702">
        <w:rPr>
          <w:rFonts w:ascii="Tahoma" w:hAnsi="Tahoma" w:cs="Tahoma"/>
          <w:color w:val="auto"/>
          <w:sz w:val="20"/>
          <w:szCs w:val="20"/>
          <w:lang w:val="ru-RU"/>
        </w:rPr>
        <w:t>г</w:t>
      </w:r>
      <w:r w:rsidR="0070027A">
        <w:rPr>
          <w:rFonts w:ascii="Tahoma" w:hAnsi="Tahoma" w:cs="Tahoma"/>
          <w:color w:val="auto"/>
          <w:sz w:val="20"/>
          <w:szCs w:val="20"/>
          <w:lang w:val="ru-RU"/>
        </w:rPr>
        <w:t>.</w:t>
      </w:r>
      <w:r w:rsidR="00297F9C">
        <w:rPr>
          <w:rFonts w:ascii="Tahoma" w:hAnsi="Tahoma" w:cs="Tahoma"/>
          <w:color w:val="auto"/>
          <w:sz w:val="20"/>
          <w:szCs w:val="20"/>
          <w:lang w:val="ru-RU"/>
        </w:rPr>
        <w:t xml:space="preserve"> И</w:t>
      </w:r>
      <w:r w:rsidR="000C26FC" w:rsidRPr="000C26FC">
        <w:rPr>
          <w:rFonts w:ascii="Tahoma" w:eastAsia="Tahoma" w:hAnsi="Tahoma" w:cs="Tahoma"/>
          <w:sz w:val="20"/>
          <w:szCs w:val="20"/>
          <w:lang w:val="ru-RU" w:bidi="ru-RU"/>
        </w:rPr>
        <w:t>сключ</w:t>
      </w:r>
      <w:r w:rsidR="00297F9C">
        <w:rPr>
          <w:rFonts w:ascii="Tahoma" w:eastAsia="Tahoma" w:hAnsi="Tahoma" w:cs="Tahoma"/>
          <w:sz w:val="20"/>
          <w:szCs w:val="20"/>
          <w:lang w:val="ru-RU" w:bidi="ru-RU"/>
        </w:rPr>
        <w:t xml:space="preserve">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w:t>
      </w:r>
      <w:r w:rsidR="00297F9C">
        <w:rPr>
          <w:rFonts w:ascii="Tahoma" w:eastAsia="Tahoma" w:hAnsi="Tahoma" w:cs="Tahoma"/>
          <w:sz w:val="20"/>
          <w:szCs w:val="20"/>
          <w:lang w:val="ru-RU" w:bidi="ru-RU"/>
        </w:rPr>
        <w:t>.</w:t>
      </w:r>
    </w:p>
    <w:p w:rsidR="0070027A" w:rsidRDefault="0070027A" w:rsidP="0070027A">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lastRenderedPageBreak/>
        <w:t>2.1.7.2.2.</w:t>
      </w:r>
      <w:r w:rsidRPr="0070027A">
        <w:rPr>
          <w:rFonts w:ascii="Tahoma" w:hAnsi="Tahoma" w:cs="Tahoma"/>
          <w:color w:val="auto"/>
          <w:sz w:val="20"/>
          <w:szCs w:val="20"/>
          <w:lang w:val="ru-RU"/>
        </w:rPr>
        <w:t xml:space="preserve"> </w:t>
      </w:r>
      <w:r w:rsidR="00D35702">
        <w:rPr>
          <w:rFonts w:ascii="Tahoma" w:hAnsi="Tahoma" w:cs="Tahoma"/>
          <w:color w:val="auto"/>
          <w:sz w:val="20"/>
          <w:szCs w:val="20"/>
          <w:lang w:val="ru-RU"/>
        </w:rPr>
        <w:t xml:space="preserve">со второго полугодия 2023 года и далее </w:t>
      </w:r>
      <w:r w:rsidR="00D35702" w:rsidRPr="00D37DBF">
        <w:rPr>
          <w:rFonts w:ascii="Tahoma" w:hAnsi="Tahoma" w:cs="Tahoma"/>
          <w:color w:val="auto"/>
          <w:sz w:val="20"/>
          <w:szCs w:val="20"/>
          <w:lang w:val="ru-RU"/>
        </w:rPr>
        <w:t xml:space="preserve">со второго полугодия каждого последующего календарного года </w:t>
      </w:r>
      <w:r w:rsidR="00D35702" w:rsidRPr="00D37DBF">
        <w:rPr>
          <w:rFonts w:ascii="Tahoma" w:hAnsi="Tahoma" w:cs="Tahoma"/>
          <w:color w:val="auto"/>
          <w:sz w:val="20"/>
          <w:szCs w:val="20"/>
        </w:rPr>
        <w:t>цена</w:t>
      </w:r>
      <w:r w:rsidR="00D35702">
        <w:rPr>
          <w:rFonts w:ascii="Tahoma" w:hAnsi="Tahoma" w:cs="Tahoma"/>
          <w:color w:val="auto"/>
          <w:sz w:val="20"/>
          <w:szCs w:val="20"/>
          <w:lang w:val="ru-RU"/>
        </w:rPr>
        <w:t xml:space="preserve"> на тепловую энергию (мощность)</w:t>
      </w:r>
      <w:r w:rsidR="00D35702" w:rsidRPr="00D37DBF">
        <w:rPr>
          <w:rFonts w:ascii="Tahoma" w:hAnsi="Tahoma" w:cs="Tahoma"/>
          <w:color w:val="auto"/>
          <w:sz w:val="20"/>
          <w:szCs w:val="20"/>
        </w:rPr>
        <w:t xml:space="preserve">, </w:t>
      </w:r>
      <w:r w:rsidR="00D35702" w:rsidRPr="00D37DBF">
        <w:rPr>
          <w:rFonts w:ascii="Tahoma" w:hAnsi="Tahoma" w:cs="Tahoma"/>
          <w:color w:val="auto"/>
          <w:sz w:val="20"/>
          <w:szCs w:val="20"/>
          <w:lang w:val="ru-RU"/>
        </w:rPr>
        <w:t xml:space="preserve">применяемая </w:t>
      </w:r>
      <w:r w:rsidR="00D35702" w:rsidRPr="00D37DBF">
        <w:rPr>
          <w:rFonts w:ascii="Tahoma" w:hAnsi="Tahoma" w:cs="Tahoma"/>
          <w:color w:val="auto"/>
          <w:sz w:val="20"/>
          <w:szCs w:val="20"/>
        </w:rPr>
        <w:t>в первом полугодии соответствующего календарного года,</w:t>
      </w:r>
      <w:r w:rsidR="00D35702">
        <w:rPr>
          <w:rFonts w:ascii="Tahoma" w:hAnsi="Tahoma" w:cs="Tahoma"/>
          <w:color w:val="auto"/>
          <w:sz w:val="20"/>
          <w:szCs w:val="20"/>
          <w:lang w:val="ru-RU"/>
        </w:rPr>
        <w:t xml:space="preserve"> индексируется на величину </w:t>
      </w:r>
      <w:r w:rsidR="00D35702" w:rsidRPr="009A3F7E">
        <w:rPr>
          <w:rFonts w:ascii="Tahoma" w:eastAsia="Tahoma" w:hAnsi="Tahoma" w:cs="Tahoma"/>
          <w:sz w:val="20"/>
          <w:szCs w:val="20"/>
          <w:lang w:bidi="ru-RU"/>
        </w:rPr>
        <w:t xml:space="preserve">прогнозного показателя размера индексации совокупного платежа граждан за коммунальные услуги согласно </w:t>
      </w:r>
      <w:r w:rsidR="00D35702">
        <w:rPr>
          <w:rFonts w:ascii="Tahoma" w:eastAsia="Tahoma" w:hAnsi="Tahoma" w:cs="Tahoma"/>
          <w:sz w:val="20"/>
          <w:szCs w:val="20"/>
          <w:lang w:bidi="ru-RU"/>
        </w:rPr>
        <w:t>Прогнозу</w:t>
      </w:r>
      <w:r w:rsidR="00D35702" w:rsidRPr="009A3F7E">
        <w:rPr>
          <w:rFonts w:ascii="Tahoma" w:eastAsia="Tahoma" w:hAnsi="Tahoma" w:cs="Tahoma"/>
          <w:sz w:val="20"/>
          <w:szCs w:val="20"/>
          <w:lang w:bidi="ru-RU"/>
        </w:rPr>
        <w:t>,</w:t>
      </w:r>
      <w:r w:rsidR="00D35702" w:rsidRPr="00854E25">
        <w:t xml:space="preserve"> </w:t>
      </w:r>
      <w:r w:rsidR="00D35702" w:rsidRPr="00854E25">
        <w:rPr>
          <w:rFonts w:ascii="Tahoma" w:eastAsia="Tahoma" w:hAnsi="Tahoma" w:cs="Tahoma"/>
          <w:sz w:val="20"/>
          <w:szCs w:val="20"/>
          <w:lang w:bidi="ru-RU"/>
        </w:rPr>
        <w:t>размещенному на официальном сайте Минэкономразвития России</w:t>
      </w:r>
      <w:r w:rsidR="00D35702">
        <w:rPr>
          <w:rFonts w:ascii="Tahoma" w:eastAsia="Tahoma" w:hAnsi="Tahoma" w:cs="Tahoma"/>
          <w:sz w:val="20"/>
          <w:szCs w:val="20"/>
          <w:lang w:val="ru-RU" w:bidi="ru-RU"/>
        </w:rPr>
        <w:t>,</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Pr>
          <w:rFonts w:ascii="Tahoma" w:hAnsi="Tahoma" w:cs="Tahoma"/>
          <w:color w:val="auto"/>
          <w:sz w:val="20"/>
          <w:szCs w:val="20"/>
          <w:lang w:val="ru-RU"/>
        </w:rPr>
        <w:t>.</w:t>
      </w:r>
    </w:p>
    <w:p w:rsidR="0057754E" w:rsidRDefault="0057754E" w:rsidP="00445DE5">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Pr>
          <w:rFonts w:ascii="Tahoma" w:hAnsi="Tahoma" w:cs="Tahoma"/>
          <w:color w:val="auto"/>
          <w:sz w:val="20"/>
          <w:szCs w:val="20"/>
          <w:lang w:val="ru-RU"/>
        </w:rPr>
        <w:t>2.1.7.</w:t>
      </w:r>
      <w:r w:rsidR="00B74D24">
        <w:rPr>
          <w:rFonts w:ascii="Tahoma" w:hAnsi="Tahoma" w:cs="Tahoma"/>
          <w:color w:val="auto"/>
          <w:sz w:val="20"/>
          <w:szCs w:val="20"/>
          <w:lang w:val="ru-RU"/>
        </w:rPr>
        <w:t>3</w:t>
      </w:r>
      <w:r>
        <w:rPr>
          <w:rFonts w:ascii="Tahoma" w:hAnsi="Tahoma" w:cs="Tahoma"/>
          <w:color w:val="auto"/>
          <w:sz w:val="20"/>
          <w:szCs w:val="20"/>
          <w:lang w:val="ru-RU"/>
        </w:rPr>
        <w:t xml:space="preserve">. </w:t>
      </w:r>
      <w:r w:rsidR="00D35702" w:rsidRPr="000F2D4D">
        <w:rPr>
          <w:rFonts w:ascii="Tahoma" w:hAnsi="Tahoma" w:cs="Tahoma"/>
          <w:color w:val="auto"/>
          <w:sz w:val="20"/>
          <w:szCs w:val="20"/>
        </w:rPr>
        <w:t xml:space="preserve">обеспечивать </w:t>
      </w:r>
      <w:proofErr w:type="spellStart"/>
      <w:r w:rsidR="00D35702" w:rsidRPr="000F2D4D">
        <w:rPr>
          <w:rFonts w:ascii="Tahoma" w:hAnsi="Tahoma" w:cs="Tahoma"/>
          <w:color w:val="auto"/>
          <w:sz w:val="20"/>
          <w:szCs w:val="20"/>
        </w:rPr>
        <w:t>непревышение</w:t>
      </w:r>
      <w:proofErr w:type="spellEnd"/>
      <w:r w:rsidR="00D35702" w:rsidRPr="000F2D4D">
        <w:rPr>
          <w:rFonts w:ascii="Tahoma" w:hAnsi="Tahoma" w:cs="Tahoma"/>
          <w:color w:val="auto"/>
          <w:sz w:val="20"/>
          <w:szCs w:val="20"/>
        </w:rPr>
        <w:t xml:space="preserve"> цены на тепловую энергию (мощность) в первом полугодии очередного года </w:t>
      </w:r>
      <w:r w:rsidR="00D35702">
        <w:rPr>
          <w:rFonts w:ascii="Tahoma" w:hAnsi="Tahoma" w:cs="Tahoma"/>
          <w:color w:val="auto"/>
          <w:sz w:val="20"/>
          <w:szCs w:val="20"/>
          <w:lang w:val="ru-RU"/>
        </w:rPr>
        <w:t xml:space="preserve">над </w:t>
      </w:r>
      <w:r w:rsidR="00D35702" w:rsidRPr="000F2D4D">
        <w:rPr>
          <w:rFonts w:ascii="Tahoma" w:hAnsi="Tahoma" w:cs="Tahoma"/>
          <w:color w:val="auto"/>
          <w:sz w:val="20"/>
          <w:szCs w:val="20"/>
        </w:rPr>
        <w:t>цен</w:t>
      </w:r>
      <w:r w:rsidR="00D35702">
        <w:rPr>
          <w:rFonts w:ascii="Tahoma" w:hAnsi="Tahoma" w:cs="Tahoma"/>
          <w:color w:val="auto"/>
          <w:sz w:val="20"/>
          <w:szCs w:val="20"/>
          <w:lang w:val="ru-RU"/>
        </w:rPr>
        <w:t>ой</w:t>
      </w:r>
      <w:r w:rsidR="00D35702" w:rsidRPr="000F2D4D">
        <w:rPr>
          <w:rFonts w:ascii="Tahoma" w:hAnsi="Tahoma" w:cs="Tahoma"/>
          <w:color w:val="auto"/>
          <w:sz w:val="20"/>
          <w:szCs w:val="20"/>
        </w:rPr>
        <w:t xml:space="preserve"> на тепловую энергию (мощность) во втором полугодии предшествующего года</w:t>
      </w:r>
      <w:r w:rsidR="002B027D" w:rsidRPr="000F2D4D">
        <w:rPr>
          <w:rFonts w:ascii="Tahoma" w:hAnsi="Tahoma" w:cs="Tahoma"/>
          <w:color w:val="auto"/>
          <w:sz w:val="20"/>
          <w:szCs w:val="20"/>
          <w:lang w:val="ru-RU"/>
        </w:rPr>
        <w:t>.</w:t>
      </w:r>
    </w:p>
    <w:p w:rsidR="00B94315" w:rsidRDefault="0057754E"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2.1.7.</w:t>
      </w:r>
      <w:r w:rsidR="00B74D24">
        <w:rPr>
          <w:rFonts w:ascii="Tahoma" w:hAnsi="Tahoma" w:cs="Tahoma"/>
          <w:sz w:val="20"/>
          <w:lang w:val="ru-RU"/>
        </w:rPr>
        <w:t>4</w:t>
      </w:r>
      <w:r>
        <w:rPr>
          <w:rFonts w:ascii="Tahoma" w:hAnsi="Tahoma" w:cs="Tahoma"/>
          <w:sz w:val="20"/>
          <w:lang w:val="ru-RU"/>
        </w:rPr>
        <w:t xml:space="preserve">. </w:t>
      </w:r>
      <w:r w:rsidR="00DC5BA2" w:rsidRPr="00DC5BA2">
        <w:rPr>
          <w:rFonts w:ascii="Tahoma" w:hAnsi="Tahoma" w:cs="Tahoma"/>
          <w:sz w:val="20"/>
        </w:rPr>
        <w:t>если после даты окончания переходного периода происходит смена собственности или законного владения объектов владения источников тепловой энергии и (или) объектов тепловых сетей, то в отношении потребителей, которые присоединены к данным источникам тепловой энергии и (или) тепловым сетям и которым данные источники тепловой энергии и (или) тепловые сети до указанного случая (события) не принадлежали на законном основании, применяются условия о цене на тепловую энергию в соответствии с пунктами 2.1.7.1-2.1.7.3. настоящего Соглашения, исходя из схемы подключения в системе теплоснабжения и группы потребителей, к которой относились данные потребители до смены владельца источников тепловой энергии и (или) тепловых сетей</w:t>
      </w:r>
      <w:r w:rsidR="00B624BC">
        <w:rPr>
          <w:rFonts w:ascii="Tahoma" w:hAnsi="Tahoma" w:cs="Tahoma"/>
          <w:sz w:val="20"/>
          <w:lang w:val="ru-RU"/>
        </w:rPr>
        <w:t>.</w:t>
      </w:r>
    </w:p>
    <w:p w:rsidR="0015655F" w:rsidRPr="0015655F" w:rsidRDefault="0015655F"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w:t>
      </w:r>
      <w:r w:rsidR="00C349C8">
        <w:rPr>
          <w:rFonts w:ascii="Tahoma" w:hAnsi="Tahoma" w:cs="Tahoma"/>
          <w:sz w:val="20"/>
          <w:lang w:val="ru-RU"/>
        </w:rPr>
        <w:t>7</w:t>
      </w:r>
      <w:r>
        <w:rPr>
          <w:rFonts w:ascii="Tahoma" w:hAnsi="Tahoma" w:cs="Tahoma"/>
          <w:sz w:val="20"/>
          <w:lang w:val="ru-RU"/>
        </w:rPr>
        <w:t>.</w:t>
      </w:r>
      <w:r w:rsidR="00C349C8">
        <w:rPr>
          <w:rFonts w:ascii="Tahoma" w:hAnsi="Tahoma" w:cs="Tahoma"/>
          <w:sz w:val="20"/>
          <w:lang w:val="ru-RU"/>
        </w:rPr>
        <w:t>5</w:t>
      </w:r>
      <w:r>
        <w:rPr>
          <w:rFonts w:ascii="Tahoma" w:hAnsi="Tahoma" w:cs="Tahoma"/>
          <w:sz w:val="20"/>
          <w:lang w:val="ru-RU"/>
        </w:rPr>
        <w:t xml:space="preserve"> </w:t>
      </w:r>
      <w:r>
        <w:rPr>
          <w:rFonts w:ascii="Tahoma" w:hAnsi="Tahoma" w:cs="Tahoma"/>
          <w:sz w:val="20"/>
          <w:szCs w:val="20"/>
        </w:rPr>
        <w:t>в случае изменения границы зоны (зон) деятельности Единой теплоснабжающей организации, Единая теплоснабжающая организация принимает на себя обязательство при направлении потребителям, подключенным к зоне (зонам) ее деятельности вследствие изменения границы указанной зоны (зон) деятельности, предложений о заключении договоров теплоснабжения предусматривать условия о поставке тепловой энергии по цене, не превышающей цену на тепловую энергию (мощность), определенную для таких потребителей по договорам теплоснабжения, заключенным с теплоснабжающей организацией, которой ранее был присвоен статус единой теплоснабжающей организации в отношении указанной зоны (зон) деятельности до изменения ее границ, с учетом положений соглашения об исполнении схемы теплоснабжения, заключенного такой теплоснабжающей организацией. При отсутствии заключенного договора теплоснабжения между потребителем и такой теплоснабжающей организацией и/или при отсутствии соглашения об исполнении схемы теплоснабжения, заключенного такой организацией, Единая теплоснабжающая организация вправе руководствоваться пунктами 2.1.7.1 – 2.1.7.3 настоящего Соглашения исходя из тарифов (цен) на тепловую энергию (мощность), утвержденных в отношении указанных потребителей на дату, предшествующую дате окончания переходного периода, действующих до изменения границы зоны (зон) деятельности Единой теплоснабжающей организации, и утвержденных в отношении такой теплоснабжающей организации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а при их отсутствии – исходя из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утвержденных/утверждаемых в соответствии с постановлением Правительства Российской Федерации от 15.12.2017 №1562 в отношении Единой теплоснабжающей организации</w:t>
      </w:r>
      <w:r>
        <w:rPr>
          <w:rFonts w:ascii="Tahoma" w:hAnsi="Tahoma" w:cs="Tahoma"/>
          <w:sz w:val="20"/>
          <w:szCs w:val="20"/>
          <w:lang w:val="ru-RU"/>
        </w:rPr>
        <w:t>.</w:t>
      </w:r>
    </w:p>
    <w:p w:rsidR="00206A73" w:rsidRDefault="00DC5BA2"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sidRPr="00DC5BA2">
        <w:rPr>
          <w:rFonts w:ascii="Tahoma" w:hAnsi="Tahoma" w:cs="Tahoma"/>
          <w:sz w:val="20"/>
        </w:rPr>
        <w:t xml:space="preserve"> </w:t>
      </w:r>
      <w:r w:rsidR="00206A73">
        <w:rPr>
          <w:rFonts w:ascii="Tahoma" w:hAnsi="Tahoma" w:cs="Tahoma"/>
          <w:color w:val="auto"/>
          <w:sz w:val="20"/>
          <w:szCs w:val="20"/>
          <w:lang w:val="ru-RU"/>
        </w:rPr>
        <w:t>2.1.</w:t>
      </w:r>
      <w:r w:rsidR="00C349C8">
        <w:rPr>
          <w:rFonts w:ascii="Tahoma" w:hAnsi="Tahoma" w:cs="Tahoma"/>
          <w:color w:val="auto"/>
          <w:sz w:val="20"/>
          <w:szCs w:val="20"/>
          <w:lang w:val="ru-RU"/>
        </w:rPr>
        <w:t>8</w:t>
      </w:r>
      <w:r w:rsidR="00206A73">
        <w:rPr>
          <w:rFonts w:ascii="Tahoma" w:hAnsi="Tahoma" w:cs="Tahoma"/>
          <w:color w:val="auto"/>
          <w:sz w:val="20"/>
          <w:szCs w:val="20"/>
          <w:lang w:val="ru-RU"/>
        </w:rPr>
        <w:t xml:space="preserve">. </w:t>
      </w:r>
      <w:r w:rsidR="00BB61F4" w:rsidRPr="000F2D4D">
        <w:rPr>
          <w:rFonts w:ascii="Tahoma" w:hAnsi="Tahoma" w:cs="Tahoma"/>
          <w:color w:val="auto"/>
          <w:sz w:val="20"/>
          <w:szCs w:val="20"/>
        </w:rPr>
        <w:t>ежегодно</w:t>
      </w:r>
      <w:r w:rsidR="00027460" w:rsidRPr="000F2D4D">
        <w:rPr>
          <w:rFonts w:ascii="Tahoma" w:hAnsi="Tahoma" w:cs="Tahoma"/>
          <w:color w:val="auto"/>
          <w:sz w:val="20"/>
          <w:szCs w:val="20"/>
        </w:rPr>
        <w:t xml:space="preserve"> публиковать отчетную информацию о выполнении настоящего Соглашения в порядке и сроки, установленные Правительством Российской Федерации</w:t>
      </w:r>
      <w:r w:rsidR="006A59E5">
        <w:rPr>
          <w:rFonts w:ascii="Tahoma" w:hAnsi="Tahoma" w:cs="Tahoma"/>
          <w:color w:val="auto"/>
          <w:sz w:val="20"/>
          <w:szCs w:val="20"/>
          <w:lang w:val="ru-RU"/>
        </w:rPr>
        <w:t>.</w:t>
      </w:r>
    </w:p>
    <w:p w:rsidR="008F6033" w:rsidRPr="007335F0" w:rsidRDefault="00206A73"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rPr>
      </w:pPr>
      <w:r>
        <w:rPr>
          <w:rFonts w:ascii="Tahoma" w:hAnsi="Tahoma" w:cs="Tahoma"/>
          <w:color w:val="auto"/>
          <w:sz w:val="20"/>
          <w:szCs w:val="20"/>
          <w:lang w:val="ru-RU"/>
        </w:rPr>
        <w:t>2.1.</w:t>
      </w:r>
      <w:r w:rsidR="00C349C8">
        <w:rPr>
          <w:rFonts w:ascii="Tahoma" w:hAnsi="Tahoma" w:cs="Tahoma"/>
          <w:color w:val="auto"/>
          <w:sz w:val="20"/>
          <w:szCs w:val="20"/>
          <w:lang w:val="ru-RU"/>
        </w:rPr>
        <w:t>9</w:t>
      </w:r>
      <w:r>
        <w:rPr>
          <w:rFonts w:ascii="Tahoma" w:hAnsi="Tahoma" w:cs="Tahoma"/>
          <w:color w:val="auto"/>
          <w:sz w:val="20"/>
          <w:szCs w:val="20"/>
          <w:lang w:val="ru-RU"/>
        </w:rPr>
        <w:t xml:space="preserve">. </w:t>
      </w:r>
      <w:r w:rsidR="008F6033">
        <w:rPr>
          <w:rFonts w:ascii="Tahoma" w:hAnsi="Tahoma" w:cs="Tahoma"/>
          <w:color w:val="auto"/>
          <w:sz w:val="20"/>
          <w:szCs w:val="20"/>
        </w:rPr>
        <w:t>поддерживать в исправном состоянии</w:t>
      </w:r>
      <w:r w:rsidR="0031035C">
        <w:rPr>
          <w:rFonts w:ascii="Tahoma" w:hAnsi="Tahoma" w:cs="Tahoma"/>
          <w:color w:val="auto"/>
          <w:sz w:val="20"/>
          <w:szCs w:val="20"/>
          <w:lang w:val="ru-RU"/>
        </w:rPr>
        <w:t xml:space="preserve"> принадлежащие Единой теплоснабжающей организации на праве собственности или ином законном основании</w:t>
      </w:r>
      <w:r w:rsidR="008F6033">
        <w:rPr>
          <w:rFonts w:ascii="Tahoma" w:hAnsi="Tahoma" w:cs="Tahoma"/>
          <w:color w:val="auto"/>
          <w:sz w:val="20"/>
          <w:szCs w:val="20"/>
        </w:rPr>
        <w:t xml:space="preserve"> </w:t>
      </w:r>
      <w:r w:rsidR="0031035C">
        <w:rPr>
          <w:rFonts w:ascii="Tahoma" w:hAnsi="Tahoma" w:cs="Tahoma"/>
          <w:color w:val="auto"/>
          <w:sz w:val="20"/>
          <w:szCs w:val="20"/>
        </w:rPr>
        <w:t>источники</w:t>
      </w:r>
      <w:r w:rsidR="0031035C" w:rsidRPr="007335F0">
        <w:rPr>
          <w:rFonts w:ascii="Tahoma" w:hAnsi="Tahoma" w:cs="Tahoma"/>
          <w:color w:val="auto"/>
          <w:sz w:val="20"/>
          <w:szCs w:val="20"/>
        </w:rPr>
        <w:t xml:space="preserve"> тепловой энергии</w:t>
      </w:r>
      <w:r w:rsidR="0031035C">
        <w:rPr>
          <w:rFonts w:ascii="Tahoma" w:hAnsi="Tahoma" w:cs="Tahoma"/>
          <w:color w:val="auto"/>
          <w:sz w:val="20"/>
          <w:szCs w:val="20"/>
        </w:rPr>
        <w:t xml:space="preserve"> </w:t>
      </w:r>
      <w:r w:rsidR="0031035C">
        <w:rPr>
          <w:rFonts w:ascii="Tahoma" w:hAnsi="Tahoma" w:cs="Tahoma"/>
          <w:color w:val="auto"/>
          <w:sz w:val="20"/>
          <w:szCs w:val="20"/>
          <w:lang w:val="ru-RU"/>
        </w:rPr>
        <w:t xml:space="preserve">и </w:t>
      </w:r>
      <w:r w:rsidR="008F6033">
        <w:rPr>
          <w:rFonts w:ascii="Tahoma" w:hAnsi="Tahoma" w:cs="Tahoma"/>
          <w:color w:val="auto"/>
          <w:sz w:val="20"/>
          <w:szCs w:val="20"/>
        </w:rPr>
        <w:t>тепловые сет</w:t>
      </w:r>
      <w:r w:rsidR="008F6033">
        <w:rPr>
          <w:rFonts w:ascii="Tahoma" w:hAnsi="Tahoma" w:cs="Tahoma"/>
          <w:color w:val="auto"/>
          <w:sz w:val="20"/>
          <w:szCs w:val="20"/>
          <w:lang w:val="ru-RU"/>
        </w:rPr>
        <w:t>и.</w:t>
      </w:r>
    </w:p>
    <w:p w:rsidR="00E56EE1"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вправе:</w:t>
      </w:r>
    </w:p>
    <w:p w:rsidR="00607A1C" w:rsidRPr="00D37DBF" w:rsidRDefault="00810D55"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запрашивать</w:t>
      </w:r>
      <w:r w:rsidR="00027460" w:rsidRPr="00D37DBF">
        <w:rPr>
          <w:rFonts w:ascii="Tahoma" w:hAnsi="Tahoma" w:cs="Tahoma"/>
          <w:color w:val="auto"/>
          <w:sz w:val="20"/>
          <w:szCs w:val="20"/>
        </w:rPr>
        <w:t xml:space="preserve"> и получать от Органа местного самоуправления необходимую для выполнения обязательств информацию и документацию, в том числе информацию необходимую для проведения работ по ежегодной актуализации Схемы теплоснабжения;</w:t>
      </w:r>
    </w:p>
    <w:p w:rsidR="00810D55"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проводить совместные совещания, встречи по вопросам выполнения условий настоящего Соглашения с участием представителей Органов местного самоуправления</w:t>
      </w:r>
      <w:r w:rsidR="009D5D9E">
        <w:rPr>
          <w:rFonts w:ascii="Tahoma" w:hAnsi="Tahoma" w:cs="Tahoma"/>
          <w:color w:val="auto"/>
          <w:sz w:val="20"/>
          <w:szCs w:val="20"/>
        </w:rPr>
        <w:t>, органов исполнительной власти</w:t>
      </w:r>
      <w:r w:rsidR="000C669D" w:rsidRPr="000C669D">
        <w:rPr>
          <w:rFonts w:ascii="Tahoma" w:hAnsi="Tahoma" w:cs="Tahoma"/>
          <w:color w:val="auto"/>
          <w:sz w:val="20"/>
          <w:szCs w:val="20"/>
          <w:lang w:val="ru-RU"/>
        </w:rPr>
        <w:t xml:space="preserve"> </w:t>
      </w:r>
      <w:r w:rsidR="000C669D">
        <w:rPr>
          <w:rFonts w:ascii="Tahoma" w:hAnsi="Tahoma" w:cs="Tahoma"/>
          <w:color w:val="auto"/>
          <w:sz w:val="20"/>
          <w:szCs w:val="20"/>
          <w:lang w:val="ru-RU"/>
        </w:rPr>
        <w:t>Ивановской области</w:t>
      </w:r>
      <w:r w:rsidRPr="00D37DBF">
        <w:rPr>
          <w:rFonts w:ascii="Tahoma" w:hAnsi="Tahoma" w:cs="Tahoma"/>
          <w:color w:val="auto"/>
          <w:sz w:val="20"/>
          <w:szCs w:val="20"/>
        </w:rPr>
        <w:t>,</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теплоснабжающих и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организаций города;</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lastRenderedPageBreak/>
        <w:t>включать</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при разработке сводного годового плана ремонтов источников тепловой энергии и тепловых сетей сведения о выводе в ремонт принадлежащих ей на праве собственности или ином законном основании источников тепловой энергии и тепловых сетей без формирования соответствующей заявки</w:t>
      </w:r>
      <w:r w:rsidR="00060092">
        <w:rPr>
          <w:rFonts w:ascii="Tahoma" w:hAnsi="Tahoma" w:cs="Tahoma"/>
          <w:color w:val="auto"/>
          <w:sz w:val="20"/>
          <w:szCs w:val="20"/>
          <w:lang w:val="ru-RU"/>
        </w:rPr>
        <w:t>;</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процессе выполнения обязательств по настоящему Соглашению согласовывать с Органом местного самоуправления предварительные итоги работ, вносить необходимые изменения при наличии замечаний;</w:t>
      </w:r>
    </w:p>
    <w:p w:rsidR="00334399" w:rsidRDefault="00CD2FB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предусмотреть</w:t>
      </w:r>
      <w:r w:rsidR="00FB4D10" w:rsidRPr="00345230">
        <w:t xml:space="preserve"> </w:t>
      </w:r>
      <w:r w:rsidR="00027460" w:rsidRPr="00D37DBF">
        <w:rPr>
          <w:rFonts w:ascii="Tahoma" w:hAnsi="Tahoma" w:cs="Tahoma"/>
          <w:color w:val="auto"/>
          <w:sz w:val="20"/>
          <w:szCs w:val="20"/>
        </w:rPr>
        <w:t xml:space="preserve">в Стандарте </w:t>
      </w:r>
      <w:r w:rsidR="0070754B">
        <w:rPr>
          <w:rFonts w:ascii="Tahoma" w:hAnsi="Tahoma" w:cs="Tahoma"/>
          <w:color w:val="auto"/>
          <w:sz w:val="20"/>
          <w:szCs w:val="20"/>
          <w:lang w:val="ru-RU"/>
        </w:rPr>
        <w:t xml:space="preserve">качества </w:t>
      </w:r>
      <w:r w:rsidR="00027460" w:rsidRPr="00D37DBF">
        <w:rPr>
          <w:rFonts w:ascii="Tahoma" w:hAnsi="Tahoma" w:cs="Tahoma"/>
          <w:color w:val="auto"/>
          <w:sz w:val="20"/>
          <w:szCs w:val="20"/>
        </w:rPr>
        <w:t>обслуживания потребителей, принимаемым Единой теплоснабжающей организацией в установленном порядке, следующие правила (особенности) ценообразования на тепловую энергию (мощность) для отдельных категорий потребителей:</w:t>
      </w:r>
    </w:p>
    <w:p w:rsidR="00E70A8B" w:rsidRPr="00406747" w:rsidRDefault="00FB4D10" w:rsidP="007C0B91">
      <w:pPr>
        <w:pStyle w:val="2"/>
        <w:shd w:val="clear" w:color="auto" w:fill="auto"/>
        <w:tabs>
          <w:tab w:val="left" w:pos="1134"/>
        </w:tabs>
        <w:spacing w:before="120" w:line="276" w:lineRule="auto"/>
        <w:ind w:firstLine="567"/>
        <w:jc w:val="both"/>
        <w:rPr>
          <w:rFonts w:ascii="Tahoma" w:hAnsi="Tahoma" w:cs="Tahoma"/>
          <w:color w:val="FF0000"/>
          <w:sz w:val="20"/>
          <w:szCs w:val="20"/>
          <w:lang w:val="ru-RU"/>
        </w:rPr>
      </w:pPr>
      <w:r w:rsidRPr="00542445">
        <w:rPr>
          <w:rFonts w:ascii="Tahoma" w:eastAsia="Tahoma" w:hAnsi="Tahoma" w:cs="Tahoma"/>
          <w:color w:val="auto"/>
          <w:sz w:val="20"/>
          <w:szCs w:val="20"/>
          <w:lang w:val="ru-RU"/>
        </w:rPr>
        <w:t>2.2.5.</w:t>
      </w:r>
      <w:r w:rsidR="00534959" w:rsidRPr="00542445">
        <w:rPr>
          <w:rFonts w:ascii="Tahoma" w:eastAsia="Tahoma" w:hAnsi="Tahoma" w:cs="Tahoma"/>
          <w:color w:val="auto"/>
          <w:sz w:val="20"/>
          <w:szCs w:val="20"/>
          <w:lang w:val="ru-RU"/>
        </w:rPr>
        <w:t>1</w:t>
      </w:r>
      <w:r w:rsidRPr="00542445">
        <w:rPr>
          <w:rFonts w:ascii="Tahoma" w:eastAsia="Tahoma" w:hAnsi="Tahoma" w:cs="Tahoma"/>
          <w:color w:val="auto"/>
          <w:sz w:val="20"/>
          <w:szCs w:val="20"/>
          <w:lang w:val="ru-RU"/>
        </w:rPr>
        <w:t>.</w:t>
      </w:r>
      <w:r w:rsidR="00366208" w:rsidRPr="00542445">
        <w:rPr>
          <w:rFonts w:ascii="Tahoma" w:eastAsia="Tahoma" w:hAnsi="Tahoma" w:cs="Tahoma"/>
          <w:color w:val="auto"/>
          <w:sz w:val="20"/>
          <w:szCs w:val="20"/>
          <w:lang w:val="ru-RU"/>
        </w:rPr>
        <w:t xml:space="preserve"> </w:t>
      </w:r>
      <w:r w:rsidR="00E70A8B" w:rsidRPr="00542445">
        <w:rPr>
          <w:rFonts w:ascii="Tahoma" w:hAnsi="Tahoma" w:cs="Tahoma"/>
          <w:color w:val="auto"/>
          <w:sz w:val="20"/>
          <w:szCs w:val="20"/>
        </w:rPr>
        <w:t xml:space="preserve">начиная со второго полугодия </w:t>
      </w:r>
      <w:r w:rsidR="000C669D" w:rsidRPr="00542445">
        <w:rPr>
          <w:rFonts w:ascii="Tahoma" w:hAnsi="Tahoma" w:cs="Tahoma"/>
          <w:color w:val="auto"/>
          <w:sz w:val="20"/>
          <w:szCs w:val="20"/>
          <w:lang w:val="ru-RU"/>
        </w:rPr>
        <w:t>202</w:t>
      </w:r>
      <w:r w:rsidR="00BA72AB" w:rsidRPr="00542445">
        <w:rPr>
          <w:rFonts w:ascii="Tahoma" w:hAnsi="Tahoma" w:cs="Tahoma"/>
          <w:color w:val="auto"/>
          <w:sz w:val="20"/>
          <w:szCs w:val="20"/>
          <w:lang w:val="ru-RU"/>
        </w:rPr>
        <w:t>5</w:t>
      </w:r>
      <w:r w:rsidR="000C669D"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года, </w:t>
      </w:r>
      <w:r w:rsidR="002A6D6C" w:rsidRPr="00542445">
        <w:rPr>
          <w:rFonts w:ascii="Tahoma" w:hAnsi="Tahoma" w:cs="Tahoma"/>
          <w:color w:val="auto"/>
          <w:sz w:val="20"/>
          <w:szCs w:val="20"/>
          <w:lang w:val="ru-RU"/>
        </w:rPr>
        <w:t>индексация</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цены согласно </w:t>
      </w:r>
      <w:r w:rsidR="002A6D6C" w:rsidRPr="00542445">
        <w:rPr>
          <w:rFonts w:ascii="Tahoma" w:hAnsi="Tahoma" w:cs="Tahoma"/>
          <w:color w:val="auto"/>
          <w:sz w:val="20"/>
          <w:szCs w:val="20"/>
          <w:lang w:val="ru-RU"/>
        </w:rPr>
        <w:t xml:space="preserve">положениям </w:t>
      </w:r>
      <w:r w:rsidR="00BB61F4" w:rsidRPr="00542445">
        <w:rPr>
          <w:rFonts w:ascii="Tahoma" w:hAnsi="Tahoma" w:cs="Tahoma"/>
          <w:color w:val="auto"/>
          <w:sz w:val="20"/>
          <w:szCs w:val="20"/>
          <w:lang w:val="ru-RU"/>
        </w:rPr>
        <w:t>пункта</w:t>
      </w:r>
      <w:r w:rsidR="00E70A8B" w:rsidRPr="00542445">
        <w:rPr>
          <w:rFonts w:ascii="Tahoma" w:hAnsi="Tahoma" w:cs="Tahoma"/>
          <w:color w:val="auto"/>
          <w:sz w:val="20"/>
          <w:szCs w:val="20"/>
        </w:rPr>
        <w:t xml:space="preserve"> 2.1.</w:t>
      </w:r>
      <w:r w:rsidR="00E70A8B" w:rsidRPr="00542445">
        <w:rPr>
          <w:rFonts w:ascii="Tahoma" w:hAnsi="Tahoma" w:cs="Tahoma"/>
          <w:color w:val="auto"/>
          <w:sz w:val="20"/>
          <w:szCs w:val="20"/>
          <w:lang w:val="ru-RU"/>
        </w:rPr>
        <w:t>7</w:t>
      </w:r>
      <w:r w:rsidR="00E70A8B" w:rsidRPr="00542445">
        <w:rPr>
          <w:rFonts w:ascii="Tahoma" w:hAnsi="Tahoma" w:cs="Tahoma"/>
          <w:color w:val="auto"/>
          <w:sz w:val="20"/>
          <w:szCs w:val="20"/>
        </w:rPr>
        <w:t xml:space="preserve"> настоящего </w:t>
      </w:r>
      <w:r w:rsidR="002A6D6C" w:rsidRPr="00542445">
        <w:rPr>
          <w:rFonts w:ascii="Tahoma" w:hAnsi="Tahoma" w:cs="Tahoma"/>
          <w:color w:val="auto"/>
          <w:sz w:val="20"/>
          <w:szCs w:val="20"/>
          <w:lang w:val="ru-RU"/>
        </w:rPr>
        <w:t>С</w:t>
      </w:r>
      <w:r w:rsidR="002A6D6C" w:rsidRPr="00542445">
        <w:rPr>
          <w:rFonts w:ascii="Tahoma" w:hAnsi="Tahoma" w:cs="Tahoma"/>
          <w:color w:val="auto"/>
          <w:sz w:val="20"/>
          <w:szCs w:val="20"/>
        </w:rPr>
        <w:t xml:space="preserve">оглашения </w:t>
      </w:r>
      <w:r w:rsidR="00492C1A" w:rsidRPr="00542445">
        <w:rPr>
          <w:rFonts w:ascii="Tahoma" w:hAnsi="Tahoma" w:cs="Tahoma"/>
          <w:color w:val="auto"/>
          <w:sz w:val="20"/>
          <w:szCs w:val="20"/>
          <w:lang w:val="ru-RU"/>
        </w:rPr>
        <w:t xml:space="preserve">(за исключением цены тепловой энергии (мощности), реализация которой необходима для оказания коммунальных услуг по отоплению и горячему водоснабжению населению и приравненным к нему категориям потребителей, а также для целей компенсации потерь в объектах тепловой сети </w:t>
      </w:r>
      <w:proofErr w:type="spellStart"/>
      <w:r w:rsidR="00492C1A" w:rsidRPr="00542445">
        <w:rPr>
          <w:rFonts w:ascii="Tahoma" w:hAnsi="Tahoma" w:cs="Tahoma"/>
          <w:color w:val="auto"/>
          <w:sz w:val="20"/>
          <w:szCs w:val="20"/>
          <w:lang w:val="ru-RU"/>
        </w:rPr>
        <w:t>теплосетевых</w:t>
      </w:r>
      <w:proofErr w:type="spellEnd"/>
      <w:r w:rsidR="00492C1A" w:rsidRPr="00542445">
        <w:rPr>
          <w:rFonts w:ascii="Tahoma" w:hAnsi="Tahoma" w:cs="Tahoma"/>
          <w:color w:val="auto"/>
          <w:sz w:val="20"/>
          <w:szCs w:val="20"/>
          <w:lang w:val="ru-RU"/>
        </w:rPr>
        <w:t xml:space="preserve"> организаций) </w:t>
      </w:r>
      <w:r w:rsidR="00E70A8B" w:rsidRPr="00542445">
        <w:rPr>
          <w:rFonts w:ascii="Tahoma" w:hAnsi="Tahoma" w:cs="Tahoma"/>
          <w:color w:val="auto"/>
          <w:sz w:val="20"/>
          <w:szCs w:val="20"/>
        </w:rPr>
        <w:t xml:space="preserve">применяется при условии, если фактическое значение коэффициента использования подключенной (максимальной договорной) нагрузки потребителя в течение календарного года, предшествующего расчетному периоду, превысило значение, предусмотренное в Стандарте </w:t>
      </w:r>
      <w:r w:rsidR="00E81661" w:rsidRPr="00542445">
        <w:rPr>
          <w:rFonts w:ascii="Tahoma" w:hAnsi="Tahoma" w:cs="Tahoma"/>
          <w:color w:val="auto"/>
          <w:sz w:val="20"/>
          <w:szCs w:val="20"/>
          <w:lang w:val="ru-RU"/>
        </w:rPr>
        <w:t xml:space="preserve">качества </w:t>
      </w:r>
      <w:r w:rsidR="00E70A8B" w:rsidRPr="00542445">
        <w:rPr>
          <w:rFonts w:ascii="Tahoma" w:hAnsi="Tahoma" w:cs="Tahoma"/>
          <w:color w:val="auto"/>
          <w:sz w:val="20"/>
          <w:szCs w:val="20"/>
        </w:rPr>
        <w:t>обслуживания потребителей</w:t>
      </w:r>
      <w:r w:rsidR="002A6D6C" w:rsidRPr="00542445">
        <w:rPr>
          <w:rFonts w:ascii="Tahoma" w:hAnsi="Tahoma" w:cs="Tahoma"/>
          <w:color w:val="auto"/>
          <w:sz w:val="20"/>
          <w:szCs w:val="20"/>
          <w:lang w:val="ru-RU"/>
        </w:rPr>
        <w:t>,</w:t>
      </w:r>
      <w:r w:rsidR="00E70A8B" w:rsidRPr="00542445">
        <w:rPr>
          <w:rFonts w:ascii="Tahoma" w:hAnsi="Tahoma" w:cs="Tahoma"/>
          <w:color w:val="auto"/>
          <w:sz w:val="20"/>
          <w:szCs w:val="20"/>
        </w:rPr>
        <w:t xml:space="preserve"> в ином случае цена для таких потребителей определяется равной величине предельного уровня цены, установленного органом регулирования</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в отношении соответствующей группы</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потребителей (</w:t>
      </w:r>
      <w:r w:rsidR="002A6D6C" w:rsidRPr="00542445">
        <w:rPr>
          <w:rFonts w:ascii="Tahoma" w:hAnsi="Tahoma" w:cs="Tahoma"/>
          <w:color w:val="auto"/>
          <w:sz w:val="20"/>
          <w:szCs w:val="20"/>
          <w:lang w:val="ru-RU"/>
        </w:rPr>
        <w:t>системы</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теплоснабжения)</w:t>
      </w:r>
      <w:r w:rsidR="00BB61F4" w:rsidRPr="00542445">
        <w:rPr>
          <w:rFonts w:ascii="Tahoma" w:hAnsi="Tahoma" w:cs="Tahoma"/>
          <w:color w:val="auto"/>
          <w:sz w:val="20"/>
          <w:szCs w:val="20"/>
          <w:lang w:val="ru-RU"/>
        </w:rPr>
        <w:t>;</w:t>
      </w:r>
      <w:r w:rsidR="00283757">
        <w:rPr>
          <w:rFonts w:ascii="Tahoma" w:hAnsi="Tahoma" w:cs="Tahoma"/>
          <w:color w:val="auto"/>
          <w:sz w:val="20"/>
          <w:szCs w:val="20"/>
          <w:lang w:val="ru-RU"/>
        </w:rPr>
        <w:t xml:space="preserve"> </w:t>
      </w:r>
    </w:p>
    <w:p w:rsidR="00BC675B" w:rsidRPr="00D37DBF" w:rsidRDefault="00AB2F29" w:rsidP="007C0B91">
      <w:pPr>
        <w:pStyle w:val="2"/>
        <w:shd w:val="clear" w:color="auto" w:fill="auto"/>
        <w:tabs>
          <w:tab w:val="left" w:pos="1134"/>
        </w:tabs>
        <w:spacing w:before="120" w:line="276" w:lineRule="auto"/>
        <w:ind w:firstLine="567"/>
        <w:jc w:val="both"/>
        <w:rPr>
          <w:rFonts w:ascii="Tahoma" w:hAnsi="Tahoma" w:cs="Tahoma"/>
          <w:color w:val="auto"/>
          <w:sz w:val="20"/>
          <w:szCs w:val="20"/>
        </w:rPr>
      </w:pPr>
      <w:r w:rsidRPr="00D37DBF">
        <w:rPr>
          <w:rFonts w:ascii="Tahoma" w:hAnsi="Tahoma" w:cs="Tahoma"/>
          <w:color w:val="auto"/>
          <w:sz w:val="20"/>
          <w:szCs w:val="20"/>
          <w:lang w:val="ru-RU"/>
        </w:rPr>
        <w:t xml:space="preserve">2.2.5.2. </w:t>
      </w:r>
      <w:r w:rsidR="00027460" w:rsidRPr="00D37DBF">
        <w:rPr>
          <w:rFonts w:ascii="Tahoma" w:hAnsi="Tahoma" w:cs="Tahoma"/>
          <w:color w:val="auto"/>
          <w:sz w:val="20"/>
          <w:szCs w:val="20"/>
        </w:rPr>
        <w:t xml:space="preserve">начиная с </w:t>
      </w:r>
      <w:r w:rsidR="009E1DDE" w:rsidRPr="00D37DBF">
        <w:rPr>
          <w:rFonts w:ascii="Tahoma" w:hAnsi="Tahoma" w:cs="Tahoma"/>
          <w:color w:val="auto"/>
          <w:sz w:val="20"/>
          <w:szCs w:val="20"/>
          <w:lang w:val="ru-RU"/>
        </w:rPr>
        <w:t>даты окончания переходного периода</w:t>
      </w:r>
      <w:r w:rsidR="007C31B9"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и далее, в отношении</w:t>
      </w:r>
      <w:r w:rsidR="00764552"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 xml:space="preserve">потребителей, </w:t>
      </w:r>
      <w:r w:rsidR="00976FBD" w:rsidRPr="00D37DBF">
        <w:rPr>
          <w:rFonts w:ascii="Tahoma" w:hAnsi="Tahoma" w:cs="Tahoma"/>
          <w:color w:val="auto"/>
          <w:sz w:val="20"/>
          <w:szCs w:val="20"/>
          <w:lang w:val="ru-RU"/>
        </w:rPr>
        <w:t xml:space="preserve">владеющих </w:t>
      </w:r>
      <w:proofErr w:type="spellStart"/>
      <w:r w:rsidR="00976FBD" w:rsidRPr="00D37DBF">
        <w:rPr>
          <w:rFonts w:ascii="Tahoma" w:hAnsi="Tahoma" w:cs="Tahoma"/>
          <w:color w:val="auto"/>
          <w:sz w:val="20"/>
          <w:szCs w:val="20"/>
        </w:rPr>
        <w:t>теплопотребляющи</w:t>
      </w:r>
      <w:proofErr w:type="spellEnd"/>
      <w:r w:rsidR="00976FBD" w:rsidRPr="00D37DBF">
        <w:rPr>
          <w:rFonts w:ascii="Tahoma" w:hAnsi="Tahoma" w:cs="Tahoma"/>
          <w:color w:val="auto"/>
          <w:sz w:val="20"/>
          <w:szCs w:val="20"/>
          <w:lang w:val="ru-RU"/>
        </w:rPr>
        <w:t>ми</w:t>
      </w:r>
      <w:r w:rsidR="00976FBD" w:rsidRPr="00D37DBF">
        <w:rPr>
          <w:rFonts w:ascii="Tahoma" w:hAnsi="Tahoma" w:cs="Tahoma"/>
          <w:color w:val="auto"/>
          <w:sz w:val="20"/>
          <w:szCs w:val="20"/>
        </w:rPr>
        <w:t xml:space="preserve"> установками, которые были подключены к системе теплоснабжения </w:t>
      </w:r>
      <w:r w:rsidR="00976FBD" w:rsidRPr="00D37DBF">
        <w:rPr>
          <w:rFonts w:ascii="Tahoma" w:hAnsi="Tahoma" w:cs="Tahoma"/>
          <w:color w:val="auto"/>
          <w:sz w:val="20"/>
          <w:szCs w:val="20"/>
          <w:lang w:val="ru-RU"/>
        </w:rPr>
        <w:t xml:space="preserve">в зоне деятельности </w:t>
      </w:r>
      <w:r w:rsidR="00976FBD" w:rsidRPr="00D37DBF">
        <w:rPr>
          <w:rFonts w:ascii="Tahoma" w:hAnsi="Tahoma" w:cs="Tahoma"/>
          <w:color w:val="auto"/>
          <w:sz w:val="20"/>
          <w:szCs w:val="20"/>
        </w:rPr>
        <w:t>Единой теплоснабжающей организации</w:t>
      </w:r>
      <w:r w:rsidR="00976FBD"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(по каждой системе теплоснабжения) и</w:t>
      </w:r>
      <w:r w:rsidR="00AD6EDF">
        <w:rPr>
          <w:rFonts w:ascii="Tahoma" w:hAnsi="Tahoma" w:cs="Tahoma"/>
          <w:color w:val="auto"/>
          <w:sz w:val="20"/>
          <w:szCs w:val="20"/>
          <w:lang w:val="ru-RU"/>
        </w:rPr>
        <w:t>ли</w:t>
      </w:r>
      <w:r w:rsidR="00976FBD" w:rsidRPr="00D37DBF">
        <w:rPr>
          <w:rFonts w:ascii="Tahoma" w:hAnsi="Tahoma" w:cs="Tahoma"/>
          <w:color w:val="auto"/>
          <w:sz w:val="20"/>
          <w:szCs w:val="20"/>
        </w:rPr>
        <w:t xml:space="preserve"> введены в эксплуатацию после даты окончания переходного периода</w:t>
      </w:r>
      <w:r w:rsidR="00027460" w:rsidRPr="00D37DBF">
        <w:rPr>
          <w:rFonts w:ascii="Tahoma" w:hAnsi="Tahoma" w:cs="Tahoma"/>
          <w:color w:val="auto"/>
          <w:sz w:val="20"/>
          <w:szCs w:val="20"/>
        </w:rPr>
        <w:t>, цена на тепловую энергию (мощность) определяется соглашением сторон с учетом обязательств сторон по договору о подключении объекта к системе централизованного теплоснабжения, при этом уровень цены на тепловую энергию (мощность) для указан</w:t>
      </w:r>
      <w:r w:rsidR="007C31B9" w:rsidRPr="00D37DBF">
        <w:rPr>
          <w:rFonts w:ascii="Tahoma" w:hAnsi="Tahoma" w:cs="Tahoma"/>
          <w:color w:val="auto"/>
          <w:sz w:val="20"/>
          <w:szCs w:val="20"/>
        </w:rPr>
        <w:t>ных теплопотребляющих установок</w:t>
      </w:r>
      <w:r w:rsidR="00F9378B">
        <w:rPr>
          <w:rFonts w:ascii="Tahoma" w:hAnsi="Tahoma" w:cs="Tahoma"/>
          <w:color w:val="auto"/>
          <w:sz w:val="20"/>
          <w:szCs w:val="20"/>
          <w:lang w:val="ru-RU"/>
        </w:rPr>
        <w:t xml:space="preserve"> </w:t>
      </w:r>
      <w:r w:rsidR="00805C08" w:rsidRPr="00D37DBF">
        <w:rPr>
          <w:rFonts w:ascii="Tahoma" w:hAnsi="Tahoma" w:cs="Tahoma"/>
          <w:color w:val="auto"/>
          <w:sz w:val="20"/>
          <w:szCs w:val="20"/>
        </w:rPr>
        <w:t xml:space="preserve">ограничен </w:t>
      </w:r>
      <w:r w:rsidR="0083113F" w:rsidRPr="00D37DBF">
        <w:rPr>
          <w:rFonts w:ascii="Tahoma" w:hAnsi="Tahoma" w:cs="Tahoma"/>
          <w:color w:val="auto"/>
          <w:sz w:val="20"/>
          <w:szCs w:val="20"/>
        </w:rPr>
        <w:t>предельным</w:t>
      </w:r>
      <w:r w:rsidR="00027460" w:rsidRPr="00D37DBF">
        <w:rPr>
          <w:rFonts w:ascii="Tahoma" w:hAnsi="Tahoma" w:cs="Tahoma"/>
          <w:color w:val="auto"/>
          <w:sz w:val="20"/>
          <w:szCs w:val="20"/>
        </w:rPr>
        <w:t xml:space="preserve"> уровнем цены на тепловую энергию (мощность) на соответствующий</w:t>
      </w:r>
      <w:r w:rsidR="005124DD">
        <w:rPr>
          <w:rFonts w:ascii="Tahoma" w:hAnsi="Tahoma" w:cs="Tahoma"/>
          <w:color w:val="auto"/>
          <w:sz w:val="20"/>
          <w:szCs w:val="20"/>
        </w:rPr>
        <w:t xml:space="preserve"> расчетный период, установленным</w:t>
      </w:r>
      <w:r w:rsidR="00027460" w:rsidRPr="00D37DBF">
        <w:rPr>
          <w:rFonts w:ascii="Tahoma" w:hAnsi="Tahoma" w:cs="Tahoma"/>
          <w:color w:val="auto"/>
          <w:sz w:val="20"/>
          <w:szCs w:val="20"/>
        </w:rPr>
        <w:t xml:space="preserve"> органом исполнительной власти субъекта Российской Федерации в области государственного регулирования цен (тарифов) дл</w:t>
      </w:r>
      <w:r w:rsidR="00BB61F4">
        <w:rPr>
          <w:rFonts w:ascii="Tahoma" w:hAnsi="Tahoma" w:cs="Tahoma"/>
          <w:color w:val="auto"/>
          <w:sz w:val="20"/>
          <w:szCs w:val="20"/>
        </w:rPr>
        <w:t xml:space="preserve">я данной </w:t>
      </w:r>
      <w:r w:rsidR="00DC410A">
        <w:rPr>
          <w:rFonts w:ascii="Tahoma" w:hAnsi="Tahoma" w:cs="Tahoma"/>
          <w:color w:val="auto"/>
          <w:sz w:val="20"/>
          <w:szCs w:val="20"/>
          <w:lang w:val="ru-RU"/>
        </w:rPr>
        <w:t>группы</w:t>
      </w:r>
      <w:r w:rsidR="00BB61F4">
        <w:rPr>
          <w:rFonts w:ascii="Tahoma" w:hAnsi="Tahoma" w:cs="Tahoma"/>
          <w:color w:val="auto"/>
          <w:sz w:val="20"/>
          <w:szCs w:val="20"/>
        </w:rPr>
        <w:t xml:space="preserve"> потребителей;</w:t>
      </w:r>
    </w:p>
    <w:p w:rsidR="00B268B7" w:rsidRPr="00D37DBF" w:rsidRDefault="00BC675B" w:rsidP="007C0B91">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sidRPr="00D37DBF">
        <w:rPr>
          <w:rFonts w:ascii="Tahoma" w:hAnsi="Tahoma" w:cs="Tahoma"/>
          <w:color w:val="auto"/>
          <w:sz w:val="20"/>
          <w:szCs w:val="20"/>
          <w:lang w:val="ru-RU"/>
        </w:rPr>
        <w:t>2.2.5.3.</w:t>
      </w:r>
      <w:r w:rsidR="007A511E"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начиная с</w:t>
      </w:r>
      <w:r w:rsidR="005C5E58">
        <w:rPr>
          <w:rFonts w:ascii="Tahoma" w:hAnsi="Tahoma" w:cs="Tahoma"/>
          <w:color w:val="auto"/>
          <w:sz w:val="20"/>
          <w:szCs w:val="20"/>
          <w:lang w:val="ru-RU"/>
        </w:rPr>
        <w:t xml:space="preserve">о </w:t>
      </w:r>
      <w:r w:rsidR="005C5E58" w:rsidRPr="00445DE5">
        <w:rPr>
          <w:rFonts w:ascii="Tahoma" w:hAnsi="Tahoma" w:cs="Tahoma"/>
          <w:color w:val="auto"/>
          <w:sz w:val="20"/>
          <w:szCs w:val="20"/>
          <w:lang w:val="ru-RU"/>
        </w:rPr>
        <w:t xml:space="preserve">второго полугодия </w:t>
      </w:r>
      <w:r w:rsidR="000C669D" w:rsidRPr="00445DE5">
        <w:rPr>
          <w:rFonts w:ascii="Tahoma" w:hAnsi="Tahoma" w:cs="Tahoma"/>
          <w:color w:val="auto"/>
          <w:sz w:val="20"/>
          <w:szCs w:val="20"/>
          <w:lang w:val="ru-RU"/>
        </w:rPr>
        <w:t>202</w:t>
      </w:r>
      <w:r w:rsidR="002F3A4B">
        <w:rPr>
          <w:rFonts w:ascii="Tahoma" w:hAnsi="Tahoma" w:cs="Tahoma"/>
          <w:color w:val="auto"/>
          <w:sz w:val="20"/>
          <w:szCs w:val="20"/>
          <w:lang w:val="ru-RU"/>
        </w:rPr>
        <w:t>6</w:t>
      </w:r>
      <w:r w:rsidR="000C669D">
        <w:rPr>
          <w:rFonts w:ascii="Tahoma" w:hAnsi="Tahoma" w:cs="Tahoma"/>
          <w:color w:val="auto"/>
          <w:sz w:val="20"/>
          <w:szCs w:val="20"/>
          <w:lang w:val="ru-RU"/>
        </w:rPr>
        <w:t xml:space="preserve"> </w:t>
      </w:r>
      <w:r w:rsidR="005C5E58">
        <w:rPr>
          <w:rFonts w:ascii="Tahoma" w:hAnsi="Tahoma" w:cs="Tahoma"/>
          <w:color w:val="auto"/>
          <w:sz w:val="20"/>
          <w:szCs w:val="20"/>
          <w:lang w:val="ru-RU"/>
        </w:rPr>
        <w:t>года</w:t>
      </w:r>
      <w:r w:rsidR="00D514F1"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и далее</w:t>
      </w:r>
      <w:r w:rsidR="00A342ED">
        <w:rPr>
          <w:rFonts w:ascii="Tahoma" w:hAnsi="Tahoma" w:cs="Tahoma"/>
          <w:color w:val="auto"/>
          <w:sz w:val="20"/>
          <w:szCs w:val="20"/>
          <w:lang w:val="ru-RU"/>
        </w:rPr>
        <w:t xml:space="preserve"> до момента достижения или превышения </w:t>
      </w:r>
      <w:r w:rsidR="00A342ED" w:rsidRPr="00D37DBF">
        <w:rPr>
          <w:rFonts w:ascii="Tahoma" w:hAnsi="Tahoma" w:cs="Tahoma"/>
          <w:color w:val="auto"/>
          <w:sz w:val="20"/>
          <w:szCs w:val="20"/>
        </w:rPr>
        <w:t>предельного уровня цены на тепловую энергию (мощность)</w:t>
      </w:r>
      <w:r w:rsidR="00A342ED" w:rsidRPr="00D37DBF">
        <w:rPr>
          <w:rFonts w:ascii="Tahoma" w:hAnsi="Tahoma" w:cs="Tahoma"/>
          <w:color w:val="auto"/>
          <w:sz w:val="20"/>
          <w:szCs w:val="20"/>
          <w:lang w:val="ru-RU"/>
        </w:rPr>
        <w:t>, утвержденного</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 xml:space="preserve">на тот же период </w:t>
      </w:r>
      <w:r w:rsidR="00A342ED" w:rsidRPr="00D37DBF">
        <w:rPr>
          <w:rFonts w:ascii="Tahoma" w:hAnsi="Tahoma" w:cs="Tahoma"/>
          <w:color w:val="auto"/>
          <w:sz w:val="20"/>
          <w:szCs w:val="20"/>
        </w:rPr>
        <w:t xml:space="preserve">органом исполнительной власти субъекта Российской Федерации в области государственного регулирования цен (тарифов) для </w:t>
      </w:r>
      <w:r w:rsidR="00A342ED" w:rsidRPr="00D37DBF">
        <w:rPr>
          <w:rFonts w:ascii="Tahoma" w:hAnsi="Tahoma" w:cs="Tahoma"/>
          <w:color w:val="auto"/>
          <w:sz w:val="20"/>
          <w:szCs w:val="20"/>
          <w:lang w:val="ru-RU"/>
        </w:rPr>
        <w:t>соответствующей</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группы</w:t>
      </w:r>
      <w:r w:rsidR="00A342ED" w:rsidRPr="00D37DBF">
        <w:rPr>
          <w:rFonts w:ascii="Tahoma" w:hAnsi="Tahoma" w:cs="Tahoma"/>
          <w:color w:val="auto"/>
          <w:sz w:val="20"/>
          <w:szCs w:val="20"/>
        </w:rPr>
        <w:t xml:space="preserve"> потребителей</w:t>
      </w:r>
      <w:r w:rsidR="00D514F1" w:rsidRPr="00D37DBF">
        <w:rPr>
          <w:rFonts w:ascii="Tahoma" w:hAnsi="Tahoma" w:cs="Tahoma"/>
          <w:color w:val="auto"/>
          <w:sz w:val="20"/>
          <w:szCs w:val="20"/>
        </w:rPr>
        <w:t>, в отношении</w:t>
      </w:r>
      <w:r w:rsidR="00D514F1" w:rsidRPr="00D37DBF">
        <w:rPr>
          <w:rFonts w:ascii="Tahoma" w:hAnsi="Tahoma" w:cs="Tahoma"/>
          <w:color w:val="auto"/>
          <w:sz w:val="20"/>
          <w:szCs w:val="20"/>
          <w:lang w:val="ru-RU"/>
        </w:rPr>
        <w:t xml:space="preserve"> потребителей</w:t>
      </w:r>
      <w:r w:rsidR="00976FBD" w:rsidRPr="00D37DBF">
        <w:rPr>
          <w:rFonts w:ascii="Tahoma" w:hAnsi="Tahoma" w:cs="Tahoma"/>
          <w:color w:val="auto"/>
          <w:sz w:val="20"/>
          <w:szCs w:val="20"/>
          <w:lang w:val="ru-RU"/>
        </w:rPr>
        <w:t xml:space="preserve"> </w:t>
      </w:r>
      <w:r w:rsidR="00D514F1" w:rsidRPr="00D37DBF">
        <w:rPr>
          <w:rFonts w:ascii="Tahoma" w:hAnsi="Tahoma" w:cs="Tahoma"/>
          <w:color w:val="auto"/>
          <w:sz w:val="20"/>
          <w:szCs w:val="20"/>
          <w:lang w:val="ru-RU"/>
        </w:rPr>
        <w:t>-</w:t>
      </w:r>
      <w:r w:rsidR="00976FBD" w:rsidRPr="00D37DBF">
        <w:rPr>
          <w:rFonts w:ascii="Tahoma" w:hAnsi="Tahoma" w:cs="Tahoma"/>
          <w:color w:val="auto"/>
          <w:sz w:val="20"/>
          <w:szCs w:val="20"/>
          <w:lang w:val="ru-RU"/>
        </w:rPr>
        <w:t xml:space="preserve"> </w:t>
      </w:r>
      <w:proofErr w:type="spellStart"/>
      <w:r w:rsidR="00D514F1" w:rsidRPr="00D37DBF">
        <w:rPr>
          <w:rFonts w:ascii="Tahoma" w:hAnsi="Tahoma" w:cs="Tahoma"/>
          <w:color w:val="auto"/>
          <w:sz w:val="20"/>
          <w:szCs w:val="20"/>
          <w:lang w:val="ru-RU"/>
        </w:rPr>
        <w:t>теплосетевых</w:t>
      </w:r>
      <w:proofErr w:type="spellEnd"/>
      <w:r w:rsidR="00D514F1" w:rsidRPr="00D37DBF">
        <w:rPr>
          <w:rFonts w:ascii="Tahoma" w:hAnsi="Tahoma" w:cs="Tahoma"/>
          <w:color w:val="auto"/>
          <w:sz w:val="20"/>
          <w:szCs w:val="20"/>
          <w:lang w:val="ru-RU"/>
        </w:rPr>
        <w:t xml:space="preserve"> организаций</w:t>
      </w:r>
      <w:r w:rsidR="007A511E" w:rsidRPr="00D37DBF">
        <w:rPr>
          <w:rFonts w:ascii="Tahoma" w:hAnsi="Tahoma" w:cs="Tahoma"/>
          <w:color w:val="auto"/>
          <w:sz w:val="20"/>
          <w:szCs w:val="20"/>
          <w:lang w:val="ru-RU"/>
        </w:rPr>
        <w:t>,</w:t>
      </w:r>
      <w:r w:rsidR="00D514F1"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которые приобретают тепловую энергию (мощность) для целей компенсации потерь в своих тепловых сетях</w:t>
      </w:r>
      <w:r w:rsidR="00976FBD" w:rsidRPr="00D37DBF">
        <w:rPr>
          <w:rFonts w:ascii="Tahoma" w:hAnsi="Tahoma" w:cs="Tahoma"/>
          <w:color w:val="auto"/>
          <w:sz w:val="20"/>
          <w:szCs w:val="20"/>
          <w:lang w:val="ru-RU"/>
        </w:rPr>
        <w:t xml:space="preserve"> по договорам поставки тепловой энергии мощности)</w:t>
      </w:r>
      <w:r w:rsidR="00976FBD" w:rsidRPr="00D37DBF">
        <w:rPr>
          <w:rFonts w:ascii="Tahoma" w:hAnsi="Tahoma" w:cs="Tahoma"/>
          <w:color w:val="auto"/>
          <w:sz w:val="20"/>
          <w:szCs w:val="20"/>
        </w:rPr>
        <w:t xml:space="preserve"> и (или) теплоносителя</w:t>
      </w:r>
      <w:r w:rsidR="00976FBD" w:rsidRPr="00D37DBF">
        <w:rPr>
          <w:rFonts w:ascii="Tahoma" w:hAnsi="Tahoma" w:cs="Tahoma"/>
          <w:color w:val="auto"/>
          <w:sz w:val="20"/>
          <w:szCs w:val="20"/>
          <w:lang w:val="ru-RU"/>
        </w:rPr>
        <w:t xml:space="preserve">, заключенным с Единой теплоснабжающей организацией, в </w:t>
      </w:r>
      <w:r w:rsidR="000D6FA0" w:rsidRPr="00D37DBF">
        <w:rPr>
          <w:rFonts w:ascii="Tahoma" w:hAnsi="Tahoma" w:cs="Tahoma"/>
          <w:color w:val="auto"/>
          <w:sz w:val="20"/>
          <w:szCs w:val="20"/>
          <w:lang w:val="ru-RU"/>
        </w:rPr>
        <w:t xml:space="preserve">отношении </w:t>
      </w:r>
      <w:r w:rsidR="00976FBD" w:rsidRPr="00D37DBF">
        <w:rPr>
          <w:rFonts w:ascii="Tahoma" w:hAnsi="Tahoma" w:cs="Tahoma"/>
          <w:color w:val="auto"/>
          <w:sz w:val="20"/>
          <w:szCs w:val="20"/>
          <w:lang w:val="ru-RU"/>
        </w:rPr>
        <w:t>объем</w:t>
      </w:r>
      <w:r w:rsidR="000D6FA0" w:rsidRPr="00D37DBF">
        <w:rPr>
          <w:rFonts w:ascii="Tahoma" w:hAnsi="Tahoma" w:cs="Tahoma"/>
          <w:color w:val="auto"/>
          <w:sz w:val="20"/>
          <w:szCs w:val="20"/>
          <w:lang w:val="ru-RU"/>
        </w:rPr>
        <w:t>а поставки тепловой энергии (мощности), превышающего значение эталонного уровня потерь, согласованного сторонами в договоре на соответствующий календарный год</w:t>
      </w:r>
      <w:r w:rsidR="007A511E" w:rsidRPr="00D37DBF">
        <w:rPr>
          <w:rFonts w:ascii="Tahoma" w:hAnsi="Tahoma" w:cs="Tahoma"/>
          <w:color w:val="auto"/>
          <w:sz w:val="20"/>
          <w:szCs w:val="20"/>
          <w:lang w:val="ru-RU"/>
        </w:rPr>
        <w:t xml:space="preserve">, </w:t>
      </w:r>
      <w:r w:rsidR="000943E7" w:rsidRPr="00D37DBF">
        <w:rPr>
          <w:rFonts w:ascii="Tahoma" w:hAnsi="Tahoma" w:cs="Tahoma"/>
          <w:color w:val="auto"/>
          <w:sz w:val="20"/>
          <w:szCs w:val="20"/>
        </w:rPr>
        <w:t xml:space="preserve">цена, </w:t>
      </w:r>
      <w:r w:rsidR="000943E7" w:rsidRPr="00D37DBF">
        <w:rPr>
          <w:rFonts w:ascii="Tahoma" w:hAnsi="Tahoma" w:cs="Tahoma"/>
          <w:color w:val="auto"/>
          <w:sz w:val="20"/>
          <w:szCs w:val="20"/>
          <w:lang w:val="ru-RU"/>
        </w:rPr>
        <w:t xml:space="preserve">применяемая </w:t>
      </w:r>
      <w:r w:rsidR="000943E7" w:rsidRPr="00D37DBF">
        <w:rPr>
          <w:rFonts w:ascii="Tahoma" w:hAnsi="Tahoma" w:cs="Tahoma"/>
          <w:color w:val="auto"/>
          <w:sz w:val="20"/>
          <w:szCs w:val="20"/>
        </w:rPr>
        <w:t>в первом полугодии соответствующего календарного года, индексируется на величину индекса совокупного платежа граждан н</w:t>
      </w:r>
      <w:r w:rsidR="005C5E58">
        <w:rPr>
          <w:rFonts w:ascii="Tahoma" w:hAnsi="Tahoma" w:cs="Tahoma"/>
          <w:color w:val="auto"/>
          <w:sz w:val="20"/>
          <w:szCs w:val="20"/>
        </w:rPr>
        <w:t>а коммунальные услуги согласно П</w:t>
      </w:r>
      <w:r w:rsidR="000943E7" w:rsidRPr="00D37DBF">
        <w:rPr>
          <w:rFonts w:ascii="Tahoma" w:hAnsi="Tahoma" w:cs="Tahoma"/>
          <w:color w:val="auto"/>
          <w:sz w:val="20"/>
          <w:szCs w:val="20"/>
        </w:rPr>
        <w:t>рогнозу, увеличенную на</w:t>
      </w:r>
      <w:r w:rsidR="005C5E58">
        <w:rPr>
          <w:rFonts w:ascii="Tahoma" w:hAnsi="Tahoma" w:cs="Tahoma"/>
          <w:color w:val="auto"/>
          <w:sz w:val="20"/>
          <w:szCs w:val="20"/>
          <w:lang w:val="ru-RU"/>
        </w:rPr>
        <w:t xml:space="preserve"> 10 процентных пунктов</w:t>
      </w:r>
      <w:r w:rsidR="007366FE">
        <w:rPr>
          <w:rFonts w:ascii="Tahoma" w:hAnsi="Tahoma" w:cs="Tahoma"/>
          <w:color w:val="auto"/>
          <w:sz w:val="20"/>
          <w:szCs w:val="20"/>
          <w:lang w:val="ru-RU"/>
        </w:rPr>
        <w:t xml:space="preserve">, </w:t>
      </w:r>
      <w:r w:rsidR="000D7420">
        <w:rPr>
          <w:rFonts w:ascii="Tahoma" w:hAnsi="Tahoma" w:cs="Tahoma"/>
          <w:color w:val="auto"/>
          <w:sz w:val="20"/>
          <w:szCs w:val="20"/>
          <w:lang w:val="ru-RU"/>
        </w:rPr>
        <w:t xml:space="preserve">но не выше предельного </w:t>
      </w:r>
      <w:r w:rsidR="00E43740" w:rsidRPr="00A342ED">
        <w:rPr>
          <w:rFonts w:ascii="Tahoma" w:hAnsi="Tahoma" w:cs="Tahoma"/>
          <w:color w:val="auto"/>
          <w:sz w:val="20"/>
          <w:szCs w:val="20"/>
          <w:lang w:val="ru-RU"/>
        </w:rPr>
        <w:t>уровн</w:t>
      </w:r>
      <w:r w:rsidR="007366FE">
        <w:rPr>
          <w:rFonts w:ascii="Tahoma" w:hAnsi="Tahoma" w:cs="Tahoma"/>
          <w:color w:val="auto"/>
          <w:sz w:val="20"/>
          <w:szCs w:val="20"/>
          <w:lang w:val="ru-RU"/>
        </w:rPr>
        <w:t>я</w:t>
      </w:r>
      <w:r w:rsidR="00E43740" w:rsidRPr="00A342ED">
        <w:rPr>
          <w:rFonts w:ascii="Tahoma" w:hAnsi="Tahoma" w:cs="Tahoma"/>
          <w:color w:val="auto"/>
          <w:sz w:val="20"/>
          <w:szCs w:val="20"/>
          <w:lang w:val="ru-RU"/>
        </w:rPr>
        <w:t xml:space="preserve"> цены на тепловую энергию (мощность), </w:t>
      </w:r>
      <w:r w:rsidR="007366FE" w:rsidRPr="00A342ED">
        <w:rPr>
          <w:rFonts w:ascii="Tahoma" w:hAnsi="Tahoma" w:cs="Tahoma"/>
          <w:color w:val="auto"/>
          <w:sz w:val="20"/>
          <w:szCs w:val="20"/>
          <w:lang w:val="ru-RU"/>
        </w:rPr>
        <w:t>установленн</w:t>
      </w:r>
      <w:r w:rsidR="007366FE">
        <w:rPr>
          <w:rFonts w:ascii="Tahoma" w:hAnsi="Tahoma" w:cs="Tahoma"/>
          <w:color w:val="auto"/>
          <w:sz w:val="20"/>
          <w:szCs w:val="20"/>
          <w:lang w:val="ru-RU"/>
        </w:rPr>
        <w:t>ого</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 xml:space="preserve">органом исполнительной власти субъекта Российской Федерации в области государственного регулирования цен (тарифов) для данной </w:t>
      </w:r>
      <w:r w:rsidR="007366FE">
        <w:rPr>
          <w:rFonts w:ascii="Tahoma" w:hAnsi="Tahoma" w:cs="Tahoma"/>
          <w:color w:val="auto"/>
          <w:sz w:val="20"/>
          <w:szCs w:val="20"/>
          <w:lang w:val="ru-RU"/>
        </w:rPr>
        <w:t>группы</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потребителей</w:t>
      </w:r>
      <w:r w:rsidR="007366FE">
        <w:rPr>
          <w:rFonts w:ascii="Tahoma" w:hAnsi="Tahoma" w:cs="Tahoma"/>
          <w:color w:val="auto"/>
          <w:sz w:val="20"/>
          <w:szCs w:val="20"/>
          <w:lang w:val="ru-RU"/>
        </w:rPr>
        <w:t xml:space="preserve"> на соответствующий период</w:t>
      </w:r>
      <w:r w:rsidR="00E43740" w:rsidRPr="00A342ED">
        <w:rPr>
          <w:rFonts w:ascii="Tahoma" w:hAnsi="Tahoma" w:cs="Tahoma"/>
          <w:color w:val="auto"/>
          <w:sz w:val="20"/>
          <w:szCs w:val="20"/>
          <w:lang w:val="ru-RU"/>
        </w:rPr>
        <w:t>.</w:t>
      </w:r>
    </w:p>
    <w:p w:rsidR="008D7534" w:rsidRPr="008D7534" w:rsidRDefault="008D7534" w:rsidP="007C0B91">
      <w:pPr>
        <w:spacing w:before="100" w:line="276" w:lineRule="auto"/>
        <w:ind w:right="79" w:firstLine="567"/>
        <w:jc w:val="both"/>
        <w:rPr>
          <w:rFonts w:ascii="Times New Roman" w:eastAsia="Calibri" w:hAnsi="Times New Roman" w:cs="Times New Roman"/>
          <w:color w:val="auto"/>
          <w:lang w:val="ru-RU"/>
        </w:rPr>
      </w:pPr>
      <w:r>
        <w:rPr>
          <w:rFonts w:ascii="Tahoma" w:eastAsia="Calibri" w:hAnsi="Tahoma" w:cs="Tahoma"/>
          <w:color w:val="auto"/>
          <w:sz w:val="20"/>
          <w:szCs w:val="20"/>
          <w:lang w:val="ru-RU"/>
        </w:rPr>
        <w:t xml:space="preserve">2.2.6. </w:t>
      </w:r>
      <w:r w:rsidR="007F1BE4" w:rsidRPr="007F1BE4">
        <w:rPr>
          <w:rFonts w:ascii="Tahoma" w:eastAsia="Calibri" w:hAnsi="Tahoma" w:cs="Tahoma"/>
          <w:color w:val="auto"/>
          <w:sz w:val="20"/>
          <w:szCs w:val="20"/>
          <w:lang w:val="ru-RU"/>
        </w:rPr>
        <w:t>по согласованию с Органом местного самоуправления и с учетом обязательного внесения изменений при очередной актуализации Схемы теплоснабжения</w:t>
      </w:r>
      <w:r w:rsidR="007F1BE4" w:rsidRPr="008D7534">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корректировать перечень и(или) стоимость мероприятий по строительству, реконструкции и (или) модернизации объектов теплоснабжения и </w:t>
      </w:r>
      <w:r w:rsidR="000E47B9">
        <w:rPr>
          <w:rFonts w:ascii="Tahoma" w:eastAsia="Calibri" w:hAnsi="Tahoma" w:cs="Tahoma"/>
          <w:color w:val="auto"/>
          <w:sz w:val="20"/>
          <w:szCs w:val="20"/>
          <w:lang w:val="ru-RU"/>
        </w:rPr>
        <w:t xml:space="preserve">значения </w:t>
      </w:r>
      <w:r w:rsidR="006A18E3">
        <w:rPr>
          <w:rFonts w:ascii="Tahoma" w:eastAsia="Calibri" w:hAnsi="Tahoma" w:cs="Tahoma"/>
          <w:color w:val="auto"/>
          <w:sz w:val="20"/>
          <w:szCs w:val="20"/>
          <w:lang w:val="ru-RU"/>
        </w:rPr>
        <w:t>целевы</w:t>
      </w:r>
      <w:r w:rsidR="000E47B9">
        <w:rPr>
          <w:rFonts w:ascii="Tahoma" w:eastAsia="Calibri" w:hAnsi="Tahoma" w:cs="Tahoma"/>
          <w:color w:val="auto"/>
          <w:sz w:val="20"/>
          <w:szCs w:val="20"/>
          <w:lang w:val="ru-RU"/>
        </w:rPr>
        <w:t>х</w:t>
      </w:r>
      <w:r w:rsidR="006A18E3">
        <w:rPr>
          <w:rFonts w:ascii="Tahoma" w:eastAsia="Calibri" w:hAnsi="Tahoma" w:cs="Tahoma"/>
          <w:color w:val="auto"/>
          <w:sz w:val="20"/>
          <w:szCs w:val="20"/>
          <w:lang w:val="ru-RU"/>
        </w:rPr>
        <w:t xml:space="preserve"> показател</w:t>
      </w:r>
      <w:r w:rsidR="000E47B9">
        <w:rPr>
          <w:rFonts w:ascii="Tahoma" w:eastAsia="Calibri" w:hAnsi="Tahoma" w:cs="Tahoma"/>
          <w:color w:val="auto"/>
          <w:sz w:val="20"/>
          <w:szCs w:val="20"/>
          <w:lang w:val="ru-RU"/>
        </w:rPr>
        <w:t>ей</w:t>
      </w:r>
      <w:r w:rsidR="007F1BE4">
        <w:rPr>
          <w:rFonts w:ascii="Tahoma" w:eastAsia="Calibri" w:hAnsi="Tahoma" w:cs="Tahoma"/>
          <w:color w:val="auto"/>
          <w:sz w:val="20"/>
          <w:szCs w:val="20"/>
          <w:lang w:val="ru-RU"/>
        </w:rPr>
        <w:t>,</w:t>
      </w:r>
      <w:r w:rsidR="006A18E3">
        <w:rPr>
          <w:rFonts w:ascii="Tahoma" w:eastAsia="Calibri" w:hAnsi="Tahoma" w:cs="Tahoma"/>
          <w:color w:val="auto"/>
          <w:sz w:val="20"/>
          <w:szCs w:val="20"/>
          <w:lang w:val="ru-RU"/>
        </w:rPr>
        <w:t xml:space="preserve"> в том числе в случае </w:t>
      </w:r>
      <w:r w:rsidRPr="008D7534">
        <w:rPr>
          <w:rFonts w:ascii="Tahoma" w:eastAsia="Calibri" w:hAnsi="Tahoma" w:cs="Tahoma"/>
          <w:color w:val="auto"/>
          <w:sz w:val="20"/>
          <w:szCs w:val="20"/>
          <w:lang w:val="ru-RU"/>
        </w:rPr>
        <w:t>отклонени</w:t>
      </w:r>
      <w:r w:rsidR="006A18E3">
        <w:rPr>
          <w:rFonts w:ascii="Tahoma" w:eastAsia="Calibri" w:hAnsi="Tahoma" w:cs="Tahoma"/>
          <w:color w:val="auto"/>
          <w:sz w:val="20"/>
          <w:szCs w:val="20"/>
          <w:lang w:val="ru-RU"/>
        </w:rPr>
        <w:t>я</w:t>
      </w:r>
      <w:r w:rsidRPr="008D7534">
        <w:rPr>
          <w:rFonts w:ascii="Tahoma" w:eastAsia="Calibri" w:hAnsi="Tahoma" w:cs="Tahoma"/>
          <w:color w:val="auto"/>
          <w:sz w:val="20"/>
          <w:szCs w:val="20"/>
          <w:lang w:val="ru-RU"/>
        </w:rPr>
        <w:t xml:space="preserve">  цен для потребителей, рассчитанных по графику поэтапного равномерного доведения предельного уровня цены на тепловую энергию (мощность) до индикативного предельного уровня цен на тепловую энергию (мощность), отраженному  в совместном обращении Администрации города </w:t>
      </w:r>
      <w:r w:rsidR="000C669D">
        <w:rPr>
          <w:rFonts w:ascii="Tahoma" w:eastAsia="Calibri" w:hAnsi="Tahoma" w:cs="Tahoma"/>
          <w:color w:val="auto"/>
          <w:sz w:val="20"/>
          <w:szCs w:val="20"/>
          <w:lang w:val="ru-RU"/>
        </w:rPr>
        <w:t>Иваново</w:t>
      </w:r>
      <w:r w:rsidR="000C669D" w:rsidDel="000C669D">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в Минэнерго </w:t>
      </w:r>
      <w:r w:rsidR="008163DE">
        <w:rPr>
          <w:rFonts w:ascii="Tahoma" w:eastAsia="Calibri" w:hAnsi="Tahoma" w:cs="Tahoma"/>
          <w:color w:val="auto"/>
          <w:sz w:val="20"/>
          <w:szCs w:val="20"/>
          <w:lang w:val="ru-RU"/>
        </w:rPr>
        <w:t xml:space="preserve">России </w:t>
      </w:r>
      <w:r w:rsidRPr="008D7534">
        <w:rPr>
          <w:rFonts w:ascii="Tahoma" w:eastAsia="Calibri" w:hAnsi="Tahoma" w:cs="Tahoma"/>
          <w:color w:val="auto"/>
          <w:sz w:val="20"/>
          <w:szCs w:val="20"/>
          <w:lang w:val="ru-RU"/>
        </w:rPr>
        <w:t xml:space="preserve">об отнесении муниципального образования «город </w:t>
      </w:r>
      <w:r w:rsidR="000C669D">
        <w:rPr>
          <w:rFonts w:ascii="Tahoma" w:eastAsia="Calibri" w:hAnsi="Tahoma" w:cs="Tahoma"/>
          <w:color w:val="auto"/>
          <w:sz w:val="20"/>
          <w:szCs w:val="20"/>
          <w:lang w:val="ru-RU"/>
        </w:rPr>
        <w:t>Иваново</w:t>
      </w:r>
      <w:r w:rsidRPr="008D7534">
        <w:rPr>
          <w:rFonts w:ascii="Tahoma" w:eastAsia="Calibri" w:hAnsi="Tahoma" w:cs="Tahoma"/>
          <w:color w:val="auto"/>
          <w:sz w:val="20"/>
          <w:szCs w:val="20"/>
          <w:lang w:val="ru-RU"/>
        </w:rPr>
        <w:t xml:space="preserve">» к ценовой зоне теплоснабжения, от цен для потребителей, рассчитанных по графику поэтапного равномерного доведения предельного уровня цены на тепловую энергию </w:t>
      </w:r>
      <w:r w:rsidRPr="008D7534">
        <w:rPr>
          <w:rFonts w:ascii="Tahoma" w:eastAsia="Calibri" w:hAnsi="Tahoma" w:cs="Tahoma"/>
          <w:color w:val="auto"/>
          <w:sz w:val="20"/>
          <w:szCs w:val="20"/>
          <w:lang w:val="ru-RU"/>
        </w:rPr>
        <w:lastRenderedPageBreak/>
        <w:t>(мощность) до индикативного предельного уровня цен на тепловую энергию (мощность), утвержденному в течение переходного периода</w:t>
      </w:r>
      <w:r w:rsidR="00AC5089">
        <w:rPr>
          <w:rFonts w:ascii="Tahoma" w:eastAsia="Calibri" w:hAnsi="Tahoma" w:cs="Tahoma"/>
          <w:color w:val="auto"/>
          <w:sz w:val="20"/>
          <w:szCs w:val="20"/>
          <w:lang w:val="ru-RU"/>
        </w:rPr>
        <w:t>, а также в случаях, указанных в пункте 2.2.7 настоящего Соглашения</w:t>
      </w:r>
      <w:r w:rsidR="00AC5089" w:rsidRPr="008D7534">
        <w:rPr>
          <w:rFonts w:ascii="Tahoma" w:eastAsia="Calibri" w:hAnsi="Tahoma" w:cs="Tahoma"/>
          <w:color w:val="auto"/>
          <w:sz w:val="20"/>
          <w:szCs w:val="20"/>
          <w:lang w:val="ru-RU"/>
        </w:rPr>
        <w:t>.</w:t>
      </w:r>
    </w:p>
    <w:p w:rsidR="00607A1C" w:rsidRPr="00D37DBF" w:rsidRDefault="00AC7BD7" w:rsidP="007C0B91">
      <w:pPr>
        <w:pStyle w:val="2"/>
        <w:shd w:val="clear" w:color="auto" w:fill="auto"/>
        <w:tabs>
          <w:tab w:val="left" w:pos="567"/>
        </w:tabs>
        <w:spacing w:before="120" w:line="276" w:lineRule="auto"/>
        <w:ind w:firstLine="0"/>
        <w:jc w:val="both"/>
        <w:rPr>
          <w:rFonts w:ascii="Tahoma" w:hAnsi="Tahoma" w:cs="Tahoma"/>
          <w:color w:val="auto"/>
          <w:sz w:val="20"/>
          <w:szCs w:val="20"/>
          <w:lang w:val="ru-RU"/>
        </w:rPr>
      </w:pPr>
      <w:r>
        <w:rPr>
          <w:rFonts w:ascii="Tahoma" w:hAnsi="Tahoma" w:cs="Tahoma"/>
          <w:color w:val="auto"/>
          <w:sz w:val="20"/>
          <w:szCs w:val="20"/>
          <w:lang w:val="ru-RU"/>
        </w:rPr>
        <w:tab/>
        <w:t>2.2.</w:t>
      </w:r>
      <w:r w:rsidR="003F126C" w:rsidRPr="00ED7D7A">
        <w:rPr>
          <w:rFonts w:ascii="Tahoma" w:hAnsi="Tahoma" w:cs="Tahoma"/>
          <w:color w:val="auto"/>
          <w:sz w:val="20"/>
          <w:szCs w:val="20"/>
          <w:lang w:val="ru-RU"/>
        </w:rPr>
        <w:t>7</w:t>
      </w:r>
      <w:r w:rsidRPr="00ED7D7A">
        <w:rPr>
          <w:rFonts w:ascii="Tahoma" w:hAnsi="Tahoma" w:cs="Tahoma"/>
          <w:color w:val="auto"/>
          <w:sz w:val="20"/>
          <w:szCs w:val="20"/>
          <w:lang w:val="ru-RU"/>
        </w:rPr>
        <w:t xml:space="preserve"> </w:t>
      </w:r>
      <w:r w:rsidR="00AC5089" w:rsidRPr="00ED7D7A">
        <w:rPr>
          <w:rFonts w:ascii="Tahoma" w:hAnsi="Tahoma" w:cs="Tahoma"/>
          <w:sz w:val="20"/>
          <w:szCs w:val="20"/>
        </w:rPr>
        <w:t xml:space="preserve">запрашивать у Органа местного самоуправления согласования изменения стоимости, перечня и сроков реализации мероприятий по строительству, реконструкции и (или) модернизации объектов теплоснабжения, </w:t>
      </w:r>
      <w:r w:rsidR="00AC5089">
        <w:rPr>
          <w:rFonts w:ascii="Tahoma" w:eastAsia="Calibri" w:hAnsi="Tahoma" w:cs="Tahoma"/>
          <w:sz w:val="20"/>
          <w:szCs w:val="20"/>
        </w:rPr>
        <w:t>значений целевых показателей</w:t>
      </w:r>
      <w:r w:rsidR="00AC5089" w:rsidRPr="00ED7D7A">
        <w:rPr>
          <w:rFonts w:ascii="Tahoma" w:hAnsi="Tahoma" w:cs="Tahoma"/>
          <w:sz w:val="20"/>
          <w:szCs w:val="20"/>
        </w:rPr>
        <w:t xml:space="preserve">, в соответствии с перечнем мероприятий, указанным в Схеме теплоснабжения, </w:t>
      </w:r>
      <w:r w:rsidR="00AC5089" w:rsidRPr="007F1BE4">
        <w:rPr>
          <w:rFonts w:ascii="Tahoma" w:eastAsia="Calibri" w:hAnsi="Tahoma" w:cs="Tahoma"/>
          <w:color w:val="auto"/>
          <w:sz w:val="20"/>
          <w:szCs w:val="20"/>
          <w:lang w:val="ru-RU"/>
        </w:rPr>
        <w:t>с учетом обязательного внесения изменений при очередной актуализации Схемы теплоснабжения</w:t>
      </w:r>
      <w:r w:rsidR="00AC5089">
        <w:rPr>
          <w:rFonts w:ascii="Tahoma" w:eastAsia="Calibri" w:hAnsi="Tahoma" w:cs="Tahoma"/>
          <w:sz w:val="20"/>
          <w:szCs w:val="20"/>
        </w:rPr>
        <w:t>,</w:t>
      </w:r>
      <w:r w:rsidR="00AC5089" w:rsidRPr="00ED7D7A">
        <w:rPr>
          <w:rFonts w:ascii="Tahoma" w:hAnsi="Tahoma" w:cs="Tahoma"/>
          <w:sz w:val="20"/>
          <w:szCs w:val="20"/>
        </w:rPr>
        <w:t xml:space="preserve"> в следующих случаях (но не ограничиваясь)</w:t>
      </w:r>
      <w:r w:rsidR="00AC5089">
        <w:rPr>
          <w:rFonts w:ascii="Tahoma" w:hAnsi="Tahoma" w:cs="Tahoma"/>
          <w:sz w:val="20"/>
          <w:szCs w:val="20"/>
        </w:rPr>
        <w:t>:</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 xml:space="preserve">возникновения обстоятельств и условий, которые не позволяют реализовывать мероприятия, указанные </w:t>
      </w:r>
      <w:r w:rsidR="00F31101">
        <w:rPr>
          <w:rFonts w:ascii="Tahoma" w:hAnsi="Tahoma" w:cs="Tahoma"/>
          <w:color w:val="auto"/>
          <w:sz w:val="20"/>
          <w:szCs w:val="20"/>
          <w:lang w:val="ru-RU"/>
        </w:rPr>
        <w:t>в</w:t>
      </w:r>
      <w:r w:rsidR="00027460" w:rsidRPr="00D37DBF">
        <w:rPr>
          <w:rFonts w:ascii="Tahoma" w:hAnsi="Tahoma" w:cs="Tahoma"/>
          <w:color w:val="auto"/>
          <w:sz w:val="20"/>
          <w:szCs w:val="20"/>
        </w:rPr>
        <w:t xml:space="preserve"> Схеме теплоснабжения;</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существенно влияющих на эффективность, наличие источника финансирования, а также стоимость и сроки реализации мероприятий;</w:t>
      </w:r>
    </w:p>
    <w:p w:rsidR="00B268B7"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свидетельствующих о наличии более эффективных мероприятий и решений, которые позволяют достичь целевых показателей, определенных для Единой теплоснабжающей организации в Схеме теплоснабжения.</w:t>
      </w:r>
    </w:p>
    <w:p w:rsidR="00607A1C" w:rsidRPr="00D37DBF" w:rsidRDefault="008F4011" w:rsidP="007C0B91">
      <w:pPr>
        <w:pStyle w:val="2"/>
        <w:shd w:val="clear" w:color="auto" w:fill="auto"/>
        <w:tabs>
          <w:tab w:val="left" w:pos="567"/>
        </w:tabs>
        <w:spacing w:before="120" w:line="276" w:lineRule="auto"/>
        <w:ind w:firstLine="0"/>
        <w:jc w:val="both"/>
        <w:rPr>
          <w:rFonts w:ascii="Tahoma" w:hAnsi="Tahoma" w:cs="Tahoma"/>
          <w:color w:val="auto"/>
          <w:sz w:val="20"/>
          <w:szCs w:val="20"/>
        </w:rPr>
      </w:pPr>
      <w:r>
        <w:rPr>
          <w:rFonts w:ascii="Tahoma" w:hAnsi="Tahoma" w:cs="Tahoma"/>
          <w:color w:val="auto"/>
          <w:sz w:val="20"/>
          <w:szCs w:val="20"/>
          <w:lang w:val="ru-RU"/>
        </w:rPr>
        <w:tab/>
      </w:r>
      <w:r w:rsidR="00AC7BD7">
        <w:rPr>
          <w:rFonts w:ascii="Tahoma" w:hAnsi="Tahoma" w:cs="Tahoma"/>
          <w:color w:val="auto"/>
          <w:sz w:val="20"/>
          <w:szCs w:val="20"/>
          <w:lang w:val="ru-RU"/>
        </w:rPr>
        <w:t>2.2.</w:t>
      </w:r>
      <w:r>
        <w:rPr>
          <w:rFonts w:ascii="Tahoma" w:hAnsi="Tahoma" w:cs="Tahoma"/>
          <w:color w:val="auto"/>
          <w:sz w:val="20"/>
          <w:szCs w:val="20"/>
          <w:lang w:val="ru-RU"/>
        </w:rPr>
        <w:t>8</w:t>
      </w:r>
      <w:r w:rsidR="00A779F4">
        <w:rPr>
          <w:rFonts w:ascii="Tahoma" w:hAnsi="Tahoma" w:cs="Tahoma"/>
          <w:color w:val="auto"/>
          <w:sz w:val="20"/>
          <w:szCs w:val="20"/>
          <w:lang w:val="ru-RU"/>
        </w:rPr>
        <w:t xml:space="preserve">. </w:t>
      </w:r>
      <w:r w:rsidR="00027460"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обязан:</w:t>
      </w:r>
    </w:p>
    <w:p w:rsidR="00607A1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организовать</w:t>
      </w:r>
      <w:r w:rsidRPr="00D37DBF">
        <w:rPr>
          <w:rFonts w:ascii="Tahoma" w:hAnsi="Tahoma" w:cs="Tahoma"/>
          <w:color w:val="auto"/>
          <w:sz w:val="20"/>
          <w:szCs w:val="20"/>
        </w:rPr>
        <w:t xml:space="preserve"> сбор </w:t>
      </w:r>
      <w:r>
        <w:rPr>
          <w:rFonts w:ascii="Tahoma" w:hAnsi="Tahoma" w:cs="Tahoma"/>
          <w:color w:val="auto"/>
          <w:sz w:val="20"/>
          <w:szCs w:val="20"/>
          <w:lang w:val="ru-RU"/>
        </w:rPr>
        <w:t>замечаний и предложений для ежегодной актуализации Схемы теплоснабжения, а также</w:t>
      </w:r>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предоставл</w:t>
      </w:r>
      <w:proofErr w:type="spellEnd"/>
      <w:r>
        <w:rPr>
          <w:rFonts w:ascii="Tahoma" w:hAnsi="Tahoma" w:cs="Tahoma"/>
          <w:color w:val="auto"/>
          <w:sz w:val="20"/>
          <w:szCs w:val="20"/>
          <w:lang w:val="ru-RU"/>
        </w:rPr>
        <w:t>ять</w:t>
      </w:r>
      <w:r w:rsidRPr="00D37DBF">
        <w:rPr>
          <w:rFonts w:ascii="Tahoma" w:hAnsi="Tahoma" w:cs="Tahoma"/>
          <w:color w:val="auto"/>
          <w:sz w:val="20"/>
          <w:szCs w:val="20"/>
        </w:rPr>
        <w:t xml:space="preserve"> необходим</w:t>
      </w:r>
      <w:proofErr w:type="spellStart"/>
      <w:r>
        <w:rPr>
          <w:rFonts w:ascii="Tahoma" w:hAnsi="Tahoma" w:cs="Tahoma"/>
          <w:color w:val="auto"/>
          <w:sz w:val="20"/>
          <w:szCs w:val="20"/>
          <w:lang w:val="ru-RU"/>
        </w:rPr>
        <w:t>ую</w:t>
      </w:r>
      <w:proofErr w:type="spellEnd"/>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информаци</w:t>
      </w:r>
      <w:proofErr w:type="spellEnd"/>
      <w:r>
        <w:rPr>
          <w:rFonts w:ascii="Tahoma" w:hAnsi="Tahoma" w:cs="Tahoma"/>
          <w:color w:val="auto"/>
          <w:sz w:val="20"/>
          <w:szCs w:val="20"/>
          <w:lang w:val="ru-RU"/>
        </w:rPr>
        <w:t>ю</w:t>
      </w:r>
      <w:r w:rsidRPr="00D37DBF">
        <w:rPr>
          <w:rFonts w:ascii="Tahoma" w:hAnsi="Tahoma" w:cs="Tahoma"/>
          <w:color w:val="auto"/>
          <w:sz w:val="20"/>
          <w:szCs w:val="20"/>
        </w:rPr>
        <w:t xml:space="preserve"> для ежегодной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60092">
        <w:rPr>
          <w:rFonts w:ascii="Tahoma" w:hAnsi="Tahoma" w:cs="Tahoma"/>
          <w:color w:val="auto"/>
          <w:sz w:val="20"/>
          <w:szCs w:val="20"/>
          <w:lang w:val="ru-RU"/>
        </w:rPr>
        <w:t>;</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условия при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A0498C" w:rsidRPr="00D37DBF">
        <w:rPr>
          <w:rFonts w:ascii="Tahoma" w:hAnsi="Tahoma" w:cs="Tahoma"/>
          <w:color w:val="auto"/>
          <w:sz w:val="20"/>
          <w:szCs w:val="20"/>
          <w:lang w:val="ru-RU"/>
        </w:rPr>
        <w:t xml:space="preserve"> </w:t>
      </w:r>
      <w:r w:rsidR="00A0498C" w:rsidRPr="00D37DBF">
        <w:rPr>
          <w:rFonts w:ascii="Tahoma" w:hAnsi="Tahoma" w:cs="Tahoma"/>
          <w:color w:val="auto"/>
          <w:sz w:val="20"/>
          <w:szCs w:val="20"/>
        </w:rPr>
        <w:t>3</w:t>
      </w:r>
      <w:r w:rsidRPr="00D37DBF">
        <w:rPr>
          <w:rFonts w:ascii="Tahoma" w:hAnsi="Tahoma" w:cs="Tahoma"/>
          <w:color w:val="auto"/>
          <w:sz w:val="20"/>
          <w:szCs w:val="20"/>
        </w:rPr>
        <w:t xml:space="preserve"> настоящего Соглашения;</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установленные сроки и надлежащим образом выполнять условия настоящего Соглашения;</w:t>
      </w:r>
    </w:p>
    <w:p w:rsidR="00A0498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не позднее 15 января года, предшествующего году, на который актуализируется</w:t>
      </w:r>
      <w:r w:rsidRPr="00D37DBF">
        <w:rPr>
          <w:rFonts w:ascii="Tahoma" w:hAnsi="Tahoma" w:cs="Tahoma"/>
          <w:color w:val="auto"/>
          <w:sz w:val="20"/>
          <w:szCs w:val="20"/>
          <w:lang w:val="ru-RU"/>
        </w:rPr>
        <w:t xml:space="preserve"> </w:t>
      </w:r>
      <w:r w:rsidRPr="00D37DBF">
        <w:rPr>
          <w:rFonts w:ascii="Tahoma" w:hAnsi="Tahoma" w:cs="Tahoma"/>
          <w:color w:val="auto"/>
          <w:sz w:val="20"/>
          <w:szCs w:val="20"/>
        </w:rPr>
        <w:t>Схема теплоснабжения, размещать на официальном сайте города уведомление о подготовке постановления</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на проведение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проведение публичных слушаний</w:t>
      </w:r>
      <w:r w:rsidRPr="00767EAF">
        <w:rPr>
          <w:rFonts w:ascii="Tahoma" w:hAnsi="Tahoma" w:cs="Tahoma"/>
          <w:color w:val="auto"/>
          <w:sz w:val="20"/>
          <w:szCs w:val="20"/>
        </w:rPr>
        <w:t xml:space="preserve"> </w:t>
      </w:r>
      <w:r w:rsidRPr="0071662C">
        <w:rPr>
          <w:rFonts w:ascii="Tahoma" w:hAnsi="Tahoma" w:cs="Tahoma"/>
          <w:color w:val="auto"/>
          <w:sz w:val="20"/>
          <w:szCs w:val="20"/>
        </w:rPr>
        <w:t>по проекту Схемы теплоснабжения (проекту актуализированной Схемы теплоснабжения) </w:t>
      </w:r>
      <w:r w:rsidRPr="00D37DBF">
        <w:rPr>
          <w:rFonts w:ascii="Tahoma" w:hAnsi="Tahoma" w:cs="Tahoma"/>
          <w:color w:val="auto"/>
          <w:sz w:val="20"/>
          <w:szCs w:val="20"/>
        </w:rPr>
        <w:t>в</w:t>
      </w:r>
      <w:r w:rsidRPr="00D37DBF">
        <w:rPr>
          <w:rFonts w:ascii="Tahoma" w:hAnsi="Tahoma" w:cs="Tahoma"/>
          <w:color w:val="auto"/>
          <w:sz w:val="20"/>
          <w:szCs w:val="20"/>
          <w:lang w:val="ru-RU"/>
        </w:rPr>
        <w:t xml:space="preserve"> </w:t>
      </w:r>
      <w:r w:rsidRPr="00D37DBF">
        <w:rPr>
          <w:rFonts w:ascii="Tahoma" w:hAnsi="Tahoma" w:cs="Tahoma"/>
          <w:color w:val="auto"/>
          <w:sz w:val="20"/>
          <w:szCs w:val="20"/>
        </w:rPr>
        <w:t>порядке и в сроки, которые установлены Правительством Российской Федерации</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по результатам проведения актуализации Схемы теплоснабжения согласовывать и вносить изменения в условия настоящего Соглашения</w:t>
      </w:r>
      <w:r>
        <w:rPr>
          <w:rFonts w:ascii="Tahoma" w:hAnsi="Tahoma" w:cs="Tahoma"/>
          <w:color w:val="auto"/>
          <w:sz w:val="20"/>
          <w:szCs w:val="20"/>
          <w:lang w:val="ru-RU"/>
        </w:rPr>
        <w:t xml:space="preserve"> в порядке, предусмотренном в пункте 8.3. настоящего Соглашения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ежегодно публиковать отчетную информацию о выполнении настоящего Соглашения в порядке и в сроки, которые установлены Правительством Российской Федерации;</w:t>
      </w:r>
    </w:p>
    <w:p w:rsidR="00CB1448" w:rsidRPr="00D37DBF" w:rsidRDefault="001923DB"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рассматривать в установленные сроки</w:t>
      </w:r>
      <w:r w:rsidR="00027460" w:rsidRPr="00D37DBF">
        <w:rPr>
          <w:rFonts w:ascii="Tahoma" w:hAnsi="Tahoma" w:cs="Tahoma"/>
          <w:color w:val="auto"/>
          <w:sz w:val="20"/>
          <w:szCs w:val="20"/>
        </w:rPr>
        <w:t xml:space="preserve"> запрос Единой теплоснабжающей организации о согласовании изменения перечня и сроков реализации мероприятий по строительству, реконструкции и (или) модернизации объектов теплоснабжения</w:t>
      </w:r>
      <w:r w:rsidR="007F1BE4">
        <w:rPr>
          <w:rFonts w:ascii="Tahoma" w:hAnsi="Tahoma" w:cs="Tahoma"/>
          <w:color w:val="auto"/>
          <w:sz w:val="20"/>
          <w:szCs w:val="20"/>
          <w:lang w:val="ru-RU"/>
        </w:rPr>
        <w:t xml:space="preserve"> и значений целевых показателей</w:t>
      </w:r>
      <w:r w:rsidR="00027460" w:rsidRPr="00D37DBF">
        <w:rPr>
          <w:rFonts w:ascii="Tahoma" w:hAnsi="Tahoma" w:cs="Tahoma"/>
          <w:color w:val="auto"/>
          <w:sz w:val="20"/>
          <w:szCs w:val="20"/>
        </w:rPr>
        <w:t>, указанных в Схеме теплоснабжения, и по итогам рассмотрения запроса сообщить о согласовании/несогласовании изменения перечня мероприятий;</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при разработке и утверждении проекта актуализированной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учесть изменение перечня и сроков реализации мероприятий по строительству, реконструкции и (или) модернизации объектов теплоснабжения, указанных в Схеме теплоснабжения, в случае согласования такого изменения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276"/>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исполнять иные обязанности, предусмотренные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вправе:</w:t>
      </w:r>
    </w:p>
    <w:p w:rsidR="00CB1448"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запрашивать и получать от Единой теплоснабжающей организации информацию о ходе выполнения условий настоящего Соглашения;</w:t>
      </w:r>
    </w:p>
    <w:p w:rsidR="00156CA7"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проводить совместные совещания, встречи по вопросам выполнения условий настоящего Соглашения с участием представителей Единой теплоснабжающей организации, органов исполнительной власти </w:t>
      </w:r>
      <w:r w:rsidR="00455E61" w:rsidRPr="00B460EB">
        <w:rPr>
          <w:rFonts w:ascii="Tahoma" w:hAnsi="Tahoma" w:cs="Tahoma"/>
          <w:color w:val="auto"/>
          <w:sz w:val="20"/>
          <w:szCs w:val="20"/>
          <w:lang w:val="ru-RU"/>
        </w:rPr>
        <w:t>Ивановской области</w:t>
      </w:r>
      <w:r w:rsidRPr="00D37DBF">
        <w:rPr>
          <w:rFonts w:ascii="Tahoma" w:hAnsi="Tahoma" w:cs="Tahoma"/>
          <w:color w:val="auto"/>
          <w:sz w:val="20"/>
          <w:szCs w:val="20"/>
        </w:rPr>
        <w:t>, а также</w:t>
      </w:r>
      <w:r w:rsidR="00CB1448" w:rsidRPr="00D37DBF">
        <w:rPr>
          <w:rFonts w:ascii="Tahoma" w:hAnsi="Tahoma" w:cs="Tahoma"/>
          <w:color w:val="auto"/>
          <w:sz w:val="20"/>
          <w:szCs w:val="20"/>
          <w:lang w:val="ru-RU"/>
        </w:rPr>
        <w:t xml:space="preserve">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w:t>
      </w:r>
      <w:r w:rsidR="00AF7DEC" w:rsidRPr="00D37DBF">
        <w:rPr>
          <w:rFonts w:ascii="Tahoma" w:hAnsi="Tahoma" w:cs="Tahoma"/>
          <w:color w:val="auto"/>
          <w:sz w:val="20"/>
          <w:szCs w:val="20"/>
          <w:lang w:val="ru-RU"/>
        </w:rPr>
        <w:t xml:space="preserve">и теплоснабжающих </w:t>
      </w:r>
      <w:r w:rsidRPr="00D37DBF">
        <w:rPr>
          <w:rFonts w:ascii="Tahoma" w:hAnsi="Tahoma" w:cs="Tahoma"/>
          <w:color w:val="auto"/>
          <w:sz w:val="20"/>
          <w:szCs w:val="20"/>
        </w:rPr>
        <w:t>организаций</w:t>
      </w:r>
      <w:r w:rsidR="00296C07" w:rsidRPr="00D37DBF">
        <w:rPr>
          <w:rFonts w:ascii="Tahoma" w:hAnsi="Tahoma" w:cs="Tahoma"/>
          <w:color w:val="auto"/>
          <w:sz w:val="20"/>
          <w:szCs w:val="20"/>
          <w:lang w:val="ru-RU"/>
        </w:rPr>
        <w:t>;</w:t>
      </w:r>
    </w:p>
    <w:p w:rsidR="00B2123E" w:rsidRPr="00D37DBF" w:rsidRDefault="00D46F37"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ежегодно осуществлять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w:t>
      </w:r>
      <w:r w:rsidR="00296C07" w:rsidRPr="00D37DBF">
        <w:rPr>
          <w:rFonts w:ascii="Tahoma" w:hAnsi="Tahoma" w:cs="Tahoma"/>
          <w:color w:val="auto"/>
          <w:sz w:val="20"/>
          <w:szCs w:val="20"/>
        </w:rPr>
        <w:t>;</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согласовать изменение перечня и сроков реализации мероприятий по строительству, реконструкции и (или) модернизации объектов теплоснабжения, принадлежащих </w:t>
      </w:r>
      <w:r w:rsidR="009A7D05" w:rsidRPr="00D37DBF">
        <w:rPr>
          <w:rFonts w:ascii="Tahoma" w:hAnsi="Tahoma" w:cs="Tahoma"/>
          <w:color w:val="auto"/>
          <w:sz w:val="20"/>
          <w:szCs w:val="20"/>
        </w:rPr>
        <w:t xml:space="preserve">Единой </w:t>
      </w:r>
      <w:r w:rsidR="009A7D05">
        <w:rPr>
          <w:rFonts w:ascii="Tahoma" w:hAnsi="Tahoma" w:cs="Tahoma"/>
          <w:color w:val="auto"/>
          <w:sz w:val="20"/>
          <w:szCs w:val="20"/>
        </w:rPr>
        <w:t>теплоснабжающей организации</w:t>
      </w:r>
      <w:r w:rsidRPr="00D37DBF">
        <w:rPr>
          <w:rFonts w:ascii="Tahoma" w:hAnsi="Tahoma" w:cs="Tahoma"/>
          <w:color w:val="auto"/>
          <w:sz w:val="20"/>
          <w:szCs w:val="20"/>
        </w:rPr>
        <w:t xml:space="preserve"> на праве собственности или ином предусмотренном законом основании, </w:t>
      </w:r>
      <w:r w:rsidR="007F1BE4">
        <w:rPr>
          <w:rFonts w:ascii="Tahoma" w:hAnsi="Tahoma" w:cs="Tahoma"/>
          <w:color w:val="auto"/>
          <w:sz w:val="20"/>
          <w:szCs w:val="20"/>
          <w:lang w:val="ru-RU"/>
        </w:rPr>
        <w:t xml:space="preserve">и значений целевых показателей, </w:t>
      </w:r>
      <w:r w:rsidRPr="00D37DBF">
        <w:rPr>
          <w:rFonts w:ascii="Tahoma" w:hAnsi="Tahoma" w:cs="Tahoma"/>
          <w:color w:val="auto"/>
          <w:sz w:val="20"/>
          <w:szCs w:val="20"/>
        </w:rPr>
        <w:t>указанных</w:t>
      </w:r>
      <w:r w:rsidR="00B2123E" w:rsidRPr="00D37DBF">
        <w:rPr>
          <w:rFonts w:ascii="Tahoma" w:hAnsi="Tahoma" w:cs="Tahoma"/>
          <w:color w:val="auto"/>
          <w:sz w:val="20"/>
          <w:szCs w:val="20"/>
          <w:lang w:val="ru-RU"/>
        </w:rPr>
        <w:t xml:space="preserve"> </w:t>
      </w:r>
      <w:r w:rsidR="00296C07" w:rsidRPr="00D37DBF">
        <w:rPr>
          <w:rFonts w:ascii="Tahoma" w:hAnsi="Tahoma" w:cs="Tahoma"/>
          <w:color w:val="auto"/>
          <w:sz w:val="20"/>
          <w:szCs w:val="20"/>
        </w:rPr>
        <w:t>для нее в Схеме теплоснабжения;</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B2123E"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3. Распределение имущественных прав на строящиеся, реконструируемые и (или) модернизируемые объекты теплоснабжения</w:t>
      </w:r>
    </w:p>
    <w:p w:rsidR="00B2123E" w:rsidRPr="00D37DBF" w:rsidRDefault="00027460" w:rsidP="007C0B91">
      <w:pPr>
        <w:pStyle w:val="2"/>
        <w:numPr>
          <w:ilvl w:val="0"/>
          <w:numId w:val="29"/>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Стороны пришли к соглашению о распределении имущественных прав на строящиеся, реконструируемые и (или) модернизируемые объекты теплоснабжения в соответствии с действующим законодательством Российской Федерации в следующем порядке:</w:t>
      </w:r>
    </w:p>
    <w:p w:rsidR="00B2123E"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rPr>
      </w:pPr>
      <w:r>
        <w:rPr>
          <w:rFonts w:ascii="Tahoma" w:hAnsi="Tahoma" w:cs="Tahoma"/>
          <w:color w:val="auto"/>
          <w:sz w:val="20"/>
          <w:szCs w:val="20"/>
        </w:rPr>
        <w:t>п</w:t>
      </w:r>
      <w:r w:rsidR="00027460" w:rsidRPr="00D37DBF">
        <w:rPr>
          <w:rFonts w:ascii="Tahoma" w:hAnsi="Tahoma" w:cs="Tahoma"/>
          <w:color w:val="auto"/>
          <w:sz w:val="20"/>
          <w:szCs w:val="20"/>
        </w:rPr>
        <w:t>раво собственности на объекты системы теплоснабжения, созданные за счет мероприятий, определенных для Единой теплоснабжающей организации в Схеме теплоснабжения, сохраняется за Единой теплоснабжающей организацией, осуществляющей финансиро</w:t>
      </w:r>
      <w:r w:rsidR="00B2123E" w:rsidRPr="00D37DBF">
        <w:rPr>
          <w:rFonts w:ascii="Tahoma" w:hAnsi="Tahoma" w:cs="Tahoma"/>
          <w:color w:val="auto"/>
          <w:sz w:val="20"/>
          <w:szCs w:val="20"/>
        </w:rPr>
        <w:t>вание процесса создания объекта</w:t>
      </w:r>
      <w:r w:rsidR="00684B3D">
        <w:rPr>
          <w:rFonts w:ascii="Tahoma" w:hAnsi="Tahoma" w:cs="Tahoma"/>
          <w:color w:val="auto"/>
          <w:sz w:val="20"/>
          <w:szCs w:val="20"/>
          <w:lang w:val="ru-RU"/>
        </w:rPr>
        <w:t>;</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592CED">
        <w:rPr>
          <w:rFonts w:ascii="Tahoma" w:hAnsi="Tahoma" w:cs="Tahoma"/>
          <w:color w:val="auto"/>
          <w:sz w:val="20"/>
          <w:szCs w:val="20"/>
        </w:rPr>
        <w:t>право</w:t>
      </w:r>
      <w:r w:rsidR="00027460" w:rsidRPr="00D37DBF">
        <w:rPr>
          <w:rFonts w:ascii="Tahoma" w:hAnsi="Tahoma" w:cs="Tahoma"/>
          <w:color w:val="auto"/>
          <w:sz w:val="20"/>
          <w:szCs w:val="20"/>
        </w:rPr>
        <w:t xml:space="preserve"> собственности (владения, распоряжения) </w:t>
      </w:r>
      <w:r w:rsidR="00706A62" w:rsidRPr="00D37DBF">
        <w:rPr>
          <w:rFonts w:ascii="Tahoma" w:hAnsi="Tahoma" w:cs="Tahoma"/>
          <w:color w:val="auto"/>
          <w:sz w:val="20"/>
          <w:szCs w:val="20"/>
          <w:lang w:val="ru-RU"/>
        </w:rPr>
        <w:t>на объекты системы теплоснабжения, реконструируемые или модернизируемые в соответствии с заключенными договорами аренды муниципального имущества</w:t>
      </w:r>
      <w:r w:rsidR="00C873BB">
        <w:rPr>
          <w:rFonts w:ascii="Tahoma" w:hAnsi="Tahoma" w:cs="Tahoma"/>
          <w:color w:val="auto"/>
          <w:sz w:val="20"/>
          <w:szCs w:val="20"/>
          <w:lang w:val="ru-RU"/>
        </w:rPr>
        <w:t xml:space="preserve"> и/или концессионными соглашениями</w:t>
      </w:r>
      <w:r w:rsidR="00706A62" w:rsidRPr="00D37DBF">
        <w:rPr>
          <w:rFonts w:ascii="Tahoma" w:hAnsi="Tahoma" w:cs="Tahoma"/>
          <w:color w:val="auto"/>
          <w:sz w:val="20"/>
          <w:szCs w:val="20"/>
          <w:lang w:val="ru-RU"/>
        </w:rPr>
        <w:t>, определяется в соответствии с условиями данных договоров и требовани</w:t>
      </w:r>
      <w:r w:rsidR="00C873BB">
        <w:rPr>
          <w:rFonts w:ascii="Tahoma" w:hAnsi="Tahoma" w:cs="Tahoma"/>
          <w:color w:val="auto"/>
          <w:sz w:val="20"/>
          <w:szCs w:val="20"/>
          <w:lang w:val="ru-RU"/>
        </w:rPr>
        <w:t>ями</w:t>
      </w:r>
      <w:r w:rsidR="00706A62" w:rsidRPr="00D37DBF">
        <w:rPr>
          <w:rFonts w:ascii="Tahoma" w:hAnsi="Tahoma" w:cs="Tahoma"/>
          <w:color w:val="auto"/>
          <w:sz w:val="20"/>
          <w:szCs w:val="20"/>
          <w:lang w:val="ru-RU"/>
        </w:rPr>
        <w:t xml:space="preserve"> действующего законо</w:t>
      </w:r>
      <w:r w:rsidR="00684B3D">
        <w:rPr>
          <w:rFonts w:ascii="Tahoma" w:hAnsi="Tahoma" w:cs="Tahoma"/>
          <w:color w:val="auto"/>
          <w:sz w:val="20"/>
          <w:szCs w:val="20"/>
          <w:lang w:val="ru-RU"/>
        </w:rPr>
        <w:t>дательства Российской Федерации;</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706A62" w:rsidRPr="00345230">
        <w:rPr>
          <w:rFonts w:ascii="Tahoma" w:hAnsi="Tahoma" w:cs="Tahoma"/>
          <w:color w:val="auto"/>
          <w:sz w:val="20"/>
          <w:szCs w:val="20"/>
        </w:rPr>
        <w:t>раво</w:t>
      </w:r>
      <w:r w:rsidR="00706A62" w:rsidRPr="00D37DBF">
        <w:rPr>
          <w:rFonts w:ascii="Tahoma" w:hAnsi="Tahoma" w:cs="Tahoma"/>
          <w:color w:val="auto"/>
          <w:sz w:val="20"/>
          <w:szCs w:val="20"/>
          <w:lang w:val="ru-RU"/>
        </w:rPr>
        <w:t xml:space="preserve"> собственности (владения, распоряжения) в отношении </w:t>
      </w:r>
      <w:r w:rsidR="00AF5265" w:rsidRPr="00D37DBF">
        <w:rPr>
          <w:rFonts w:ascii="Tahoma" w:hAnsi="Tahoma" w:cs="Tahoma"/>
          <w:color w:val="auto"/>
          <w:sz w:val="20"/>
          <w:szCs w:val="20"/>
          <w:lang w:val="ru-RU"/>
        </w:rPr>
        <w:t>реконструируемых</w:t>
      </w:r>
      <w:r w:rsidR="00706A62" w:rsidRPr="00D37DBF">
        <w:rPr>
          <w:rFonts w:ascii="Tahoma" w:hAnsi="Tahoma" w:cs="Tahoma"/>
          <w:color w:val="auto"/>
          <w:sz w:val="20"/>
          <w:szCs w:val="20"/>
          <w:lang w:val="ru-RU"/>
        </w:rPr>
        <w:t xml:space="preserve"> или </w:t>
      </w:r>
      <w:r w:rsidR="00AF5265" w:rsidRPr="00D37DBF">
        <w:rPr>
          <w:rFonts w:ascii="Tahoma" w:hAnsi="Tahoma" w:cs="Tahoma"/>
          <w:color w:val="auto"/>
          <w:sz w:val="20"/>
          <w:szCs w:val="20"/>
          <w:lang w:val="ru-RU"/>
        </w:rPr>
        <w:t>модернизируемых объектов системы теплоснабжения, принадлежащих Единой теплоснабжающей организации, сохраняется за собст</w:t>
      </w:r>
      <w:r w:rsidR="00684B3D">
        <w:rPr>
          <w:rFonts w:ascii="Tahoma" w:hAnsi="Tahoma" w:cs="Tahoma"/>
          <w:color w:val="auto"/>
          <w:sz w:val="20"/>
          <w:szCs w:val="20"/>
          <w:lang w:val="ru-RU"/>
        </w:rPr>
        <w:t>венником объекта теплоснабжения;</w:t>
      </w:r>
    </w:p>
    <w:p w:rsidR="00AF5265"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AF5265" w:rsidRPr="00345230">
        <w:rPr>
          <w:rFonts w:ascii="Tahoma" w:hAnsi="Tahoma" w:cs="Tahoma"/>
          <w:color w:val="auto"/>
          <w:sz w:val="20"/>
          <w:szCs w:val="20"/>
        </w:rPr>
        <w:t>раво</w:t>
      </w:r>
      <w:r w:rsidR="00AF5265" w:rsidRPr="00D37DBF">
        <w:rPr>
          <w:rFonts w:ascii="Tahoma" w:hAnsi="Tahoma" w:cs="Tahoma"/>
          <w:color w:val="auto"/>
          <w:sz w:val="20"/>
          <w:szCs w:val="20"/>
          <w:lang w:val="ru-RU"/>
        </w:rPr>
        <w:t xml:space="preserve"> собственности (владения, распоряжения) на иные объекты системы теплоснабжения, реконструир</w:t>
      </w:r>
      <w:r w:rsidR="00D523A1" w:rsidRPr="00D37DBF">
        <w:rPr>
          <w:rFonts w:ascii="Tahoma" w:hAnsi="Tahoma" w:cs="Tahoma"/>
          <w:color w:val="auto"/>
          <w:sz w:val="20"/>
          <w:szCs w:val="20"/>
          <w:lang w:val="ru-RU"/>
        </w:rPr>
        <w:t>уемые или модернизируемые Единой теплоснабжающей организацией, устанавливается в соответствии с нормами действующего гражданского законодательства.</w:t>
      </w:r>
    </w:p>
    <w:p w:rsidR="00B2123E" w:rsidRPr="00D37DBF" w:rsidRDefault="00B2123E"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 xml:space="preserve">4. Обеспечение исполнения </w:t>
      </w:r>
      <w:r w:rsidR="00AB5388" w:rsidRPr="00D37DBF">
        <w:rPr>
          <w:rFonts w:ascii="Tahoma" w:hAnsi="Tahoma" w:cs="Tahoma"/>
          <w:b/>
          <w:color w:val="auto"/>
          <w:sz w:val="20"/>
          <w:szCs w:val="20"/>
          <w:lang w:val="ru-RU"/>
        </w:rPr>
        <w:t>обязательств</w:t>
      </w:r>
      <w:r w:rsidR="00027460" w:rsidRPr="00D37DBF">
        <w:rPr>
          <w:rFonts w:ascii="Tahoma" w:hAnsi="Tahoma" w:cs="Tahoma"/>
          <w:b/>
          <w:color w:val="auto"/>
          <w:sz w:val="20"/>
          <w:szCs w:val="20"/>
        </w:rPr>
        <w:t xml:space="preserve"> по Соглашению</w:t>
      </w:r>
    </w:p>
    <w:p w:rsidR="00CD62D2"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D37DBF">
        <w:rPr>
          <w:rFonts w:ascii="Tahoma" w:hAnsi="Tahoma" w:cs="Tahoma"/>
          <w:color w:val="auto"/>
          <w:sz w:val="20"/>
          <w:szCs w:val="20"/>
        </w:rPr>
        <w:t xml:space="preserve">Исполнение обязательств Единой теплоснабжающей организацией по настоящему </w:t>
      </w:r>
      <w:r w:rsidRPr="00F33E43">
        <w:rPr>
          <w:rFonts w:ascii="Tahoma" w:hAnsi="Tahoma" w:cs="Tahoma"/>
          <w:color w:val="auto"/>
          <w:sz w:val="20"/>
          <w:szCs w:val="20"/>
        </w:rPr>
        <w:t>Соглашению обеспечивается банковской гарантией</w:t>
      </w:r>
      <w:r w:rsidR="00254810" w:rsidRPr="00F33E43">
        <w:rPr>
          <w:rFonts w:ascii="Tahoma" w:hAnsi="Tahoma" w:cs="Tahoma"/>
          <w:color w:val="auto"/>
          <w:sz w:val="20"/>
          <w:szCs w:val="20"/>
          <w:lang w:val="ru-RU"/>
        </w:rPr>
        <w:t xml:space="preserve"> </w:t>
      </w:r>
      <w:r w:rsidR="00254810" w:rsidRPr="007471C8">
        <w:rPr>
          <w:rFonts w:ascii="Tahoma" w:hAnsi="Tahoma" w:cs="Tahoma"/>
          <w:color w:val="auto"/>
          <w:sz w:val="20"/>
          <w:szCs w:val="20"/>
          <w:lang w:val="ru-RU"/>
        </w:rPr>
        <w:t xml:space="preserve">в размере </w:t>
      </w:r>
      <w:r w:rsidR="00FB6766" w:rsidRPr="007471C8">
        <w:rPr>
          <w:rFonts w:ascii="Tahoma" w:hAnsi="Tahoma" w:cs="Tahoma"/>
          <w:color w:val="auto"/>
          <w:sz w:val="20"/>
          <w:szCs w:val="20"/>
          <w:lang w:val="ru-RU"/>
        </w:rPr>
        <w:t>5% от объема инвестиций</w:t>
      </w:r>
      <w:bookmarkStart w:id="0" w:name="_GoBack"/>
      <w:bookmarkEnd w:id="0"/>
      <w:r w:rsidR="007471C8">
        <w:rPr>
          <w:rFonts w:ascii="Tahoma" w:hAnsi="Tahoma" w:cs="Tahoma"/>
          <w:color w:val="auto"/>
          <w:sz w:val="20"/>
          <w:szCs w:val="20"/>
          <w:lang w:val="ru-RU"/>
        </w:rPr>
        <w:t xml:space="preserve"> </w:t>
      </w:r>
      <w:r w:rsidR="007471C8" w:rsidRPr="00D4475A">
        <w:rPr>
          <w:rFonts w:ascii="Tahoma" w:hAnsi="Tahoma" w:cs="Tahoma"/>
          <w:color w:val="auto"/>
          <w:sz w:val="20"/>
          <w:szCs w:val="20"/>
        </w:rPr>
        <w:t xml:space="preserve">Единой теплоснабжающей организации </w:t>
      </w:r>
      <w:r w:rsidR="007471C8" w:rsidRPr="00D4475A">
        <w:rPr>
          <w:rFonts w:ascii="Tahoma" w:hAnsi="Tahoma" w:cs="Tahoma"/>
          <w:color w:val="auto"/>
          <w:sz w:val="20"/>
          <w:szCs w:val="20"/>
          <w:lang w:val="ru-RU"/>
        </w:rPr>
        <w:t>по ее расходам на мероприятия по строительству, реконструкции и (или) модернизации объектов теплоснабжения в соответствии с перечнем и в сроки, указанные в Схеме теплоснабжения</w:t>
      </w:r>
      <w:r w:rsidR="00CD62D2" w:rsidRPr="00F33E43">
        <w:rPr>
          <w:rFonts w:ascii="Tahoma" w:hAnsi="Tahoma" w:cs="Tahoma"/>
          <w:color w:val="auto"/>
          <w:sz w:val="20"/>
          <w:szCs w:val="20"/>
        </w:rPr>
        <w:t xml:space="preserve">, </w:t>
      </w:r>
      <w:r w:rsidR="005E3859" w:rsidRPr="00F33E43">
        <w:rPr>
          <w:rFonts w:ascii="Tahoma" w:hAnsi="Tahoma" w:cs="Tahoma"/>
          <w:color w:val="auto"/>
          <w:sz w:val="20"/>
          <w:szCs w:val="20"/>
          <w:lang w:val="ru-RU"/>
        </w:rPr>
        <w:t xml:space="preserve">предоставляемой Органу местного самоуправления </w:t>
      </w:r>
      <w:r w:rsidR="00334399" w:rsidRPr="00F33E43">
        <w:rPr>
          <w:rFonts w:ascii="Tahoma" w:hAnsi="Tahoma" w:cs="Tahoma"/>
          <w:color w:val="auto"/>
          <w:sz w:val="20"/>
          <w:szCs w:val="20"/>
        </w:rPr>
        <w:t>ежегодно, но не чаще одного раза в течение 12 календарных</w:t>
      </w:r>
      <w:r w:rsidR="00334399" w:rsidRPr="00334399">
        <w:rPr>
          <w:rFonts w:ascii="Tahoma" w:hAnsi="Tahoma" w:cs="Tahoma"/>
          <w:color w:val="auto"/>
          <w:sz w:val="20"/>
          <w:szCs w:val="20"/>
        </w:rPr>
        <w:t xml:space="preserve"> месяцев</w:t>
      </w:r>
      <w:r w:rsidR="00C4185C" w:rsidRPr="00D37DBF">
        <w:rPr>
          <w:rFonts w:ascii="Tahoma" w:hAnsi="Tahoma" w:cs="Tahoma"/>
          <w:color w:val="auto"/>
          <w:sz w:val="20"/>
          <w:szCs w:val="20"/>
          <w:lang w:val="ru-RU"/>
        </w:rPr>
        <w:t xml:space="preserve"> (за исключением случая, указанного в пункте 4.6 настоящего Соглашения)</w:t>
      </w:r>
      <w:r w:rsidR="00322217">
        <w:rPr>
          <w:rFonts w:ascii="Tahoma" w:hAnsi="Tahoma" w:cs="Tahoma"/>
          <w:color w:val="auto"/>
          <w:sz w:val="20"/>
          <w:szCs w:val="20"/>
          <w:lang w:val="ru-RU"/>
        </w:rPr>
        <w:t xml:space="preserve">, </w:t>
      </w:r>
      <w:r w:rsidR="00322217">
        <w:rPr>
          <w:rFonts w:ascii="Tahoma" w:hAnsi="Tahoma" w:cs="Tahoma"/>
          <w:color w:val="auto"/>
          <w:sz w:val="20"/>
          <w:szCs w:val="20"/>
        </w:rPr>
        <w:t>отсчитываемых с даты предоставления второй и последующих банковских гарантий,</w:t>
      </w:r>
      <w:r w:rsidR="00C4185C" w:rsidRPr="00D37DBF">
        <w:rPr>
          <w:rFonts w:ascii="Tahoma" w:hAnsi="Tahoma" w:cs="Tahoma"/>
          <w:color w:val="auto"/>
          <w:sz w:val="20"/>
          <w:szCs w:val="20"/>
          <w:lang w:val="ru-RU"/>
        </w:rPr>
        <w:t xml:space="preserve"> сроком на один год в период</w:t>
      </w:r>
      <w:r w:rsidR="00CD62D2" w:rsidRPr="00D37DBF">
        <w:rPr>
          <w:rFonts w:ascii="Tahoma" w:hAnsi="Tahoma" w:cs="Tahoma"/>
          <w:color w:val="auto"/>
          <w:sz w:val="20"/>
          <w:szCs w:val="20"/>
          <w:lang w:val="ru-RU"/>
        </w:rPr>
        <w:t xml:space="preserve"> действия настоящего Соглашения</w:t>
      </w:r>
      <w:r w:rsidR="00322217">
        <w:rPr>
          <w:rFonts w:ascii="Tahoma" w:hAnsi="Tahoma" w:cs="Tahoma"/>
          <w:color w:val="auto"/>
          <w:sz w:val="20"/>
          <w:szCs w:val="20"/>
        </w:rPr>
        <w:t>, с учетом положений пункта 4.3 настоящего Соглашения</w:t>
      </w:r>
      <w:r w:rsidR="00CD62D2" w:rsidRPr="00D37DBF">
        <w:rPr>
          <w:rFonts w:ascii="Tahoma" w:hAnsi="Tahoma" w:cs="Tahoma"/>
          <w:color w:val="auto"/>
          <w:sz w:val="20"/>
          <w:szCs w:val="20"/>
          <w:lang w:val="ru-RU"/>
        </w:rPr>
        <w:t>.</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За 10 (десять) дней до </w:t>
      </w:r>
      <w:r w:rsidRPr="00345230">
        <w:rPr>
          <w:rFonts w:ascii="Tahoma" w:hAnsi="Tahoma" w:cs="Tahoma"/>
          <w:color w:val="auto"/>
          <w:sz w:val="20"/>
          <w:szCs w:val="20"/>
          <w:lang w:val="ru-RU"/>
        </w:rPr>
        <w:t>истечения</w:t>
      </w:r>
      <w:r w:rsidRPr="00D37DBF">
        <w:rPr>
          <w:rFonts w:ascii="Tahoma" w:hAnsi="Tahoma" w:cs="Tahoma"/>
          <w:color w:val="auto"/>
          <w:sz w:val="20"/>
          <w:szCs w:val="20"/>
        </w:rPr>
        <w:t xml:space="preserve"> срока, на который выдавалась банковская гарантия, предоставляется новая банковская гарантия в том же объеме и на тот же срок, если соглашением сторон не будет предусмотрено иное.</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Срок действия </w:t>
      </w:r>
      <w:r w:rsidRPr="00345230">
        <w:rPr>
          <w:rFonts w:ascii="Tahoma" w:hAnsi="Tahoma" w:cs="Tahoma"/>
          <w:color w:val="auto"/>
          <w:sz w:val="20"/>
          <w:szCs w:val="20"/>
          <w:lang w:val="ru-RU"/>
        </w:rPr>
        <w:t>последней</w:t>
      </w:r>
      <w:r w:rsidRPr="00D37DBF">
        <w:rPr>
          <w:rFonts w:ascii="Tahoma" w:hAnsi="Tahoma" w:cs="Tahoma"/>
          <w:color w:val="auto"/>
          <w:sz w:val="20"/>
          <w:szCs w:val="20"/>
        </w:rPr>
        <w:t xml:space="preserve"> Банковской гарантии</w:t>
      </w:r>
      <w:r w:rsidR="00CD62D2" w:rsidRPr="00D37DBF">
        <w:rPr>
          <w:rFonts w:ascii="Tahoma" w:hAnsi="Tahoma" w:cs="Tahoma"/>
          <w:color w:val="auto"/>
          <w:sz w:val="20"/>
          <w:szCs w:val="20"/>
        </w:rPr>
        <w:t xml:space="preserve"> должен заканчиваться </w:t>
      </w:r>
      <w:r w:rsidR="00455E61" w:rsidRPr="00A87593">
        <w:rPr>
          <w:rFonts w:ascii="Tahoma" w:hAnsi="Tahoma" w:cs="Tahoma"/>
          <w:color w:val="auto"/>
          <w:sz w:val="20"/>
          <w:szCs w:val="20"/>
          <w:lang w:val="ru-RU"/>
        </w:rPr>
        <w:t>31.12.2035</w:t>
      </w:r>
      <w:r w:rsidR="00455E61" w:rsidRPr="00450452">
        <w:rPr>
          <w:rStyle w:val="af"/>
          <w:rFonts w:ascii="Tahoma" w:eastAsia="Arial Unicode MS" w:hAnsi="Tahoma" w:cs="Tahoma"/>
          <w:color w:val="auto"/>
          <w:sz w:val="20"/>
          <w:szCs w:val="20"/>
          <w:lang w:val="ru-RU"/>
        </w:rPr>
        <w:t xml:space="preserve"> </w:t>
      </w:r>
      <w:r w:rsidRPr="00450452">
        <w:rPr>
          <w:rFonts w:ascii="Tahoma" w:hAnsi="Tahoma" w:cs="Tahoma"/>
          <w:color w:val="auto"/>
          <w:sz w:val="20"/>
          <w:szCs w:val="20"/>
        </w:rPr>
        <w:t>года</w:t>
      </w:r>
      <w:r w:rsidRPr="00D37DBF">
        <w:rPr>
          <w:rFonts w:ascii="Tahoma" w:hAnsi="Tahoma" w:cs="Tahoma"/>
          <w:color w:val="auto"/>
          <w:sz w:val="20"/>
          <w:szCs w:val="20"/>
        </w:rPr>
        <w:t xml:space="preserve"> (включительно).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w:t>
      </w:r>
    </w:p>
    <w:p w:rsidR="00607A1C" w:rsidRPr="00D37DBF" w:rsidRDefault="00027460" w:rsidP="007C0B91">
      <w:pPr>
        <w:pStyle w:val="2"/>
        <w:shd w:val="clear" w:color="auto" w:fill="auto"/>
        <w:tabs>
          <w:tab w:val="left" w:pos="0"/>
        </w:tabs>
        <w:spacing w:before="120" w:line="276" w:lineRule="auto"/>
        <w:ind w:left="79" w:right="79" w:firstLine="567"/>
        <w:jc w:val="both"/>
        <w:rPr>
          <w:rFonts w:ascii="Tahoma" w:hAnsi="Tahoma" w:cs="Tahoma"/>
          <w:color w:val="auto"/>
          <w:sz w:val="20"/>
          <w:szCs w:val="20"/>
        </w:rPr>
      </w:pPr>
      <w:r w:rsidRPr="00D37DBF">
        <w:rPr>
          <w:rFonts w:ascii="Tahoma" w:hAnsi="Tahoma" w:cs="Tahoma"/>
          <w:color w:val="auto"/>
          <w:sz w:val="20"/>
          <w:szCs w:val="20"/>
        </w:rPr>
        <w:t>Банковская гарантия может быть отозвана или изменена по соглашению Сторон.</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Единая теплоснабжающая организация предоставляет по настоящему Соглашению </w:t>
      </w:r>
      <w:r w:rsidR="00322217">
        <w:rPr>
          <w:rFonts w:ascii="Tahoma" w:hAnsi="Tahoma" w:cs="Tahoma"/>
          <w:color w:val="auto"/>
          <w:sz w:val="20"/>
          <w:szCs w:val="20"/>
          <w:lang w:val="ru-RU"/>
        </w:rPr>
        <w:t xml:space="preserve">первую </w:t>
      </w:r>
      <w:r w:rsidRPr="00D37DBF">
        <w:rPr>
          <w:rFonts w:ascii="Tahoma" w:hAnsi="Tahoma" w:cs="Tahoma"/>
          <w:color w:val="auto"/>
          <w:sz w:val="20"/>
          <w:szCs w:val="20"/>
        </w:rPr>
        <w:t>банковскую гарантию не позднее 30 (тридцати) рабочих дней с даты вступления в силу настоящего Соглашения.</w:t>
      </w:r>
      <w:r w:rsidR="00322217" w:rsidRPr="00322217">
        <w:rPr>
          <w:rFonts w:ascii="Tahoma" w:hAnsi="Tahoma" w:cs="Tahoma"/>
          <w:color w:val="auto"/>
          <w:sz w:val="20"/>
          <w:szCs w:val="20"/>
        </w:rPr>
        <w:t xml:space="preserve"> </w:t>
      </w:r>
      <w:r w:rsidR="00322217">
        <w:rPr>
          <w:rFonts w:ascii="Tahoma" w:hAnsi="Tahoma" w:cs="Tahoma"/>
          <w:color w:val="auto"/>
          <w:sz w:val="20"/>
          <w:szCs w:val="20"/>
        </w:rPr>
        <w:t>При этом срок действия первой банковской гарантии ограничен датой окончания календарного года, в котором вступает в силу настоящее Соглашение.</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По Настоящему Соглашению должно быть обеспечено исполнение Единой теплоснабжающей организацией 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Pr="00D37DBF">
        <w:rPr>
          <w:rFonts w:ascii="Tahoma" w:hAnsi="Tahoma" w:cs="Tahoma"/>
          <w:color w:val="auto"/>
          <w:sz w:val="20"/>
          <w:szCs w:val="20"/>
        </w:rPr>
        <w:t>2.1.1</w:t>
      </w:r>
      <w:r w:rsidR="008B6C92">
        <w:rPr>
          <w:rFonts w:ascii="Tahoma" w:hAnsi="Tahoma" w:cs="Tahoma"/>
          <w:color w:val="auto"/>
          <w:sz w:val="20"/>
          <w:szCs w:val="20"/>
          <w:lang w:val="ru-RU"/>
        </w:rPr>
        <w:t>,</w:t>
      </w:r>
      <w:r w:rsidRPr="00D37DBF">
        <w:rPr>
          <w:rFonts w:ascii="Tahoma" w:hAnsi="Tahoma" w:cs="Tahoma"/>
          <w:color w:val="auto"/>
          <w:sz w:val="20"/>
          <w:szCs w:val="20"/>
        </w:rPr>
        <w:t xml:space="preserve"> 2.1.2</w:t>
      </w:r>
      <w:r w:rsidR="008B6C92">
        <w:rPr>
          <w:rFonts w:ascii="Tahoma" w:hAnsi="Tahoma" w:cs="Tahoma"/>
          <w:color w:val="auto"/>
          <w:sz w:val="20"/>
          <w:szCs w:val="20"/>
          <w:lang w:val="ru-RU"/>
        </w:rPr>
        <w:t>,</w:t>
      </w:r>
      <w:r w:rsidR="008B6C92" w:rsidRPr="008B6C92">
        <w:rPr>
          <w:rFonts w:ascii="Tahoma" w:hAnsi="Tahoma" w:cs="Tahoma"/>
          <w:color w:val="auto"/>
          <w:sz w:val="20"/>
          <w:szCs w:val="20"/>
        </w:rPr>
        <w:t xml:space="preserve"> </w:t>
      </w:r>
      <w:r w:rsidR="008B6C92">
        <w:rPr>
          <w:rFonts w:ascii="Tahoma" w:hAnsi="Tahoma" w:cs="Tahoma"/>
          <w:color w:val="auto"/>
          <w:sz w:val="20"/>
          <w:szCs w:val="20"/>
        </w:rPr>
        <w:t xml:space="preserve">5.1-5.3 </w:t>
      </w:r>
      <w:r w:rsidRPr="00D37DBF">
        <w:rPr>
          <w:rFonts w:ascii="Tahoma" w:hAnsi="Tahoma" w:cs="Tahoma"/>
          <w:color w:val="auto"/>
          <w:sz w:val="20"/>
          <w:szCs w:val="20"/>
        </w:rPr>
        <w:t>настоящего 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имеет право на предъявление требований об уплате денежной суммы по банковской гарантии</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при наличии вступившего в законную силу решения суда, которым будет установлена ответст</w:t>
      </w:r>
      <w:r w:rsidR="00BD5193" w:rsidRPr="00D37DBF">
        <w:rPr>
          <w:rFonts w:ascii="Tahoma" w:hAnsi="Tahoma" w:cs="Tahoma"/>
          <w:color w:val="auto"/>
          <w:sz w:val="20"/>
          <w:szCs w:val="20"/>
        </w:rPr>
        <w:t xml:space="preserve">венность Единой </w:t>
      </w:r>
      <w:r w:rsidR="00AB5388" w:rsidRPr="00D37DBF">
        <w:rPr>
          <w:rFonts w:ascii="Tahoma" w:hAnsi="Tahoma" w:cs="Tahoma"/>
          <w:color w:val="auto"/>
          <w:sz w:val="20"/>
          <w:szCs w:val="20"/>
        </w:rPr>
        <w:t xml:space="preserve">теплоснабжающей </w:t>
      </w:r>
      <w:r w:rsidRPr="00D37DBF">
        <w:rPr>
          <w:rFonts w:ascii="Tahoma" w:hAnsi="Tahoma" w:cs="Tahoma"/>
          <w:color w:val="auto"/>
          <w:sz w:val="20"/>
          <w:szCs w:val="20"/>
        </w:rPr>
        <w:t>организации за</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неисполнение</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003D3028" w:rsidRPr="00D37DBF">
        <w:rPr>
          <w:rFonts w:ascii="Tahoma" w:hAnsi="Tahoma" w:cs="Tahoma"/>
          <w:color w:val="auto"/>
          <w:sz w:val="20"/>
          <w:szCs w:val="20"/>
        </w:rPr>
        <w:t>2.1.1</w:t>
      </w:r>
      <w:r w:rsidR="008B6C92">
        <w:rPr>
          <w:rFonts w:ascii="Tahoma" w:hAnsi="Tahoma" w:cs="Tahoma"/>
          <w:color w:val="auto"/>
          <w:sz w:val="20"/>
          <w:szCs w:val="20"/>
          <w:lang w:val="ru-RU"/>
        </w:rPr>
        <w:t xml:space="preserve">, </w:t>
      </w:r>
      <w:r w:rsidR="003D3028" w:rsidRPr="00D37DBF">
        <w:rPr>
          <w:rFonts w:ascii="Tahoma" w:hAnsi="Tahoma" w:cs="Tahoma"/>
          <w:color w:val="auto"/>
          <w:sz w:val="20"/>
          <w:szCs w:val="20"/>
        </w:rPr>
        <w:t>2.1.2</w:t>
      </w:r>
      <w:r w:rsidR="008B6C92">
        <w:rPr>
          <w:rFonts w:ascii="Tahoma" w:hAnsi="Tahoma" w:cs="Tahoma"/>
          <w:color w:val="auto"/>
          <w:sz w:val="20"/>
          <w:szCs w:val="20"/>
          <w:lang w:val="ru-RU"/>
        </w:rPr>
        <w:t>, 5.1-5.3</w:t>
      </w:r>
      <w:r w:rsidRPr="00D37DBF">
        <w:rPr>
          <w:rFonts w:ascii="Tahoma" w:hAnsi="Tahoma" w:cs="Tahoma"/>
          <w:color w:val="auto"/>
          <w:sz w:val="20"/>
          <w:szCs w:val="20"/>
        </w:rPr>
        <w:t xml:space="preserve"> настоящего</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случае если по независящим от Единой теплоснабжающей организации причинам действие банковской гарантии прекратится до установленного настоящим Соглашением срока, Единая теплоснабжающая организация обязана представить новое обеспечение исполнения по Соглашению в течении 10 (десяти) рабочих дней со дня, когда Единая теплоснабжающая организация узнала или должна была узнать, что обязательство гаранта перед бенефициаром по банковской гарантии прекращено.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банковской гарантии в обязательном порядке должны быть указаны:</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A106A3" w:rsidRPr="008462BF">
        <w:rPr>
          <w:rFonts w:ascii="Tahoma" w:hAnsi="Tahoma" w:cs="Tahoma"/>
          <w:color w:val="auto"/>
          <w:sz w:val="20"/>
          <w:szCs w:val="20"/>
        </w:rPr>
        <w:t>С</w:t>
      </w:r>
      <w:r w:rsidR="00027460" w:rsidRPr="008462BF">
        <w:rPr>
          <w:rFonts w:ascii="Tahoma" w:hAnsi="Tahoma" w:cs="Tahoma"/>
          <w:color w:val="auto"/>
          <w:sz w:val="20"/>
          <w:szCs w:val="20"/>
        </w:rPr>
        <w:t>оглашение</w:t>
      </w:r>
      <w:r w:rsidR="00027460" w:rsidRPr="00D37DBF">
        <w:rPr>
          <w:rFonts w:ascii="Tahoma" w:hAnsi="Tahoma" w:cs="Tahoma"/>
          <w:color w:val="auto"/>
          <w:sz w:val="20"/>
          <w:szCs w:val="20"/>
        </w:rPr>
        <w:t xml:space="preserve">, исполнение которого она обеспечивает, путем указания </w:t>
      </w:r>
      <w:r w:rsidR="00A106A3" w:rsidRPr="00D37DBF">
        <w:rPr>
          <w:rFonts w:ascii="Tahoma" w:hAnsi="Tahoma" w:cs="Tahoma"/>
          <w:color w:val="auto"/>
          <w:sz w:val="20"/>
          <w:szCs w:val="20"/>
          <w:lang w:val="ru-RU"/>
        </w:rPr>
        <w:t>Сторон</w:t>
      </w:r>
      <w:r w:rsidR="00027460" w:rsidRPr="00D37DBF">
        <w:rPr>
          <w:rFonts w:ascii="Tahoma" w:hAnsi="Tahoma" w:cs="Tahoma"/>
          <w:color w:val="auto"/>
          <w:sz w:val="20"/>
          <w:szCs w:val="20"/>
        </w:rPr>
        <w:t xml:space="preserve"> Соглашения, </w:t>
      </w:r>
      <w:r w:rsidR="00A106A3" w:rsidRPr="00D37DBF">
        <w:rPr>
          <w:rFonts w:ascii="Tahoma" w:hAnsi="Tahoma" w:cs="Tahoma"/>
          <w:color w:val="auto"/>
          <w:sz w:val="20"/>
          <w:szCs w:val="20"/>
          <w:lang w:val="ru-RU"/>
        </w:rPr>
        <w:t>названия</w:t>
      </w:r>
      <w:r w:rsidR="00A106A3" w:rsidRPr="00D37DBF">
        <w:rPr>
          <w:rFonts w:ascii="Tahoma" w:hAnsi="Tahoma" w:cs="Tahoma"/>
          <w:color w:val="auto"/>
          <w:sz w:val="20"/>
          <w:szCs w:val="20"/>
        </w:rPr>
        <w:t xml:space="preserve"> и </w:t>
      </w:r>
      <w:r w:rsidR="00027460" w:rsidRPr="00D37DBF">
        <w:rPr>
          <w:rFonts w:ascii="Tahoma" w:hAnsi="Tahoma" w:cs="Tahoma"/>
          <w:color w:val="auto"/>
          <w:sz w:val="20"/>
          <w:szCs w:val="20"/>
        </w:rPr>
        <w:t>предмета Соглашения, а также ссылки на нормативно-правовой акт как основание заключения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сумма, в пределах которой гарантируется исполнение обязательств по Соглашению, порядок определения выплаты по банковской гарантии, срок действия банковской гарантии в соответствии с требованиями настоящего раздела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обязательства, которые обеспечивает б</w:t>
      </w:r>
      <w:r w:rsidR="00EF0822">
        <w:rPr>
          <w:rFonts w:ascii="Tahoma" w:hAnsi="Tahoma" w:cs="Tahoma"/>
          <w:color w:val="auto"/>
          <w:sz w:val="20"/>
          <w:szCs w:val="20"/>
        </w:rPr>
        <w:t xml:space="preserve">анковская гарантия (согласно </w:t>
      </w:r>
      <w:r w:rsidR="003D3028">
        <w:rPr>
          <w:rFonts w:ascii="Tahoma" w:hAnsi="Tahoma" w:cs="Tahoma"/>
          <w:color w:val="auto"/>
          <w:sz w:val="20"/>
          <w:szCs w:val="20"/>
          <w:lang w:val="ru-RU"/>
        </w:rPr>
        <w:t xml:space="preserve">пункту </w:t>
      </w:r>
      <w:r w:rsidR="00027460" w:rsidRPr="00D37DBF">
        <w:rPr>
          <w:rFonts w:ascii="Tahoma" w:hAnsi="Tahoma" w:cs="Tahoma"/>
          <w:color w:val="auto"/>
          <w:sz w:val="20"/>
          <w:szCs w:val="20"/>
        </w:rPr>
        <w:t>4.4 настоящего Соглашения);</w:t>
      </w:r>
    </w:p>
    <w:p w:rsidR="00F9582F"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условия предъявления требов</w:t>
      </w:r>
      <w:r w:rsidR="00801AC8" w:rsidRPr="00D37DBF">
        <w:rPr>
          <w:rFonts w:ascii="Tahoma" w:hAnsi="Tahoma" w:cs="Tahoma"/>
          <w:color w:val="auto"/>
          <w:sz w:val="20"/>
          <w:szCs w:val="20"/>
        </w:rPr>
        <w:t xml:space="preserve">аний об уплате денежной суммы </w:t>
      </w:r>
      <w:r w:rsidR="00296C07" w:rsidRPr="00D37DBF">
        <w:rPr>
          <w:rFonts w:ascii="Tahoma" w:hAnsi="Tahoma" w:cs="Tahoma"/>
          <w:color w:val="auto"/>
          <w:sz w:val="20"/>
          <w:szCs w:val="20"/>
          <w:lang w:val="ru-RU"/>
        </w:rPr>
        <w:t xml:space="preserve">банковской гарантии </w:t>
      </w:r>
      <w:r w:rsidR="00EF0822">
        <w:rPr>
          <w:rFonts w:ascii="Tahoma" w:hAnsi="Tahoma" w:cs="Tahoma"/>
          <w:color w:val="auto"/>
          <w:sz w:val="20"/>
          <w:szCs w:val="20"/>
          <w:lang w:val="ru-RU"/>
        </w:rPr>
        <w:t xml:space="preserve">(согласно </w:t>
      </w:r>
      <w:r w:rsidR="003D3028">
        <w:rPr>
          <w:rFonts w:ascii="Tahoma" w:hAnsi="Tahoma" w:cs="Tahoma"/>
          <w:color w:val="auto"/>
          <w:sz w:val="20"/>
          <w:szCs w:val="20"/>
          <w:lang w:val="ru-RU"/>
        </w:rPr>
        <w:t xml:space="preserve">пункту </w:t>
      </w:r>
      <w:r w:rsidR="00801AC8" w:rsidRPr="00D37DBF">
        <w:rPr>
          <w:rFonts w:ascii="Tahoma" w:hAnsi="Tahoma" w:cs="Tahoma"/>
          <w:color w:val="auto"/>
          <w:sz w:val="20"/>
          <w:szCs w:val="20"/>
          <w:lang w:val="ru-RU"/>
        </w:rPr>
        <w:t>4.5.  настоящего Соглашения)</w:t>
      </w:r>
      <w:r w:rsidR="00072D21" w:rsidRPr="00D37DBF">
        <w:rPr>
          <w:rFonts w:ascii="Tahoma" w:hAnsi="Tahoma" w:cs="Tahoma"/>
          <w:color w:val="auto"/>
          <w:sz w:val="20"/>
          <w:szCs w:val="20"/>
        </w:rPr>
        <w:t>;</w:t>
      </w:r>
    </w:p>
    <w:p w:rsidR="007451FC"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дата выдачи и срок, в течении которого Гарантом должны быть удовлетворены требования.</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5. Ответственность Сторон</w:t>
      </w:r>
    </w:p>
    <w:p w:rsidR="00607A1C" w:rsidRPr="00D37DBF" w:rsidRDefault="00D46F37"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По настоящему Соглашению Единая теплоснабжающая организация несет ответственность за допущенное по ее вине невыполнение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объектов теплоснабжения, необходимых для развития, повышения надежности и энергетической эффективности системы теплоснабжения, определенных для нее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а также за не достижение определенных для нее в Схеме теплоснабжения Целевых показателей по причине не выполнения или ненадлежащего исполнения указанных в настоящем пункте мероприятий</w:t>
      </w:r>
      <w:r w:rsidR="00027460" w:rsidRPr="00D37DBF">
        <w:rPr>
          <w:rFonts w:ascii="Tahoma" w:hAnsi="Tahoma" w:cs="Tahoma"/>
          <w:color w:val="auto"/>
          <w:sz w:val="20"/>
          <w:szCs w:val="20"/>
        </w:rPr>
        <w:t>.</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 случае достижения Целевых показателей, определенных для нее в Схеме Теплоснабжения, Единая теплоснабжающая организация не несет ответственность </w:t>
      </w:r>
      <w:r w:rsidR="002A0573">
        <w:rPr>
          <w:rFonts w:ascii="Tahoma" w:hAnsi="Tahoma" w:cs="Tahoma"/>
          <w:color w:val="auto"/>
          <w:sz w:val="20"/>
          <w:szCs w:val="20"/>
          <w:lang w:val="ru-RU"/>
        </w:rPr>
        <w:t xml:space="preserve">за </w:t>
      </w:r>
      <w:r w:rsidRPr="00D37DBF">
        <w:rPr>
          <w:rFonts w:ascii="Tahoma" w:hAnsi="Tahoma" w:cs="Tahoma"/>
          <w:color w:val="auto"/>
          <w:sz w:val="20"/>
          <w:szCs w:val="20"/>
        </w:rPr>
        <w:t>не 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 объектов теплоснабжения, в случае если исключение или корректировка таких мероприятий были согласованы с Органом местного самоуправления и учтены при очередной актуализации Схемы теплоснабжения.</w:t>
      </w:r>
    </w:p>
    <w:p w:rsidR="00291804" w:rsidRDefault="00FF5F1C" w:rsidP="00FF5F1C">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lastRenderedPageBreak/>
        <w:t>В случае нарушения Единой теплоснабжающей организацией требований по обеспечению достижения определенных для нее в Схеме теплоснабжения Целевых показателей в связи с невыполнением или ненадлежащим исполнением</w:t>
      </w:r>
      <w:r w:rsidRPr="00D37DBF">
        <w:rPr>
          <w:rFonts w:ascii="Tahoma" w:hAnsi="Tahoma" w:cs="Tahoma"/>
          <w:color w:val="auto"/>
          <w:sz w:val="20"/>
          <w:szCs w:val="20"/>
          <w:lang w:val="ru-RU"/>
        </w:rPr>
        <w:t xml:space="preserve"> </w:t>
      </w:r>
      <w:r w:rsidRPr="00D37DBF">
        <w:rPr>
          <w:rFonts w:ascii="Tahoma" w:hAnsi="Tahoma" w:cs="Tahoma"/>
          <w:color w:val="auto"/>
          <w:sz w:val="20"/>
          <w:szCs w:val="20"/>
        </w:rPr>
        <w:t>Единой теплоснабж</w:t>
      </w:r>
      <w:r w:rsidR="00D95757">
        <w:rPr>
          <w:rFonts w:ascii="Tahoma" w:hAnsi="Tahoma" w:cs="Tahoma"/>
          <w:color w:val="auto"/>
          <w:sz w:val="20"/>
          <w:szCs w:val="20"/>
        </w:rPr>
        <w:t xml:space="preserve">ающей организацией указанных в </w:t>
      </w:r>
      <w:r w:rsidR="00D95757">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мероприятий по строительству, </w:t>
      </w:r>
      <w:r>
        <w:rPr>
          <w:rFonts w:ascii="Tahoma" w:hAnsi="Tahoma" w:cs="Tahoma"/>
          <w:color w:val="auto"/>
          <w:sz w:val="20"/>
          <w:szCs w:val="20"/>
          <w:lang w:val="ru-RU"/>
        </w:rPr>
        <w:t>ре</w:t>
      </w:r>
      <w:r w:rsidRPr="00D37DBF">
        <w:rPr>
          <w:rFonts w:ascii="Tahoma" w:hAnsi="Tahoma" w:cs="Tahoma"/>
          <w:color w:val="auto"/>
          <w:sz w:val="20"/>
          <w:szCs w:val="20"/>
        </w:rPr>
        <w:t>конструкции и (или) модернизации принадлежащих ей на праве собственности или ином предусмотренном законом основании объектов теплоснабжения, Орган местного самоуправления обязан в течение 30 (тридцати) календарных дней, прошедших с даты обнаружения нарушения направить Единой теплоснабжающей организации в письменной форме требование об устранении обнаруженного нарушения с указанием пункта настоящего Соглашения и (или) документа, требования которых нарушены</w:t>
      </w:r>
      <w:r>
        <w:rPr>
          <w:rFonts w:ascii="Tahoma" w:hAnsi="Tahoma" w:cs="Tahoma"/>
          <w:color w:val="auto"/>
          <w:sz w:val="20"/>
          <w:szCs w:val="20"/>
          <w:lang w:val="ru-RU"/>
        </w:rPr>
        <w:t>.</w:t>
      </w:r>
      <w:r w:rsidRPr="00D37DBF">
        <w:rPr>
          <w:rFonts w:ascii="Tahoma" w:hAnsi="Tahoma" w:cs="Tahoma"/>
          <w:color w:val="auto"/>
          <w:sz w:val="20"/>
          <w:szCs w:val="20"/>
        </w:rPr>
        <w:t xml:space="preserve"> Единая теплоснабжающая организация обязана </w:t>
      </w:r>
      <w:r w:rsidRPr="00F34B3A">
        <w:rPr>
          <w:rFonts w:ascii="Tahoma" w:hAnsi="Tahoma" w:cs="Tahoma"/>
          <w:color w:val="auto"/>
          <w:sz w:val="20"/>
          <w:szCs w:val="20"/>
          <w:lang w:val="ru-RU"/>
        </w:rPr>
        <w:t>в течение 30 (тридцати) календарных дней с даты получения требования представить в Орган местного самоуправления пояснения по факту указанного в требовании нарушения с указанием разумных сроков его устранения либо направить в Орган местного самоуправления мотивированные пояснения об отсутствии нарушений со стороны Единой теплоснабжающий организации</w:t>
      </w:r>
      <w:r w:rsidRPr="00D37DBF">
        <w:rPr>
          <w:rFonts w:ascii="Tahoma" w:hAnsi="Tahoma" w:cs="Tahoma"/>
          <w:color w:val="auto"/>
          <w:sz w:val="20"/>
          <w:szCs w:val="20"/>
        </w:rPr>
        <w:t>.</w:t>
      </w:r>
      <w:r w:rsidRPr="00533F4B">
        <w:t xml:space="preserve"> </w:t>
      </w:r>
      <w:r w:rsidRPr="002F1C30">
        <w:rPr>
          <w:rFonts w:ascii="Tahoma" w:hAnsi="Tahoma" w:cs="Tahoma"/>
          <w:color w:val="auto"/>
          <w:sz w:val="20"/>
          <w:szCs w:val="20"/>
          <w:lang w:val="ru-RU"/>
        </w:rPr>
        <w:t>Сроки устранения нарушения считаются согласованными Сторонами, а мотивированный ответ Единой теплоснабжающий организации принятым без разногласий, если в течение 30 (тридцати) календарных дней с даты получения ответа Единой теплоснабжающей организации, Орган местного самоуправления не предпринял действия, направленные на разрешение спора в порядке, предусмотренном п. 6.2-6.3 настоящего Соглашения.</w:t>
      </w:r>
    </w:p>
    <w:p w:rsidR="00291804" w:rsidRPr="00ED50B6" w:rsidRDefault="00291804" w:rsidP="00ED50B6">
      <w:pPr>
        <w:pStyle w:val="2"/>
        <w:numPr>
          <w:ilvl w:val="0"/>
          <w:numId w:val="15"/>
        </w:numPr>
        <w:shd w:val="clear" w:color="auto" w:fill="auto"/>
        <w:tabs>
          <w:tab w:val="left" w:pos="1134"/>
        </w:tabs>
        <w:spacing w:before="120" w:line="276" w:lineRule="auto"/>
        <w:ind w:right="79" w:firstLine="567"/>
        <w:jc w:val="both"/>
        <w:rPr>
          <w:rFonts w:ascii="Tahoma" w:hAnsi="Tahoma" w:cs="Tahoma"/>
          <w:sz w:val="20"/>
          <w:szCs w:val="20"/>
        </w:rPr>
      </w:pPr>
      <w:r w:rsidRPr="00ED50B6">
        <w:rPr>
          <w:rFonts w:ascii="Tahoma" w:hAnsi="Tahoma" w:cs="Tahoma"/>
          <w:color w:val="auto"/>
          <w:sz w:val="20"/>
          <w:szCs w:val="20"/>
        </w:rPr>
        <w:t>Единая теплоснабжающая организация несёт ответственность в случае существенного нарушения сроков выполнения мероприятий по строительству, реконструкции и (или) модернизации объектов теплоснабжения в соответствии с перечнем и в сроки, указанные в Схеме теплоснабжения</w:t>
      </w:r>
      <w:r>
        <w:rPr>
          <w:rFonts w:ascii="Tahoma" w:hAnsi="Tahoma" w:cs="Tahoma"/>
          <w:color w:val="auto"/>
          <w:sz w:val="20"/>
          <w:szCs w:val="20"/>
          <w:lang w:val="ru-RU"/>
        </w:rPr>
        <w:t>,</w:t>
      </w:r>
      <w:r w:rsidR="00EB49CC">
        <w:rPr>
          <w:rFonts w:ascii="Tahoma" w:hAnsi="Tahoma" w:cs="Tahoma"/>
          <w:color w:val="auto"/>
          <w:sz w:val="20"/>
          <w:szCs w:val="20"/>
          <w:lang w:val="ru-RU"/>
        </w:rPr>
        <w:t xml:space="preserve"> путем уплаты</w:t>
      </w:r>
      <w:r w:rsidRPr="00ED50B6">
        <w:rPr>
          <w:rFonts w:ascii="Tahoma" w:hAnsi="Tahoma" w:cs="Tahoma"/>
          <w:color w:val="auto"/>
          <w:sz w:val="20"/>
          <w:szCs w:val="20"/>
        </w:rPr>
        <w:t xml:space="preserve"> </w:t>
      </w:r>
      <w:r w:rsidR="00EB49CC">
        <w:rPr>
          <w:rFonts w:ascii="Tahoma" w:hAnsi="Tahoma" w:cs="Tahoma"/>
          <w:color w:val="auto"/>
          <w:sz w:val="20"/>
          <w:szCs w:val="20"/>
          <w:lang w:val="ru-RU"/>
        </w:rPr>
        <w:t xml:space="preserve">в бюджет города Иваново </w:t>
      </w:r>
      <w:r w:rsidRPr="00ED50B6">
        <w:rPr>
          <w:rFonts w:ascii="Tahoma" w:hAnsi="Tahoma" w:cs="Tahoma"/>
          <w:color w:val="auto"/>
          <w:sz w:val="20"/>
          <w:szCs w:val="20"/>
        </w:rPr>
        <w:t>неустойки в размере 0,03% за каждый день просрочки от прогнозируемой суммы расходов по каждому из мероприятий, указанным в Схеме теплоснабжения, по которым допущено такое существенное нарушение.</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Под существенным нарушением сроков выполнения мероприятий понимается нарушение более чем на 3 (три) месяца подряд срока выполнения мероприятий, определенного в Схеме теплоснабжения, в редакции, действующей на дату предъявления Органом местного самоуправления требования об уплате неустойки, за исключением случаев, когда нарушение сроков выполнения мероприятий обусловлено независящими от воли Единой теплоснабжающей организации обстоятельствами.</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Датой начала расчета неустойки Единой теплоснабжающей организацией считается первый день по истечению 3 (трех) месяцев подряд нарушения срока выполнения мероприятия, определенного в Схеме теплоснабжения. Оплата неустойки производится Единой теплоснабжающей организацией в течение 45 (сорока пяти) календарных дней с даты получения требования Органа местного самоуправления об уплате неустойки, которое может быть направлено не ранее истечения 3 (трех) месяцев подряд нарушения срока выполнения мероприятия, определенного в Схеме теплоснабжения.</w:t>
      </w:r>
    </w:p>
    <w:p w:rsidR="00291804" w:rsidRPr="00291804" w:rsidRDefault="00291804" w:rsidP="00ED50B6">
      <w:pPr>
        <w:pStyle w:val="2"/>
        <w:shd w:val="clear" w:color="auto" w:fill="auto"/>
        <w:tabs>
          <w:tab w:val="left" w:pos="567"/>
        </w:tabs>
        <w:spacing w:before="120" w:line="276" w:lineRule="auto"/>
        <w:ind w:right="79" w:firstLine="0"/>
        <w:jc w:val="both"/>
        <w:rPr>
          <w:rFonts w:ascii="Tahoma" w:hAnsi="Tahoma" w:cs="Tahoma"/>
          <w:color w:val="auto"/>
          <w:sz w:val="20"/>
          <w:szCs w:val="20"/>
        </w:rPr>
      </w:pPr>
      <w:r>
        <w:rPr>
          <w:rFonts w:ascii="Tahoma" w:hAnsi="Tahoma" w:cs="Tahoma"/>
          <w:color w:val="auto"/>
          <w:sz w:val="20"/>
          <w:szCs w:val="20"/>
        </w:rPr>
        <w:tab/>
      </w:r>
      <w:r w:rsidRPr="00ED50B6">
        <w:rPr>
          <w:rFonts w:ascii="Tahoma" w:hAnsi="Tahoma" w:cs="Tahoma"/>
          <w:color w:val="auto"/>
          <w:sz w:val="20"/>
          <w:szCs w:val="20"/>
        </w:rPr>
        <w:t xml:space="preserve">Выполнение соответствующих мероприятий по строительству, реконструкции и (или) модернизации объектов </w:t>
      </w:r>
      <w:r w:rsidRPr="0031322C">
        <w:rPr>
          <w:rFonts w:ascii="Tahoma" w:hAnsi="Tahoma" w:cs="Tahoma"/>
          <w:color w:val="auto"/>
          <w:sz w:val="20"/>
          <w:szCs w:val="20"/>
        </w:rPr>
        <w:t xml:space="preserve">теплоснабжения, </w:t>
      </w:r>
      <w:r w:rsidR="0031322C" w:rsidRPr="0031322C">
        <w:rPr>
          <w:rFonts w:ascii="Tahoma" w:hAnsi="Tahoma" w:cs="Tahoma"/>
          <w:color w:val="auto"/>
          <w:sz w:val="20"/>
          <w:szCs w:val="20"/>
          <w:lang w:val="ru-RU"/>
        </w:rPr>
        <w:t xml:space="preserve">может быть запрошена </w:t>
      </w:r>
      <w:r w:rsidRPr="0031322C">
        <w:rPr>
          <w:rFonts w:ascii="Tahoma" w:hAnsi="Tahoma" w:cs="Tahoma"/>
          <w:color w:val="auto"/>
          <w:sz w:val="20"/>
          <w:szCs w:val="20"/>
        </w:rPr>
        <w:t xml:space="preserve">Органом местного самоуправления </w:t>
      </w:r>
      <w:r w:rsidR="0071480D" w:rsidRPr="0031322C">
        <w:rPr>
          <w:rFonts w:ascii="Tahoma" w:hAnsi="Tahoma" w:cs="Tahoma"/>
          <w:color w:val="auto"/>
          <w:sz w:val="20"/>
          <w:szCs w:val="20"/>
          <w:lang w:val="ru-RU"/>
        </w:rPr>
        <w:t>в порядке,</w:t>
      </w:r>
      <w:r w:rsidR="0031322C" w:rsidRPr="0031322C">
        <w:rPr>
          <w:rFonts w:ascii="Tahoma" w:hAnsi="Tahoma" w:cs="Tahoma"/>
          <w:color w:val="auto"/>
          <w:sz w:val="20"/>
          <w:szCs w:val="20"/>
          <w:lang w:val="ru-RU"/>
        </w:rPr>
        <w:t xml:space="preserve"> предусмотренном </w:t>
      </w:r>
      <w:r w:rsidRPr="0031322C">
        <w:rPr>
          <w:rFonts w:ascii="Tahoma" w:hAnsi="Tahoma" w:cs="Tahoma"/>
          <w:color w:val="auto"/>
          <w:sz w:val="20"/>
          <w:szCs w:val="20"/>
        </w:rPr>
        <w:t xml:space="preserve">в п. </w:t>
      </w:r>
      <w:r w:rsidR="0031322C">
        <w:rPr>
          <w:rFonts w:ascii="Tahoma" w:hAnsi="Tahoma" w:cs="Tahoma"/>
          <w:color w:val="auto"/>
          <w:sz w:val="20"/>
          <w:szCs w:val="20"/>
          <w:lang w:val="ru-RU"/>
        </w:rPr>
        <w:t>2.</w:t>
      </w:r>
      <w:r w:rsidR="0031322C" w:rsidRPr="0031322C">
        <w:rPr>
          <w:rFonts w:ascii="Tahoma" w:hAnsi="Tahoma" w:cs="Tahoma"/>
          <w:color w:val="auto"/>
          <w:sz w:val="20"/>
          <w:szCs w:val="20"/>
          <w:lang w:val="ru-RU"/>
        </w:rPr>
        <w:t>4</w:t>
      </w:r>
      <w:r w:rsidRPr="0031322C">
        <w:rPr>
          <w:rFonts w:ascii="Tahoma" w:hAnsi="Tahoma" w:cs="Tahoma"/>
          <w:color w:val="auto"/>
          <w:sz w:val="20"/>
          <w:szCs w:val="20"/>
        </w:rPr>
        <w:t xml:space="preserve">.1 настоящего </w:t>
      </w:r>
      <w:r w:rsidRPr="00ED50B6">
        <w:rPr>
          <w:rFonts w:ascii="Tahoma" w:hAnsi="Tahoma" w:cs="Tahoma"/>
          <w:color w:val="auto"/>
          <w:sz w:val="20"/>
          <w:szCs w:val="20"/>
        </w:rPr>
        <w:t>Соглашения.</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Сторона, не исполнившая или исполн</w:t>
      </w:r>
      <w:r w:rsidR="007451FC" w:rsidRPr="00D37DBF">
        <w:rPr>
          <w:rFonts w:ascii="Tahoma" w:hAnsi="Tahoma" w:cs="Tahoma"/>
          <w:color w:val="auto"/>
          <w:sz w:val="20"/>
          <w:szCs w:val="20"/>
        </w:rPr>
        <w:t xml:space="preserve">ившая ненадлежащим образом свои </w:t>
      </w:r>
      <w:r w:rsidRPr="00D37DBF">
        <w:rPr>
          <w:rFonts w:ascii="Tahoma" w:hAnsi="Tahoma" w:cs="Tahoma"/>
          <w:color w:val="auto"/>
          <w:sz w:val="20"/>
          <w:szCs w:val="20"/>
        </w:rPr>
        <w:t>обязательства, предусмотрен</w:t>
      </w:r>
      <w:r w:rsidR="009F5304" w:rsidRPr="00D37DBF">
        <w:rPr>
          <w:rFonts w:ascii="Tahoma" w:hAnsi="Tahoma" w:cs="Tahoma"/>
          <w:color w:val="auto"/>
          <w:sz w:val="20"/>
          <w:szCs w:val="20"/>
        </w:rPr>
        <w:t>ные настоящим Соглашением, несет ответственность,</w:t>
      </w:r>
      <w:r w:rsidR="009F5304" w:rsidRPr="00D37DBF">
        <w:rPr>
          <w:rFonts w:ascii="Tahoma" w:hAnsi="Tahoma" w:cs="Tahoma"/>
          <w:color w:val="auto"/>
          <w:sz w:val="20"/>
          <w:szCs w:val="20"/>
          <w:lang w:val="ru-RU"/>
        </w:rPr>
        <w:t xml:space="preserve"> предусмотренную законодательством Российской Федерации и настоящим Соглашением, если не докажет, что </w:t>
      </w:r>
      <w:r w:rsidR="00BC7A30">
        <w:rPr>
          <w:rFonts w:ascii="Tahoma" w:hAnsi="Tahoma" w:cs="Tahoma"/>
          <w:color w:val="auto"/>
          <w:sz w:val="20"/>
          <w:szCs w:val="20"/>
          <w:lang w:val="ru-RU"/>
        </w:rPr>
        <w:t>надлежащее исполнение указанных</w:t>
      </w:r>
      <w:r w:rsidR="009F5304" w:rsidRPr="00D37DBF">
        <w:rPr>
          <w:rFonts w:ascii="Tahoma" w:hAnsi="Tahoma" w:cs="Tahoma"/>
          <w:color w:val="auto"/>
          <w:sz w:val="20"/>
          <w:szCs w:val="20"/>
          <w:lang w:val="ru-RU"/>
        </w:rPr>
        <w:t xml:space="preserve"> обязательств оказалось невозможным вследствие наступления обстоятельств непреодолимой силы.</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6. Разрешение споров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 даты ее получения. В случае если ответ не представлен в указанный срок, претензия считается принятой.</w:t>
      </w:r>
    </w:p>
    <w:p w:rsidR="00607A1C"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lastRenderedPageBreak/>
        <w:t xml:space="preserve">В случае не достижения Сторонами согласия споры, возникшие между Сторонами, разрешаются </w:t>
      </w:r>
      <w:r w:rsidR="00533F4B" w:rsidRPr="00533F4B">
        <w:rPr>
          <w:rFonts w:ascii="Tahoma" w:hAnsi="Tahoma" w:cs="Tahoma"/>
          <w:color w:val="auto"/>
          <w:sz w:val="20"/>
          <w:szCs w:val="20"/>
        </w:rPr>
        <w:t>в соответствии с законодательством Российской Федерации в Арбитражном суде Ивановской области.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7. Размещение информации</w:t>
      </w:r>
    </w:p>
    <w:p w:rsidR="00607A1C" w:rsidRPr="00D37DB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в течение десяти дней со дня его подписания подлежит размещению Органом местного самоуправления на официальном</w:t>
      </w:r>
      <w:r>
        <w:rPr>
          <w:rFonts w:ascii="Tahoma" w:hAnsi="Tahoma" w:cs="Tahoma"/>
          <w:color w:val="auto"/>
          <w:sz w:val="20"/>
          <w:szCs w:val="20"/>
          <w:lang w:val="ru-RU"/>
        </w:rPr>
        <w:t xml:space="preserve"> сайте в информационно-телекоммуникационной      сети «Интернет»</w:t>
      </w:r>
      <w:r w:rsidRPr="00D37DBF">
        <w:rPr>
          <w:rFonts w:ascii="Tahoma" w:hAnsi="Tahoma" w:cs="Tahoma"/>
          <w:color w:val="auto"/>
          <w:sz w:val="20"/>
          <w:szCs w:val="20"/>
        </w:rPr>
        <w:t>, за исключением сведений, составляющих государственную, коммерческую и иную охраняемую законом тайну</w:t>
      </w:r>
      <w:r w:rsidR="00027460" w:rsidRPr="00D37DBF">
        <w:rPr>
          <w:rFonts w:ascii="Tahoma" w:hAnsi="Tahoma" w:cs="Tahoma"/>
          <w:color w:val="auto"/>
          <w:sz w:val="20"/>
          <w:szCs w:val="20"/>
        </w:rPr>
        <w:t>.</w:t>
      </w:r>
    </w:p>
    <w:p w:rsidR="00D73D8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Pr>
          <w:rFonts w:ascii="Tahoma" w:hAnsi="Tahoma" w:cs="Tahoma"/>
          <w:color w:val="auto"/>
          <w:sz w:val="20"/>
          <w:szCs w:val="20"/>
          <w:lang w:val="ru-RU"/>
        </w:rPr>
        <w:t>Орган местного самоуправления публикует в официальном издании информацию о размещении настоящего Соглашения в течение десяти дней со дня его размещения на официальном сайте в информационно-телекоммуникационной сети «Интернет»</w:t>
      </w:r>
      <w:r w:rsidR="00D73D8F">
        <w:rPr>
          <w:rFonts w:ascii="Tahoma" w:hAnsi="Tahoma" w:cs="Tahoma"/>
          <w:color w:val="auto"/>
          <w:sz w:val="20"/>
          <w:szCs w:val="20"/>
          <w:lang w:val="ru-RU"/>
        </w:rPr>
        <w:t>.</w:t>
      </w:r>
    </w:p>
    <w:p w:rsidR="00607A1C" w:rsidRPr="00D37DBF" w:rsidRDefault="00027460"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Стороны настоящего Соглашения ежегодно публикуют отчетную информацию о выполнении настоящего Соглашения в порядке и сроки, которые установлены Правительством Российской Федерации.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8. Заключительные положения</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Настоящее Соглашение вступает в силу с момента окончания переходного периода и действует по </w:t>
      </w:r>
      <w:r w:rsidR="00455E61">
        <w:rPr>
          <w:rFonts w:ascii="Tahoma" w:hAnsi="Tahoma" w:cs="Tahoma"/>
          <w:color w:val="auto"/>
          <w:sz w:val="20"/>
          <w:szCs w:val="20"/>
          <w:lang w:val="ru-RU"/>
        </w:rPr>
        <w:t>31.</w:t>
      </w:r>
      <w:r w:rsidR="00455E61" w:rsidRPr="00A87593">
        <w:rPr>
          <w:rFonts w:ascii="Tahoma" w:hAnsi="Tahoma" w:cs="Tahoma"/>
          <w:color w:val="auto"/>
          <w:sz w:val="20"/>
          <w:szCs w:val="20"/>
          <w:lang w:val="ru-RU"/>
        </w:rPr>
        <w:t>12.2035</w:t>
      </w:r>
      <w:r w:rsidR="008D1B0F" w:rsidRPr="00D37DBF">
        <w:rPr>
          <w:rFonts w:ascii="Tahoma" w:hAnsi="Tahoma" w:cs="Tahoma"/>
          <w:color w:val="auto"/>
          <w:sz w:val="20"/>
          <w:szCs w:val="20"/>
        </w:rPr>
        <w:t>.</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составлено на русском языке в двух подлинных экземплярах, имеющих равную юридическую силу, из них один экземпляр для Органа местного самоуправления и один экземпляр для Единой теплоснабжающей организации.</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Все изменения и дополнения к настоящему Соглашению, заключенные после вступления в силу настоящего Соглашения, являются его неотъемлемой частью и считаются действительными, если они письменно оформлены и подписаны уполномоченными </w:t>
      </w:r>
      <w:proofErr w:type="gramStart"/>
      <w:r w:rsidRPr="00D37DBF">
        <w:rPr>
          <w:rFonts w:ascii="Tahoma" w:hAnsi="Tahoma" w:cs="Tahoma"/>
          <w:color w:val="auto"/>
          <w:sz w:val="20"/>
          <w:szCs w:val="20"/>
        </w:rPr>
        <w:t>на</w:t>
      </w:r>
      <w:proofErr w:type="gramEnd"/>
      <w:r w:rsidRPr="00D37DBF">
        <w:rPr>
          <w:rFonts w:ascii="Tahoma" w:hAnsi="Tahoma" w:cs="Tahoma"/>
          <w:color w:val="auto"/>
          <w:sz w:val="20"/>
          <w:szCs w:val="20"/>
        </w:rPr>
        <w:t xml:space="preserve"> то представителями Сторон.</w:t>
      </w:r>
    </w:p>
    <w:p w:rsidR="00607A1C"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Во всем, что не предусмотрено настоящим Соглашением, Стороны руководствуются действующим законодательством Российской Федерации.</w:t>
      </w:r>
    </w:p>
    <w:p w:rsidR="000A271D" w:rsidRPr="00D37DBF" w:rsidRDefault="000A271D" w:rsidP="000A271D">
      <w:pPr>
        <w:pStyle w:val="2"/>
        <w:shd w:val="clear" w:color="auto" w:fill="auto"/>
        <w:tabs>
          <w:tab w:val="left" w:pos="1134"/>
        </w:tabs>
        <w:spacing w:before="120" w:line="240" w:lineRule="auto"/>
        <w:ind w:right="79" w:firstLine="0"/>
        <w:jc w:val="both"/>
        <w:rPr>
          <w:rFonts w:ascii="Tahoma" w:hAnsi="Tahoma" w:cs="Tahoma"/>
          <w:color w:val="auto"/>
          <w:sz w:val="20"/>
          <w:szCs w:val="20"/>
        </w:rPr>
      </w:pPr>
    </w:p>
    <w:p w:rsidR="003F1495" w:rsidRPr="00D37DBF" w:rsidRDefault="003F1495" w:rsidP="002D48A8">
      <w:pPr>
        <w:pStyle w:val="2"/>
        <w:shd w:val="clear" w:color="auto" w:fill="auto"/>
        <w:spacing w:before="120" w:after="120" w:line="240" w:lineRule="auto"/>
        <w:ind w:right="-17" w:firstLine="0"/>
        <w:jc w:val="center"/>
        <w:outlineLvl w:val="0"/>
        <w:rPr>
          <w:rFonts w:ascii="Tahoma" w:hAnsi="Tahoma" w:cs="Tahoma"/>
          <w:b/>
          <w:color w:val="auto"/>
          <w:sz w:val="20"/>
          <w:szCs w:val="20"/>
        </w:rPr>
      </w:pPr>
      <w:r w:rsidRPr="00D37DBF">
        <w:rPr>
          <w:rFonts w:ascii="Tahoma" w:hAnsi="Tahoma" w:cs="Tahoma"/>
          <w:b/>
          <w:color w:val="auto"/>
          <w:sz w:val="20"/>
          <w:szCs w:val="20"/>
        </w:rPr>
        <w:t>9. Адреса и реквизиты Сторон</w:t>
      </w:r>
    </w:p>
    <w:tbl>
      <w:tblPr>
        <w:tblW w:w="9356" w:type="dxa"/>
        <w:jc w:val="center"/>
        <w:tblLook w:val="00A0" w:firstRow="1" w:lastRow="0" w:firstColumn="1" w:lastColumn="0" w:noHBand="0" w:noVBand="0"/>
      </w:tblPr>
      <w:tblGrid>
        <w:gridCol w:w="4815"/>
        <w:gridCol w:w="156"/>
        <w:gridCol w:w="4385"/>
      </w:tblGrid>
      <w:tr w:rsidR="00670403" w:rsidRPr="000E42D6" w:rsidTr="00FB00B4">
        <w:trPr>
          <w:trHeight w:val="4743"/>
          <w:jc w:val="center"/>
        </w:trPr>
        <w:tc>
          <w:tcPr>
            <w:tcW w:w="4971" w:type="dxa"/>
            <w:gridSpan w:val="2"/>
          </w:tcPr>
          <w:p w:rsidR="004E1556" w:rsidRPr="00560A74" w:rsidRDefault="004E1556" w:rsidP="002D48A8">
            <w:pPr>
              <w:rPr>
                <w:rFonts w:ascii="Tahoma" w:eastAsia="Calibri" w:hAnsi="Tahoma" w:cs="Tahoma"/>
                <w:b/>
                <w:color w:val="auto"/>
                <w:sz w:val="20"/>
                <w:szCs w:val="20"/>
                <w:lang w:val="ru-RU"/>
              </w:rPr>
            </w:pPr>
            <w:r w:rsidRPr="00560A74">
              <w:rPr>
                <w:rFonts w:ascii="Tahoma" w:eastAsia="Calibri" w:hAnsi="Tahoma" w:cs="Tahoma"/>
                <w:b/>
                <w:color w:val="auto"/>
                <w:sz w:val="20"/>
                <w:szCs w:val="20"/>
                <w:lang w:val="ru-RU"/>
              </w:rPr>
              <w:t>ОРГАН МЕСТНОГО САМОУПРАВЛЕНИЯ:</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Администрация города Иванов</w:t>
            </w:r>
            <w:r w:rsidR="002E5DAF">
              <w:rPr>
                <w:rFonts w:ascii="Tahoma" w:eastAsia="Calibri" w:hAnsi="Tahoma" w:cs="Tahoma"/>
                <w:color w:val="auto"/>
                <w:sz w:val="20"/>
                <w:szCs w:val="20"/>
                <w:lang w:val="ru-RU"/>
              </w:rPr>
              <w:t>а</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__________________________________</w:t>
            </w:r>
          </w:p>
          <w:p w:rsidR="00FF5F1C" w:rsidRDefault="00455E61" w:rsidP="00455E61">
            <w:pPr>
              <w:rPr>
                <w:rFonts w:ascii="Tahoma" w:hAnsi="Tahoma" w:cs="Tahoma"/>
                <w:sz w:val="20"/>
                <w:szCs w:val="20"/>
                <w:lang w:bidi="ru-RU"/>
              </w:rPr>
            </w:pPr>
            <w:r w:rsidRPr="00B17C20">
              <w:rPr>
                <w:rFonts w:ascii="Tahoma" w:eastAsia="Calibri" w:hAnsi="Tahoma" w:cs="Tahoma"/>
                <w:color w:val="auto"/>
                <w:sz w:val="20"/>
                <w:szCs w:val="20"/>
                <w:lang w:val="ru-RU"/>
              </w:rPr>
              <w:t xml:space="preserve">Адрес: </w:t>
            </w:r>
            <w:r w:rsidRPr="00B17C20">
              <w:rPr>
                <w:rFonts w:ascii="Tahoma" w:hAnsi="Tahoma" w:cs="Tahoma"/>
                <w:sz w:val="20"/>
                <w:szCs w:val="20"/>
                <w:lang w:bidi="ru-RU"/>
              </w:rPr>
              <w:t xml:space="preserve">153000, Ивановская область, город Иваново, площадь Революции, 6 </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ИНН </w:t>
            </w:r>
            <w:r w:rsidRPr="00B17C20">
              <w:rPr>
                <w:rFonts w:ascii="Tahoma" w:hAnsi="Tahoma" w:cs="Tahoma"/>
                <w:sz w:val="20"/>
                <w:szCs w:val="20"/>
                <w:lang w:bidi="ru-RU"/>
              </w:rPr>
              <w:t>3728012487</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КПП </w:t>
            </w:r>
            <w:r w:rsidRPr="00B17C20">
              <w:rPr>
                <w:rFonts w:ascii="Tahoma" w:hAnsi="Tahoma" w:cs="Tahoma"/>
                <w:sz w:val="20"/>
                <w:szCs w:val="20"/>
                <w:lang w:bidi="ru-RU"/>
              </w:rPr>
              <w:t>370201001</w:t>
            </w:r>
          </w:p>
          <w:p w:rsidR="00455E61" w:rsidRPr="00B17C20" w:rsidRDefault="00455E61" w:rsidP="00455E61">
            <w:pPr>
              <w:widowControl w:val="0"/>
              <w:spacing w:line="276" w:lineRule="auto"/>
              <w:rPr>
                <w:rFonts w:ascii="Tahoma" w:hAnsi="Tahoma" w:cs="Tahoma"/>
                <w:sz w:val="20"/>
                <w:szCs w:val="20"/>
                <w:lang w:bidi="ru-RU"/>
              </w:rPr>
            </w:pPr>
            <w:r w:rsidRPr="00B17C20">
              <w:rPr>
                <w:rFonts w:ascii="Tahoma" w:hAnsi="Tahoma" w:cs="Tahoma"/>
                <w:sz w:val="20"/>
                <w:szCs w:val="20"/>
                <w:lang w:bidi="ru-RU"/>
              </w:rPr>
              <w:t>ОГРН 1023700543624</w:t>
            </w:r>
          </w:p>
          <w:p w:rsidR="009C1283" w:rsidRPr="000E42D6" w:rsidRDefault="00455E61" w:rsidP="00952357">
            <w:pPr>
              <w:rPr>
                <w:rFonts w:ascii="Tahoma" w:eastAsia="Calibri" w:hAnsi="Tahoma" w:cs="Tahoma"/>
                <w:color w:val="auto"/>
                <w:sz w:val="20"/>
                <w:szCs w:val="20"/>
                <w:lang w:val="ru-RU"/>
              </w:rPr>
            </w:pPr>
            <w:r w:rsidRPr="00B17C20">
              <w:rPr>
                <w:rFonts w:ascii="Tahoma" w:hAnsi="Tahoma" w:cs="Tahoma"/>
                <w:sz w:val="20"/>
                <w:szCs w:val="20"/>
                <w:lang w:bidi="ru-RU"/>
              </w:rPr>
              <w:t>ОКПО 04027467</w:t>
            </w:r>
          </w:p>
        </w:tc>
        <w:tc>
          <w:tcPr>
            <w:tcW w:w="4385" w:type="dxa"/>
          </w:tcPr>
          <w:p w:rsidR="004E1556" w:rsidRPr="000E42D6" w:rsidRDefault="004E1556" w:rsidP="002D48A8">
            <w:pPr>
              <w:widowControl w:val="0"/>
              <w:shd w:val="clear" w:color="auto" w:fill="FFFFFF"/>
              <w:suppressAutoHyphens/>
              <w:autoSpaceDE w:val="0"/>
              <w:autoSpaceDN w:val="0"/>
              <w:rPr>
                <w:rFonts w:ascii="Tahoma" w:eastAsia="Times New Roman" w:hAnsi="Tahoma" w:cs="Tahoma"/>
                <w:b/>
                <w:color w:val="auto"/>
                <w:sz w:val="20"/>
                <w:szCs w:val="20"/>
                <w:lang w:val="ru-RU"/>
              </w:rPr>
            </w:pPr>
            <w:r w:rsidRPr="000E42D6">
              <w:rPr>
                <w:rFonts w:ascii="Tahoma" w:eastAsia="Times New Roman" w:hAnsi="Tahoma" w:cs="Tahoma"/>
                <w:b/>
                <w:color w:val="auto"/>
                <w:sz w:val="20"/>
                <w:szCs w:val="20"/>
                <w:lang w:val="ru-RU"/>
              </w:rPr>
              <w:t>ЕДИНАЯ ТЕПЛОСНАБЖАЮЩАЯ ОРГАНИЗАЦИЯ:</w:t>
            </w:r>
          </w:p>
          <w:p w:rsidR="005E2DEE" w:rsidRDefault="001805F2" w:rsidP="0071480D">
            <w:pPr>
              <w:widowControl w:val="0"/>
              <w:shd w:val="clear" w:color="auto" w:fill="FFFFFF"/>
              <w:suppressAutoHyphens/>
              <w:autoSpaceDE w:val="0"/>
              <w:autoSpaceDN w:val="0"/>
              <w:rPr>
                <w:rFonts w:ascii="Tahoma" w:hAnsi="Tahoma" w:cs="Tahoma"/>
                <w:color w:val="auto"/>
                <w:sz w:val="20"/>
                <w:szCs w:val="20"/>
                <w:lang w:val="ru-RU"/>
              </w:rPr>
            </w:pPr>
            <w:r>
              <w:rPr>
                <w:rFonts w:ascii="Tahoma" w:hAnsi="Tahoma" w:cs="Tahoma"/>
                <w:color w:val="auto"/>
                <w:sz w:val="20"/>
                <w:szCs w:val="20"/>
                <w:lang w:val="ru-RU"/>
              </w:rPr>
              <w:t>Открытое</w:t>
            </w:r>
            <w:r w:rsidR="005E2DEE">
              <w:rPr>
                <w:rFonts w:ascii="Tahoma" w:hAnsi="Tahoma" w:cs="Tahoma"/>
                <w:color w:val="auto"/>
                <w:sz w:val="20"/>
                <w:szCs w:val="20"/>
                <w:lang w:val="ru-RU"/>
              </w:rPr>
              <w:t xml:space="preserve"> акционерное о</w:t>
            </w:r>
            <w:r w:rsidR="005E2DEE" w:rsidRPr="00194DB0">
              <w:rPr>
                <w:rFonts w:ascii="Tahoma" w:hAnsi="Tahoma" w:cs="Tahoma"/>
                <w:color w:val="auto"/>
                <w:sz w:val="20"/>
                <w:szCs w:val="20"/>
                <w:lang w:val="ru-RU"/>
              </w:rPr>
              <w:t>бщество</w:t>
            </w:r>
            <w:r w:rsidR="005E2DEE">
              <w:rPr>
                <w:rFonts w:ascii="Tahoma" w:hAnsi="Tahoma" w:cs="Tahoma"/>
                <w:color w:val="auto"/>
                <w:sz w:val="20"/>
                <w:szCs w:val="20"/>
                <w:lang w:val="ru-RU"/>
              </w:rPr>
              <w:t xml:space="preserve"> «</w:t>
            </w:r>
            <w:r>
              <w:rPr>
                <w:rFonts w:ascii="Tahoma" w:hAnsi="Tahoma" w:cs="Tahoma"/>
                <w:color w:val="auto"/>
                <w:sz w:val="20"/>
                <w:szCs w:val="20"/>
                <w:lang w:val="ru-RU"/>
              </w:rPr>
              <w:t>Квартал</w:t>
            </w:r>
            <w:r w:rsidR="005E2DEE">
              <w:rPr>
                <w:rFonts w:ascii="Tahoma" w:hAnsi="Tahoma" w:cs="Tahoma"/>
                <w:color w:val="auto"/>
                <w:sz w:val="20"/>
                <w:szCs w:val="20"/>
                <w:lang w:val="ru-RU"/>
              </w:rPr>
              <w:t>»</w:t>
            </w:r>
            <w:r w:rsidR="005E2DEE" w:rsidRPr="00194DB0">
              <w:rPr>
                <w:rFonts w:ascii="Tahoma" w:hAnsi="Tahoma" w:cs="Tahoma"/>
                <w:color w:val="auto"/>
                <w:sz w:val="20"/>
                <w:szCs w:val="20"/>
                <w:lang w:val="ru-RU"/>
              </w:rPr>
              <w:t xml:space="preserve"> </w:t>
            </w:r>
          </w:p>
          <w:p w:rsidR="0071480D" w:rsidRPr="000E42D6"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Адрес: </w:t>
            </w:r>
            <w:r w:rsidR="001805F2">
              <w:rPr>
                <w:rFonts w:ascii="Tahoma" w:eastAsia="Times New Roman" w:hAnsi="Tahoma" w:cs="Tahoma"/>
                <w:spacing w:val="-6"/>
                <w:sz w:val="20"/>
                <w:szCs w:val="20"/>
                <w:lang w:val="ru-RU"/>
              </w:rPr>
              <w:t>__________________________________</w:t>
            </w:r>
          </w:p>
          <w:p w:rsidR="007779E2"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ОГРН </w:t>
            </w:r>
            <w:r w:rsidR="001805F2">
              <w:rPr>
                <w:rFonts w:ascii="Tahoma" w:eastAsia="Times New Roman" w:hAnsi="Tahoma" w:cs="Tahoma"/>
                <w:spacing w:val="-6"/>
                <w:sz w:val="20"/>
                <w:szCs w:val="20"/>
                <w:lang w:val="ru-RU"/>
              </w:rPr>
              <w:t>___________________________________</w:t>
            </w:r>
          </w:p>
          <w:p w:rsidR="0071480D" w:rsidRPr="000E42D6"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ИНН </w:t>
            </w:r>
            <w:r w:rsidR="001805F2">
              <w:rPr>
                <w:rFonts w:ascii="Tahoma" w:eastAsia="Times New Roman" w:hAnsi="Tahoma" w:cs="Tahoma"/>
                <w:spacing w:val="-6"/>
                <w:sz w:val="20"/>
                <w:szCs w:val="20"/>
                <w:lang w:val="ru-RU"/>
              </w:rPr>
              <w:t>____________</w:t>
            </w:r>
            <w:r>
              <w:rPr>
                <w:rFonts w:ascii="Tahoma" w:eastAsia="Times New Roman" w:hAnsi="Tahoma" w:cs="Tahoma"/>
                <w:spacing w:val="-6"/>
                <w:sz w:val="20"/>
                <w:szCs w:val="20"/>
                <w:lang w:val="ru-RU"/>
              </w:rPr>
              <w:t xml:space="preserve">; КПП </w:t>
            </w:r>
            <w:r w:rsidR="001805F2">
              <w:rPr>
                <w:rFonts w:ascii="Tahoma" w:eastAsia="Times New Roman" w:hAnsi="Tahoma" w:cs="Tahoma"/>
                <w:spacing w:val="-6"/>
                <w:sz w:val="20"/>
                <w:szCs w:val="20"/>
                <w:lang w:val="ru-RU"/>
              </w:rPr>
              <w:t>____________</w:t>
            </w:r>
          </w:p>
          <w:p w:rsidR="0071480D" w:rsidRPr="000E42D6"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ru-RU"/>
              </w:rPr>
              <w:t xml:space="preserve">Тел.: </w:t>
            </w:r>
            <w:r w:rsidR="001805F2">
              <w:rPr>
                <w:rFonts w:ascii="Tahoma" w:eastAsia="Times New Roman" w:hAnsi="Tahoma" w:cs="Tahoma"/>
                <w:spacing w:val="-6"/>
                <w:sz w:val="20"/>
                <w:szCs w:val="20"/>
                <w:lang w:val="ru-RU"/>
              </w:rPr>
              <w:t>___________________________________</w:t>
            </w:r>
          </w:p>
          <w:p w:rsidR="0071480D" w:rsidRPr="006605FE"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en-US"/>
              </w:rPr>
              <w:t>e</w:t>
            </w:r>
            <w:r w:rsidRPr="006605FE">
              <w:rPr>
                <w:rFonts w:ascii="Tahoma" w:eastAsia="Times New Roman" w:hAnsi="Tahoma" w:cs="Tahoma"/>
                <w:spacing w:val="-6"/>
                <w:sz w:val="20"/>
                <w:szCs w:val="20"/>
                <w:lang w:val="ru-RU"/>
              </w:rPr>
              <w:t>-</w:t>
            </w:r>
            <w:r w:rsidRPr="000E42D6">
              <w:rPr>
                <w:rFonts w:ascii="Tahoma" w:eastAsia="Times New Roman" w:hAnsi="Tahoma" w:cs="Tahoma"/>
                <w:spacing w:val="-6"/>
                <w:sz w:val="20"/>
                <w:szCs w:val="20"/>
                <w:lang w:val="en-US"/>
              </w:rPr>
              <w:t>mail</w:t>
            </w:r>
            <w:r w:rsidR="00FB6766">
              <w:rPr>
                <w:rFonts w:ascii="Tahoma" w:eastAsia="Times New Roman" w:hAnsi="Tahoma" w:cs="Tahoma"/>
                <w:spacing w:val="-6"/>
                <w:sz w:val="20"/>
                <w:szCs w:val="20"/>
                <w:lang w:val="ru-RU"/>
              </w:rPr>
              <w:t>:</w:t>
            </w:r>
            <w:r w:rsidR="001805F2">
              <w:rPr>
                <w:rFonts w:ascii="Tahoma" w:eastAsia="Times New Roman" w:hAnsi="Tahoma" w:cs="Tahoma"/>
                <w:spacing w:val="-6"/>
                <w:sz w:val="20"/>
                <w:szCs w:val="20"/>
                <w:lang w:val="ru-RU"/>
              </w:rPr>
              <w:t xml:space="preserve"> __________________________________</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Банковские реквизиты:</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р/счет </w:t>
            </w:r>
            <w:r w:rsidR="00FB6766">
              <w:rPr>
                <w:rFonts w:ascii="Tahoma" w:eastAsia="Times New Roman" w:hAnsi="Tahoma" w:cs="Tahoma"/>
                <w:spacing w:val="-6"/>
                <w:sz w:val="20"/>
                <w:szCs w:val="20"/>
                <w:lang w:val="ru-RU"/>
              </w:rPr>
              <w:t>__________________________</w:t>
            </w:r>
          </w:p>
          <w:p w:rsidR="0071480D" w:rsidRDefault="00FB6766"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________________________________</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к/счет </w:t>
            </w:r>
            <w:r w:rsidR="00FB6766">
              <w:rPr>
                <w:rFonts w:ascii="Tahoma" w:eastAsia="Times New Roman" w:hAnsi="Tahoma" w:cs="Tahoma"/>
                <w:spacing w:val="-6"/>
                <w:sz w:val="20"/>
                <w:szCs w:val="20"/>
                <w:lang w:val="ru-RU"/>
              </w:rPr>
              <w:t>__________________________</w:t>
            </w:r>
          </w:p>
          <w:p w:rsidR="00670403" w:rsidRPr="000E42D6" w:rsidRDefault="0071480D" w:rsidP="0071480D">
            <w:pPr>
              <w:rPr>
                <w:rFonts w:ascii="Tahoma" w:eastAsia="Calibri" w:hAnsi="Tahoma" w:cs="Tahoma"/>
                <w:spacing w:val="-6"/>
                <w:sz w:val="20"/>
                <w:szCs w:val="20"/>
                <w:lang w:val="ru-RU" w:eastAsia="en-US"/>
              </w:rPr>
            </w:pPr>
            <w:r>
              <w:rPr>
                <w:rFonts w:ascii="Tahoma" w:eastAsia="Times New Roman" w:hAnsi="Tahoma" w:cs="Tahoma"/>
                <w:spacing w:val="-6"/>
                <w:sz w:val="20"/>
                <w:szCs w:val="20"/>
                <w:lang w:val="ru-RU"/>
              </w:rPr>
              <w:t xml:space="preserve">БИК </w:t>
            </w:r>
            <w:r w:rsidR="00FB6766">
              <w:rPr>
                <w:rFonts w:ascii="Tahoma" w:eastAsia="Times New Roman" w:hAnsi="Tahoma" w:cs="Tahoma"/>
                <w:spacing w:val="-6"/>
                <w:sz w:val="20"/>
                <w:szCs w:val="20"/>
                <w:lang w:val="ru-RU"/>
              </w:rPr>
              <w:t>____________________________</w:t>
            </w:r>
          </w:p>
        </w:tc>
      </w:tr>
      <w:tr w:rsidR="000A271D" w:rsidRPr="00FB00B4" w:rsidTr="00FB00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34"/>
        </w:trPr>
        <w:tc>
          <w:tcPr>
            <w:tcW w:w="4815" w:type="dxa"/>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ind w:left="-142"/>
              <w:jc w:val="both"/>
              <w:rPr>
                <w:rFonts w:ascii="Tahoma" w:hAnsi="Tahoma" w:cs="Tahoma"/>
                <w:sz w:val="20"/>
                <w:szCs w:val="20"/>
              </w:rPr>
            </w:pPr>
          </w:p>
          <w:p w:rsidR="0071480D" w:rsidRDefault="0071480D" w:rsidP="00455E61">
            <w:pPr>
              <w:jc w:val="both"/>
              <w:rPr>
                <w:rFonts w:ascii="Tahoma" w:hAnsi="Tahoma" w:cs="Tahoma"/>
                <w:sz w:val="20"/>
                <w:szCs w:val="20"/>
              </w:rPr>
            </w:pPr>
          </w:p>
          <w:p w:rsidR="00455E61" w:rsidRPr="00B17C20" w:rsidRDefault="00455E61" w:rsidP="00455E61">
            <w:pPr>
              <w:jc w:val="both"/>
              <w:rPr>
                <w:rFonts w:ascii="Tahoma" w:hAnsi="Tahoma" w:cs="Tahoma"/>
                <w:sz w:val="20"/>
                <w:szCs w:val="20"/>
                <w:lang w:val="ru-RU"/>
              </w:rPr>
            </w:pPr>
            <w:r w:rsidRPr="00B17C20">
              <w:rPr>
                <w:rFonts w:ascii="Tahoma" w:hAnsi="Tahoma" w:cs="Tahoma"/>
                <w:sz w:val="20"/>
                <w:szCs w:val="20"/>
              </w:rPr>
              <w:t xml:space="preserve">Глава города </w:t>
            </w:r>
            <w:r w:rsidRPr="00B17C20">
              <w:rPr>
                <w:rFonts w:ascii="Tahoma" w:hAnsi="Tahoma" w:cs="Tahoma"/>
                <w:sz w:val="20"/>
                <w:szCs w:val="20"/>
                <w:lang w:val="ru-RU"/>
              </w:rPr>
              <w:t>Иванов</w:t>
            </w:r>
            <w:r w:rsidR="002E5DAF">
              <w:rPr>
                <w:rFonts w:ascii="Tahoma" w:hAnsi="Tahoma" w:cs="Tahoma"/>
                <w:sz w:val="20"/>
                <w:szCs w:val="20"/>
                <w:lang w:val="ru-RU"/>
              </w:rPr>
              <w:t>а</w:t>
            </w: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r w:rsidRPr="00B17C20">
              <w:rPr>
                <w:rFonts w:ascii="Tahoma" w:hAnsi="Tahoma" w:cs="Tahoma"/>
                <w:sz w:val="20"/>
                <w:szCs w:val="20"/>
              </w:rPr>
              <w:t>_____________</w:t>
            </w:r>
            <w:r>
              <w:rPr>
                <w:rFonts w:ascii="Tahoma" w:hAnsi="Tahoma" w:cs="Tahoma"/>
                <w:sz w:val="20"/>
                <w:szCs w:val="20"/>
                <w:lang w:val="ru-RU"/>
              </w:rPr>
              <w:t>_____</w:t>
            </w:r>
            <w:r w:rsidRPr="00B17C20">
              <w:rPr>
                <w:rFonts w:ascii="Tahoma" w:hAnsi="Tahoma" w:cs="Tahoma"/>
                <w:sz w:val="20"/>
                <w:szCs w:val="20"/>
              </w:rPr>
              <w:t xml:space="preserve"> </w:t>
            </w:r>
            <w:r w:rsidRPr="00B17C20">
              <w:rPr>
                <w:rFonts w:ascii="Tahoma" w:hAnsi="Tahoma" w:cs="Tahoma"/>
                <w:sz w:val="20"/>
                <w:szCs w:val="20"/>
                <w:lang w:bidi="ru-RU"/>
              </w:rPr>
              <w:t>В.Н. Шарыпов</w:t>
            </w:r>
          </w:p>
          <w:p w:rsidR="000A271D" w:rsidRPr="00FB00B4" w:rsidRDefault="000A271D" w:rsidP="005334A3">
            <w:pPr>
              <w:jc w:val="both"/>
              <w:rPr>
                <w:rFonts w:ascii="Tahoma" w:eastAsia="Times New Roman"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 xml:space="preserve">. </w:t>
            </w:r>
          </w:p>
        </w:tc>
        <w:tc>
          <w:tcPr>
            <w:tcW w:w="4541" w:type="dxa"/>
            <w:gridSpan w:val="2"/>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rPr>
                <w:rFonts w:ascii="Tahoma" w:hAnsi="Tahoma" w:cs="Tahoma"/>
                <w:sz w:val="20"/>
                <w:szCs w:val="20"/>
              </w:rPr>
            </w:pPr>
          </w:p>
          <w:p w:rsidR="000A271D" w:rsidRPr="00FB00B4" w:rsidRDefault="000A271D" w:rsidP="005334A3">
            <w:pPr>
              <w:widowControl w:val="0"/>
              <w:autoSpaceDE w:val="0"/>
              <w:autoSpaceDN w:val="0"/>
              <w:adjustRightInd w:val="0"/>
              <w:rPr>
                <w:rFonts w:ascii="Tahoma" w:hAnsi="Tahoma" w:cs="Tahoma"/>
                <w:sz w:val="20"/>
                <w:szCs w:val="20"/>
              </w:rPr>
            </w:pPr>
          </w:p>
          <w:p w:rsidR="00455E61" w:rsidRPr="00B17C20" w:rsidRDefault="001805F2" w:rsidP="00455E61">
            <w:pPr>
              <w:widowControl w:val="0"/>
              <w:autoSpaceDE w:val="0"/>
              <w:autoSpaceDN w:val="0"/>
              <w:adjustRightInd w:val="0"/>
              <w:rPr>
                <w:rFonts w:ascii="Tahoma" w:hAnsi="Tahoma" w:cs="Tahoma"/>
                <w:sz w:val="20"/>
                <w:szCs w:val="20"/>
              </w:rPr>
            </w:pPr>
            <w:r>
              <w:rPr>
                <w:rFonts w:ascii="Tahoma" w:hAnsi="Tahoma" w:cs="Tahoma"/>
                <w:sz w:val="20"/>
                <w:szCs w:val="20"/>
                <w:lang w:val="ru-RU"/>
              </w:rPr>
              <w:t>____________________________________</w:t>
            </w: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5E2DEE" w:rsidRDefault="00455E61" w:rsidP="00455E61">
            <w:pPr>
              <w:widowControl w:val="0"/>
              <w:autoSpaceDE w:val="0"/>
              <w:autoSpaceDN w:val="0"/>
              <w:adjustRightInd w:val="0"/>
              <w:rPr>
                <w:rFonts w:ascii="Tahoma" w:eastAsia="Times New Roman" w:hAnsi="Tahoma" w:cs="Tahoma"/>
                <w:sz w:val="20"/>
                <w:szCs w:val="20"/>
                <w:lang w:val="ru-RU"/>
              </w:rPr>
            </w:pPr>
            <w:r w:rsidRPr="00B17C20">
              <w:rPr>
                <w:rFonts w:ascii="Tahoma" w:hAnsi="Tahoma" w:cs="Tahoma"/>
                <w:sz w:val="20"/>
                <w:szCs w:val="20"/>
              </w:rPr>
              <w:t>_____________</w:t>
            </w:r>
            <w:r>
              <w:rPr>
                <w:rFonts w:ascii="Tahoma" w:hAnsi="Tahoma" w:cs="Tahoma"/>
                <w:sz w:val="20"/>
                <w:szCs w:val="20"/>
                <w:lang w:val="ru-RU"/>
              </w:rPr>
              <w:t>_________</w:t>
            </w:r>
            <w:r w:rsidRPr="00B17C20">
              <w:rPr>
                <w:rFonts w:ascii="Tahoma" w:hAnsi="Tahoma" w:cs="Tahoma"/>
                <w:sz w:val="20"/>
                <w:szCs w:val="20"/>
              </w:rPr>
              <w:t xml:space="preserve"> </w:t>
            </w:r>
          </w:p>
          <w:p w:rsidR="000A271D" w:rsidRPr="00FB00B4" w:rsidRDefault="000A271D">
            <w:pPr>
              <w:widowControl w:val="0"/>
              <w:autoSpaceDE w:val="0"/>
              <w:autoSpaceDN w:val="0"/>
              <w:adjustRightInd w:val="0"/>
              <w:rPr>
                <w:rFonts w:ascii="Tahoma"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w:t>
            </w:r>
          </w:p>
        </w:tc>
      </w:tr>
    </w:tbl>
    <w:p w:rsidR="00607A1C" w:rsidRPr="00194DB0" w:rsidRDefault="00607A1C" w:rsidP="004F2124"/>
    <w:sectPr w:rsidR="00607A1C" w:rsidRPr="00194DB0" w:rsidSect="00D95757">
      <w:footerReference w:type="default" r:id="rId8"/>
      <w:pgSz w:w="11905" w:h="16837"/>
      <w:pgMar w:top="567" w:right="794" w:bottom="709"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57E" w:rsidRDefault="002F157E">
      <w:r>
        <w:separator/>
      </w:r>
    </w:p>
  </w:endnote>
  <w:endnote w:type="continuationSeparator" w:id="0">
    <w:p w:rsidR="002F157E" w:rsidRDefault="002F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48304"/>
      <w:docPartObj>
        <w:docPartGallery w:val="Page Numbers (Bottom of Page)"/>
        <w:docPartUnique/>
      </w:docPartObj>
    </w:sdtPr>
    <w:sdtEndPr>
      <w:rPr>
        <w:rFonts w:ascii="Tahoma" w:hAnsi="Tahoma" w:cs="Tahoma"/>
        <w:sz w:val="20"/>
        <w:szCs w:val="20"/>
      </w:rPr>
    </w:sdtEndPr>
    <w:sdtContent>
      <w:p w:rsidR="0015655F" w:rsidRPr="00EA5661" w:rsidRDefault="0015655F">
        <w:pPr>
          <w:pStyle w:val="af4"/>
          <w:jc w:val="right"/>
          <w:rPr>
            <w:rFonts w:ascii="Tahoma" w:hAnsi="Tahoma" w:cs="Tahoma"/>
            <w:sz w:val="20"/>
            <w:szCs w:val="20"/>
          </w:rPr>
        </w:pPr>
        <w:r w:rsidRPr="00EA5661">
          <w:rPr>
            <w:rFonts w:ascii="Tahoma" w:hAnsi="Tahoma" w:cs="Tahoma"/>
            <w:sz w:val="20"/>
            <w:szCs w:val="20"/>
          </w:rPr>
          <w:fldChar w:fldCharType="begin"/>
        </w:r>
        <w:r w:rsidRPr="00EA5661">
          <w:rPr>
            <w:rFonts w:ascii="Tahoma" w:hAnsi="Tahoma" w:cs="Tahoma"/>
            <w:sz w:val="20"/>
            <w:szCs w:val="20"/>
          </w:rPr>
          <w:instrText>PAGE   \* MERGEFORMAT</w:instrText>
        </w:r>
        <w:r w:rsidRPr="00EA5661">
          <w:rPr>
            <w:rFonts w:ascii="Tahoma" w:hAnsi="Tahoma" w:cs="Tahoma"/>
            <w:sz w:val="20"/>
            <w:szCs w:val="20"/>
          </w:rPr>
          <w:fldChar w:fldCharType="separate"/>
        </w:r>
        <w:r w:rsidR="007471C8" w:rsidRPr="007471C8">
          <w:rPr>
            <w:rFonts w:ascii="Tahoma" w:hAnsi="Tahoma" w:cs="Tahoma"/>
            <w:noProof/>
            <w:sz w:val="20"/>
            <w:szCs w:val="20"/>
            <w:lang w:val="ru-RU"/>
          </w:rPr>
          <w:t>9</w:t>
        </w:r>
        <w:r w:rsidRPr="00EA5661">
          <w:rPr>
            <w:rFonts w:ascii="Tahoma" w:hAnsi="Tahoma" w:cs="Tahoma"/>
            <w:sz w:val="20"/>
            <w:szCs w:val="20"/>
          </w:rPr>
          <w:fldChar w:fldCharType="end"/>
        </w:r>
      </w:p>
    </w:sdtContent>
  </w:sdt>
  <w:p w:rsidR="00B22672" w:rsidRDefault="00B226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57E" w:rsidRDefault="002F157E"/>
  </w:footnote>
  <w:footnote w:type="continuationSeparator" w:id="0">
    <w:p w:rsidR="002F157E" w:rsidRDefault="002F157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ADC"/>
    <w:multiLevelType w:val="multilevel"/>
    <w:tmpl w:val="C19E6004"/>
    <w:lvl w:ilvl="0">
      <w:start w:val="2"/>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648" w:hanging="108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2F81FB9"/>
    <w:multiLevelType w:val="hybridMultilevel"/>
    <w:tmpl w:val="6E1A552C"/>
    <w:lvl w:ilvl="0" w:tplc="04190003">
      <w:start w:val="1"/>
      <w:numFmt w:val="bullet"/>
      <w:lvlText w:val="o"/>
      <w:lvlJc w:val="left"/>
      <w:pPr>
        <w:ind w:left="1350" w:hanging="360"/>
      </w:pPr>
      <w:rPr>
        <w:rFonts w:ascii="Courier New" w:hAnsi="Courier New"/>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04D937A5"/>
    <w:multiLevelType w:val="multilevel"/>
    <w:tmpl w:val="6D9A2238"/>
    <w:lvl w:ilvl="0">
      <w:start w:val="1"/>
      <w:numFmt w:val="decimal"/>
      <w:lvlText w:val="1.%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56A32"/>
    <w:multiLevelType w:val="hybridMultilevel"/>
    <w:tmpl w:val="9A485A5C"/>
    <w:lvl w:ilvl="0" w:tplc="04190001">
      <w:start w:val="1"/>
      <w:numFmt w:val="bullet"/>
      <w:lvlText w:val=""/>
      <w:lvlJc w:val="left"/>
      <w:pPr>
        <w:ind w:left="185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B6610"/>
    <w:multiLevelType w:val="multilevel"/>
    <w:tmpl w:val="A19C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7C5EEC"/>
    <w:multiLevelType w:val="multilevel"/>
    <w:tmpl w:val="BCBE380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0703B"/>
    <w:multiLevelType w:val="hybridMultilevel"/>
    <w:tmpl w:val="CAE8D0D2"/>
    <w:lvl w:ilvl="0" w:tplc="C316DE48">
      <w:start w:val="1"/>
      <w:numFmt w:val="decimal"/>
      <w:lvlText w:val="2.1.%1."/>
      <w:lvlJc w:val="left"/>
      <w:pPr>
        <w:ind w:left="12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447EDA"/>
    <w:multiLevelType w:val="multilevel"/>
    <w:tmpl w:val="83EC8D66"/>
    <w:lvl w:ilvl="0">
      <w:start w:val="2"/>
      <w:numFmt w:val="decimal"/>
      <w:lvlText w:val="%1."/>
      <w:lvlJc w:val="left"/>
      <w:pPr>
        <w:ind w:left="495" w:hanging="495"/>
      </w:pPr>
      <w:rPr>
        <w:rFonts w:hint="default"/>
      </w:rPr>
    </w:lvl>
    <w:lvl w:ilvl="1">
      <w:start w:val="2"/>
      <w:numFmt w:val="decimal"/>
      <w:lvlText w:val="%1.%2."/>
      <w:lvlJc w:val="left"/>
      <w:pPr>
        <w:ind w:left="1183" w:hanging="720"/>
      </w:pPr>
      <w:rPr>
        <w:rFonts w:hint="default"/>
      </w:rPr>
    </w:lvl>
    <w:lvl w:ilvl="2">
      <w:start w:val="8"/>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15:restartNumberingAfterBreak="0">
    <w:nsid w:val="175663DD"/>
    <w:multiLevelType w:val="multilevel"/>
    <w:tmpl w:val="ACEEB140"/>
    <w:lvl w:ilvl="0">
      <w:start w:val="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7"/>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2"/>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197B2C66"/>
    <w:multiLevelType w:val="hybridMultilevel"/>
    <w:tmpl w:val="EA984C40"/>
    <w:lvl w:ilvl="0" w:tplc="2C480E9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D7440F"/>
    <w:multiLevelType w:val="multilevel"/>
    <w:tmpl w:val="D756B9B4"/>
    <w:lvl w:ilvl="0">
      <w:start w:val="1"/>
      <w:numFmt w:val="decimal"/>
      <w:lvlText w:val="6.%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297193"/>
    <w:multiLevelType w:val="multilevel"/>
    <w:tmpl w:val="6C60FF94"/>
    <w:lvl w:ilvl="0">
      <w:start w:val="2"/>
      <w:numFmt w:val="decimal"/>
      <w:lvlText w:val="4.%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C44B8F"/>
    <w:multiLevelType w:val="multilevel"/>
    <w:tmpl w:val="FC40D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23BC6"/>
    <w:multiLevelType w:val="hybridMultilevel"/>
    <w:tmpl w:val="B1489B6A"/>
    <w:lvl w:ilvl="0" w:tplc="8E8863AC">
      <w:start w:val="1"/>
      <w:numFmt w:val="decimal"/>
      <w:lvlText w:val="2.1.7.%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D70292"/>
    <w:multiLevelType w:val="hybridMultilevel"/>
    <w:tmpl w:val="923C9DBE"/>
    <w:lvl w:ilvl="0" w:tplc="4B6842AA">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10C4654"/>
    <w:multiLevelType w:val="hybridMultilevel"/>
    <w:tmpl w:val="AB86A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9C5AFD"/>
    <w:multiLevelType w:val="hybridMultilevel"/>
    <w:tmpl w:val="D62ABD12"/>
    <w:lvl w:ilvl="0" w:tplc="F1CA76AE">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0770D"/>
    <w:multiLevelType w:val="multilevel"/>
    <w:tmpl w:val="1BCCD1A8"/>
    <w:styleLink w:val="WWNum8"/>
    <w:lvl w:ilvl="0">
      <w:start w:val="1"/>
      <w:numFmt w:val="decimal"/>
      <w:lvlText w:val="%1."/>
      <w:lvlJc w:val="left"/>
      <w:pPr>
        <w:ind w:left="540" w:hanging="540"/>
      </w:pPr>
    </w:lvl>
    <w:lvl w:ilvl="1">
      <w:start w:val="1"/>
      <w:numFmt w:val="decimal"/>
      <w:lvlText w:val="5.%2"/>
      <w:lvlJc w:val="left"/>
      <w:pPr>
        <w:ind w:left="1080" w:hanging="54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8" w15:restartNumberingAfterBreak="0">
    <w:nsid w:val="393727D0"/>
    <w:multiLevelType w:val="multilevel"/>
    <w:tmpl w:val="35A09C94"/>
    <w:lvl w:ilvl="0">
      <w:start w:val="2"/>
      <w:numFmt w:val="decimal"/>
      <w:lvlText w:val="%1."/>
      <w:lvlJc w:val="left"/>
      <w:pPr>
        <w:ind w:left="585" w:hanging="585"/>
      </w:pPr>
      <w:rPr>
        <w:rFonts w:hint="default"/>
      </w:rPr>
    </w:lvl>
    <w:lvl w:ilvl="1">
      <w:start w:val="4"/>
      <w:numFmt w:val="decimal"/>
      <w:lvlText w:val="%1.%2."/>
      <w:lvlJc w:val="left"/>
      <w:pPr>
        <w:ind w:left="1043" w:hanging="720"/>
      </w:pPr>
      <w:rPr>
        <w:rFonts w:hint="default"/>
      </w:rPr>
    </w:lvl>
    <w:lvl w:ilvl="2">
      <w:start w:val="1"/>
      <w:numFmt w:val="decimal"/>
      <w:lvlText w:val="%1.%2.%3."/>
      <w:lvlJc w:val="left"/>
      <w:pPr>
        <w:ind w:left="1366" w:hanging="720"/>
      </w:pPr>
      <w:rPr>
        <w:rFonts w:hint="default"/>
      </w:rPr>
    </w:lvl>
    <w:lvl w:ilvl="3">
      <w:start w:val="1"/>
      <w:numFmt w:val="decimal"/>
      <w:lvlText w:val="%1.%2.%3.%4."/>
      <w:lvlJc w:val="left"/>
      <w:pPr>
        <w:ind w:left="2049" w:hanging="1080"/>
      </w:pPr>
      <w:rPr>
        <w:rFonts w:hint="default"/>
      </w:rPr>
    </w:lvl>
    <w:lvl w:ilvl="4">
      <w:start w:val="1"/>
      <w:numFmt w:val="decimal"/>
      <w:lvlText w:val="%1.%2.%3.%4.%5."/>
      <w:lvlJc w:val="left"/>
      <w:pPr>
        <w:ind w:left="2372" w:hanging="1080"/>
      </w:pPr>
      <w:rPr>
        <w:rFonts w:hint="default"/>
      </w:rPr>
    </w:lvl>
    <w:lvl w:ilvl="5">
      <w:start w:val="1"/>
      <w:numFmt w:val="decimal"/>
      <w:lvlText w:val="%1.%2.%3.%4.%5.%6."/>
      <w:lvlJc w:val="left"/>
      <w:pPr>
        <w:ind w:left="3055" w:hanging="144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4061" w:hanging="1800"/>
      </w:pPr>
      <w:rPr>
        <w:rFonts w:hint="default"/>
      </w:rPr>
    </w:lvl>
    <w:lvl w:ilvl="8">
      <w:start w:val="1"/>
      <w:numFmt w:val="decimal"/>
      <w:lvlText w:val="%1.%2.%3.%4.%5.%6.%7.%8.%9."/>
      <w:lvlJc w:val="left"/>
      <w:pPr>
        <w:ind w:left="4384" w:hanging="1800"/>
      </w:pPr>
      <w:rPr>
        <w:rFonts w:hint="default"/>
      </w:rPr>
    </w:lvl>
  </w:abstractNum>
  <w:abstractNum w:abstractNumId="19" w15:restartNumberingAfterBreak="0">
    <w:nsid w:val="39512736"/>
    <w:multiLevelType w:val="hybridMultilevel"/>
    <w:tmpl w:val="10C0FA98"/>
    <w:lvl w:ilvl="0" w:tplc="4FFA9960">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63FBE"/>
    <w:multiLevelType w:val="multilevel"/>
    <w:tmpl w:val="293C504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5005C8"/>
    <w:multiLevelType w:val="hybridMultilevel"/>
    <w:tmpl w:val="D6AE80F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22" w15:restartNumberingAfterBreak="0">
    <w:nsid w:val="3C927B64"/>
    <w:multiLevelType w:val="hybridMultilevel"/>
    <w:tmpl w:val="EE9A0FD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00F2F6A"/>
    <w:multiLevelType w:val="hybridMultilevel"/>
    <w:tmpl w:val="464ADB68"/>
    <w:lvl w:ilvl="0" w:tplc="70D2AFC4">
      <w:start w:val="1"/>
      <w:numFmt w:val="decimal"/>
      <w:lvlText w:val="3.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C61505"/>
    <w:multiLevelType w:val="hybridMultilevel"/>
    <w:tmpl w:val="4DCE4A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18515AF"/>
    <w:multiLevelType w:val="multilevel"/>
    <w:tmpl w:val="97B47FCC"/>
    <w:lvl w:ilvl="0">
      <w:start w:val="1"/>
      <w:numFmt w:val="decimal"/>
      <w:lvlText w:val="5.%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DC306E"/>
    <w:multiLevelType w:val="multilevel"/>
    <w:tmpl w:val="498E42E8"/>
    <w:lvl w:ilvl="0">
      <w:start w:val="1"/>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E63F45"/>
    <w:multiLevelType w:val="multilevel"/>
    <w:tmpl w:val="B74A02AA"/>
    <w:lvl w:ilvl="0">
      <w:start w:val="1"/>
      <w:numFmt w:val="decimal"/>
      <w:lvlText w:val="8.%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057E10"/>
    <w:multiLevelType w:val="multilevel"/>
    <w:tmpl w:val="002AA65A"/>
    <w:lvl w:ilvl="0">
      <w:start w:val="4"/>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584DF2"/>
    <w:multiLevelType w:val="multilevel"/>
    <w:tmpl w:val="25B8782C"/>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092D08"/>
    <w:multiLevelType w:val="multilevel"/>
    <w:tmpl w:val="929AC83E"/>
    <w:lvl w:ilvl="0">
      <w:start w:val="5"/>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37C74"/>
    <w:multiLevelType w:val="multilevel"/>
    <w:tmpl w:val="5E381896"/>
    <w:lvl w:ilvl="0">
      <w:start w:val="2"/>
      <w:numFmt w:val="decimal"/>
      <w:lvlText w:val="%1."/>
      <w:lvlJc w:val="left"/>
      <w:pPr>
        <w:ind w:left="660" w:hanging="660"/>
      </w:pPr>
      <w:rPr>
        <w:rFonts w:hint="default"/>
      </w:rPr>
    </w:lvl>
    <w:lvl w:ilvl="1">
      <w:start w:val="1"/>
      <w:numFmt w:val="decimal"/>
      <w:lvlText w:val="%1.%2."/>
      <w:lvlJc w:val="left"/>
      <w:pPr>
        <w:ind w:left="1005" w:hanging="720"/>
      </w:pPr>
      <w:rPr>
        <w:rFonts w:hint="default"/>
      </w:rPr>
    </w:lvl>
    <w:lvl w:ilvl="2">
      <w:start w:val="7"/>
      <w:numFmt w:val="decimal"/>
      <w:lvlText w:val="%1.%2.%3."/>
      <w:lvlJc w:val="left"/>
      <w:pPr>
        <w:ind w:left="1290" w:hanging="720"/>
      </w:pPr>
      <w:rPr>
        <w:rFonts w:hint="default"/>
      </w:rPr>
    </w:lvl>
    <w:lvl w:ilvl="3">
      <w:start w:val="2"/>
      <w:numFmt w:val="decimal"/>
      <w:lvlText w:val="%1.%2.%3.%4."/>
      <w:lvlJc w:val="left"/>
      <w:pPr>
        <w:ind w:left="221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32" w15:restartNumberingAfterBreak="0">
    <w:nsid w:val="5E1A506D"/>
    <w:multiLevelType w:val="multilevel"/>
    <w:tmpl w:val="57CE0306"/>
    <w:lvl w:ilvl="0">
      <w:start w:val="2"/>
      <w:numFmt w:val="decimal"/>
      <w:lvlText w:val="%1."/>
      <w:lvlJc w:val="left"/>
      <w:pPr>
        <w:ind w:left="660" w:hanging="660"/>
      </w:pPr>
      <w:rPr>
        <w:rFonts w:hint="default"/>
      </w:rPr>
    </w:lvl>
    <w:lvl w:ilvl="1">
      <w:start w:val="1"/>
      <w:numFmt w:val="decimal"/>
      <w:lvlText w:val="%1.%2."/>
      <w:lvlJc w:val="left"/>
      <w:pPr>
        <w:ind w:left="840" w:hanging="720"/>
      </w:pPr>
      <w:rPr>
        <w:rFonts w:hint="default"/>
      </w:rPr>
    </w:lvl>
    <w:lvl w:ilvl="2">
      <w:start w:val="7"/>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63BE393B"/>
    <w:multiLevelType w:val="hybridMultilevel"/>
    <w:tmpl w:val="8EF60494"/>
    <w:lvl w:ilvl="0" w:tplc="4E5C9DFE">
      <w:start w:val="1"/>
      <w:numFmt w:val="decimal"/>
      <w:lvlText w:val="2.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9920B2"/>
    <w:multiLevelType w:val="multilevel"/>
    <w:tmpl w:val="0CA4749C"/>
    <w:lvl w:ilvl="0">
      <w:start w:val="2"/>
      <w:numFmt w:val="decimal"/>
      <w:lvlText w:val="%1."/>
      <w:lvlJc w:val="left"/>
      <w:pPr>
        <w:ind w:left="680" w:hanging="680"/>
      </w:pPr>
      <w:rPr>
        <w:rFonts w:hint="default"/>
      </w:rPr>
    </w:lvl>
    <w:lvl w:ilvl="1">
      <w:start w:val="1"/>
      <w:numFmt w:val="decimal"/>
      <w:lvlText w:val="%1.%2."/>
      <w:lvlJc w:val="left"/>
      <w:pPr>
        <w:ind w:left="909" w:hanging="720"/>
      </w:pPr>
      <w:rPr>
        <w:rFonts w:hint="default"/>
      </w:rPr>
    </w:lvl>
    <w:lvl w:ilvl="2">
      <w:start w:val="7"/>
      <w:numFmt w:val="decimal"/>
      <w:lvlText w:val="%1.%2.%3."/>
      <w:lvlJc w:val="left"/>
      <w:pPr>
        <w:ind w:left="1713" w:hanging="720"/>
      </w:pPr>
      <w:rPr>
        <w:rFonts w:hint="default"/>
      </w:rPr>
    </w:lvl>
    <w:lvl w:ilvl="3">
      <w:start w:val="4"/>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80F49C2"/>
    <w:multiLevelType w:val="multilevel"/>
    <w:tmpl w:val="9A009E88"/>
    <w:lvl w:ilvl="0">
      <w:start w:val="2"/>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6F490B8F"/>
    <w:multiLevelType w:val="multilevel"/>
    <w:tmpl w:val="CB82B968"/>
    <w:lvl w:ilvl="0">
      <w:start w:val="1"/>
      <w:numFmt w:val="decimal"/>
      <w:lvlText w:val="7.%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973554"/>
    <w:multiLevelType w:val="multilevel"/>
    <w:tmpl w:val="26B43F54"/>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873342"/>
    <w:multiLevelType w:val="multilevel"/>
    <w:tmpl w:val="70E0D71E"/>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161872"/>
    <w:multiLevelType w:val="multilevel"/>
    <w:tmpl w:val="E2DEFF1A"/>
    <w:lvl w:ilvl="0">
      <w:start w:val="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1F3257"/>
    <w:multiLevelType w:val="multilevel"/>
    <w:tmpl w:val="00FAC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5702F"/>
    <w:multiLevelType w:val="multilevel"/>
    <w:tmpl w:val="FF56491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7"/>
  </w:num>
  <w:num w:numId="3">
    <w:abstractNumId w:val="38"/>
  </w:num>
  <w:num w:numId="4">
    <w:abstractNumId w:val="4"/>
  </w:num>
  <w:num w:numId="5">
    <w:abstractNumId w:val="41"/>
  </w:num>
  <w:num w:numId="6">
    <w:abstractNumId w:val="29"/>
  </w:num>
  <w:num w:numId="7">
    <w:abstractNumId w:val="26"/>
  </w:num>
  <w:num w:numId="8">
    <w:abstractNumId w:val="12"/>
  </w:num>
  <w:num w:numId="9">
    <w:abstractNumId w:val="39"/>
  </w:num>
  <w:num w:numId="10">
    <w:abstractNumId w:val="5"/>
  </w:num>
  <w:num w:numId="11">
    <w:abstractNumId w:val="28"/>
  </w:num>
  <w:num w:numId="12">
    <w:abstractNumId w:val="20"/>
  </w:num>
  <w:num w:numId="13">
    <w:abstractNumId w:val="11"/>
  </w:num>
  <w:num w:numId="14">
    <w:abstractNumId w:val="40"/>
  </w:num>
  <w:num w:numId="15">
    <w:abstractNumId w:val="25"/>
  </w:num>
  <w:num w:numId="16">
    <w:abstractNumId w:val="10"/>
  </w:num>
  <w:num w:numId="17">
    <w:abstractNumId w:val="36"/>
  </w:num>
  <w:num w:numId="18">
    <w:abstractNumId w:val="27"/>
  </w:num>
  <w:num w:numId="19">
    <w:abstractNumId w:val="0"/>
  </w:num>
  <w:num w:numId="20">
    <w:abstractNumId w:val="18"/>
  </w:num>
  <w:num w:numId="21">
    <w:abstractNumId w:val="30"/>
  </w:num>
  <w:num w:numId="22">
    <w:abstractNumId w:val="24"/>
  </w:num>
  <w:num w:numId="23">
    <w:abstractNumId w:val="35"/>
  </w:num>
  <w:num w:numId="24">
    <w:abstractNumId w:val="21"/>
  </w:num>
  <w:num w:numId="25">
    <w:abstractNumId w:val="34"/>
  </w:num>
  <w:num w:numId="26">
    <w:abstractNumId w:val="9"/>
  </w:num>
  <w:num w:numId="27">
    <w:abstractNumId w:val="22"/>
  </w:num>
  <w:num w:numId="28">
    <w:abstractNumId w:val="23"/>
  </w:num>
  <w:num w:numId="29">
    <w:abstractNumId w:val="16"/>
  </w:num>
  <w:num w:numId="30">
    <w:abstractNumId w:val="14"/>
  </w:num>
  <w:num w:numId="31">
    <w:abstractNumId w:val="6"/>
  </w:num>
  <w:num w:numId="32">
    <w:abstractNumId w:val="19"/>
  </w:num>
  <w:num w:numId="33">
    <w:abstractNumId w:val="33"/>
  </w:num>
  <w:num w:numId="34">
    <w:abstractNumId w:val="13"/>
  </w:num>
  <w:num w:numId="35">
    <w:abstractNumId w:val="7"/>
  </w:num>
  <w:num w:numId="36">
    <w:abstractNumId w:val="3"/>
  </w:num>
  <w:num w:numId="37">
    <w:abstractNumId w:val="1"/>
  </w:num>
  <w:num w:numId="38">
    <w:abstractNumId w:val="31"/>
  </w:num>
  <w:num w:numId="39">
    <w:abstractNumId w:val="17"/>
  </w:num>
  <w:num w:numId="40">
    <w:abstractNumId w:val="8"/>
  </w:num>
  <w:num w:numId="41">
    <w:abstractNumId w:val="15"/>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A1C"/>
    <w:rsid w:val="000014A2"/>
    <w:rsid w:val="000052D8"/>
    <w:rsid w:val="00021B8A"/>
    <w:rsid w:val="00025DAF"/>
    <w:rsid w:val="00027460"/>
    <w:rsid w:val="00036D4D"/>
    <w:rsid w:val="00041D4A"/>
    <w:rsid w:val="000449D0"/>
    <w:rsid w:val="00045CA4"/>
    <w:rsid w:val="00051F97"/>
    <w:rsid w:val="0005620E"/>
    <w:rsid w:val="000574FE"/>
    <w:rsid w:val="00060092"/>
    <w:rsid w:val="000620EB"/>
    <w:rsid w:val="000624AF"/>
    <w:rsid w:val="000632A2"/>
    <w:rsid w:val="00063608"/>
    <w:rsid w:val="00063FBB"/>
    <w:rsid w:val="00064E08"/>
    <w:rsid w:val="0006631C"/>
    <w:rsid w:val="0006758A"/>
    <w:rsid w:val="00072D21"/>
    <w:rsid w:val="0008142C"/>
    <w:rsid w:val="00085975"/>
    <w:rsid w:val="000861FC"/>
    <w:rsid w:val="00092EB3"/>
    <w:rsid w:val="000943E7"/>
    <w:rsid w:val="000A271D"/>
    <w:rsid w:val="000A6B2E"/>
    <w:rsid w:val="000C01B5"/>
    <w:rsid w:val="000C26FC"/>
    <w:rsid w:val="000C3DB5"/>
    <w:rsid w:val="000C669D"/>
    <w:rsid w:val="000D352E"/>
    <w:rsid w:val="000D3A8B"/>
    <w:rsid w:val="000D4E3C"/>
    <w:rsid w:val="000D6FA0"/>
    <w:rsid w:val="000D7420"/>
    <w:rsid w:val="000E05AE"/>
    <w:rsid w:val="000E3C1D"/>
    <w:rsid w:val="000E42D6"/>
    <w:rsid w:val="000E436B"/>
    <w:rsid w:val="000E47B9"/>
    <w:rsid w:val="000E4C26"/>
    <w:rsid w:val="000F07DF"/>
    <w:rsid w:val="000F28DE"/>
    <w:rsid w:val="000F2D4D"/>
    <w:rsid w:val="000F31A2"/>
    <w:rsid w:val="000F4379"/>
    <w:rsid w:val="000F46C9"/>
    <w:rsid w:val="00100AA6"/>
    <w:rsid w:val="00100C87"/>
    <w:rsid w:val="00104E48"/>
    <w:rsid w:val="0010537B"/>
    <w:rsid w:val="00113318"/>
    <w:rsid w:val="00120092"/>
    <w:rsid w:val="001203B6"/>
    <w:rsid w:val="001351FA"/>
    <w:rsid w:val="00136D7E"/>
    <w:rsid w:val="00137482"/>
    <w:rsid w:val="001441E9"/>
    <w:rsid w:val="00144413"/>
    <w:rsid w:val="0015112F"/>
    <w:rsid w:val="00151D68"/>
    <w:rsid w:val="00153A7A"/>
    <w:rsid w:val="00154676"/>
    <w:rsid w:val="001552B2"/>
    <w:rsid w:val="0015655F"/>
    <w:rsid w:val="00156CA7"/>
    <w:rsid w:val="00157795"/>
    <w:rsid w:val="00160B2B"/>
    <w:rsid w:val="00161C7A"/>
    <w:rsid w:val="00162DEC"/>
    <w:rsid w:val="00173E8C"/>
    <w:rsid w:val="00176868"/>
    <w:rsid w:val="001805F2"/>
    <w:rsid w:val="0018180F"/>
    <w:rsid w:val="00181E3C"/>
    <w:rsid w:val="001923DB"/>
    <w:rsid w:val="001945A8"/>
    <w:rsid w:val="0019468C"/>
    <w:rsid w:val="00194DB0"/>
    <w:rsid w:val="00195979"/>
    <w:rsid w:val="001970DF"/>
    <w:rsid w:val="001A26DA"/>
    <w:rsid w:val="001B7CEB"/>
    <w:rsid w:val="001C11AF"/>
    <w:rsid w:val="001D67CC"/>
    <w:rsid w:val="001E26B2"/>
    <w:rsid w:val="001E6E9A"/>
    <w:rsid w:val="001F1102"/>
    <w:rsid w:val="001F2A71"/>
    <w:rsid w:val="001F4886"/>
    <w:rsid w:val="0020586E"/>
    <w:rsid w:val="00205D9E"/>
    <w:rsid w:val="00206A73"/>
    <w:rsid w:val="002148B8"/>
    <w:rsid w:val="00217088"/>
    <w:rsid w:val="002220D3"/>
    <w:rsid w:val="00222E24"/>
    <w:rsid w:val="002238A8"/>
    <w:rsid w:val="0022562D"/>
    <w:rsid w:val="002302B5"/>
    <w:rsid w:val="002322F4"/>
    <w:rsid w:val="0023249E"/>
    <w:rsid w:val="00232C58"/>
    <w:rsid w:val="002378DD"/>
    <w:rsid w:val="00240399"/>
    <w:rsid w:val="00243973"/>
    <w:rsid w:val="00252590"/>
    <w:rsid w:val="00254810"/>
    <w:rsid w:val="0026349E"/>
    <w:rsid w:val="002655E2"/>
    <w:rsid w:val="0027042B"/>
    <w:rsid w:val="00283757"/>
    <w:rsid w:val="00291804"/>
    <w:rsid w:val="00293A49"/>
    <w:rsid w:val="00293D83"/>
    <w:rsid w:val="00293EC9"/>
    <w:rsid w:val="002948B6"/>
    <w:rsid w:val="00296C07"/>
    <w:rsid w:val="0029711E"/>
    <w:rsid w:val="00297F9C"/>
    <w:rsid w:val="002A0573"/>
    <w:rsid w:val="002A05F4"/>
    <w:rsid w:val="002A088B"/>
    <w:rsid w:val="002A2DDC"/>
    <w:rsid w:val="002A37DD"/>
    <w:rsid w:val="002A496A"/>
    <w:rsid w:val="002A5C91"/>
    <w:rsid w:val="002A6D6C"/>
    <w:rsid w:val="002A7AAA"/>
    <w:rsid w:val="002B027D"/>
    <w:rsid w:val="002B4211"/>
    <w:rsid w:val="002B75D0"/>
    <w:rsid w:val="002C45AF"/>
    <w:rsid w:val="002D16C4"/>
    <w:rsid w:val="002D48A8"/>
    <w:rsid w:val="002D5755"/>
    <w:rsid w:val="002D7C4A"/>
    <w:rsid w:val="002E5DAF"/>
    <w:rsid w:val="002E6D46"/>
    <w:rsid w:val="002F157E"/>
    <w:rsid w:val="002F3917"/>
    <w:rsid w:val="002F3A4B"/>
    <w:rsid w:val="002F54FF"/>
    <w:rsid w:val="003008BA"/>
    <w:rsid w:val="00301481"/>
    <w:rsid w:val="00306BCD"/>
    <w:rsid w:val="0031035C"/>
    <w:rsid w:val="0031322C"/>
    <w:rsid w:val="00320BD5"/>
    <w:rsid w:val="00321277"/>
    <w:rsid w:val="00322217"/>
    <w:rsid w:val="003301B6"/>
    <w:rsid w:val="003323B3"/>
    <w:rsid w:val="00332D3C"/>
    <w:rsid w:val="00333F7F"/>
    <w:rsid w:val="00334399"/>
    <w:rsid w:val="00335A2E"/>
    <w:rsid w:val="003406BA"/>
    <w:rsid w:val="00340C87"/>
    <w:rsid w:val="0034189E"/>
    <w:rsid w:val="0034518D"/>
    <w:rsid w:val="00345230"/>
    <w:rsid w:val="003529F9"/>
    <w:rsid w:val="003533F3"/>
    <w:rsid w:val="00357AD5"/>
    <w:rsid w:val="00360E15"/>
    <w:rsid w:val="00364EA3"/>
    <w:rsid w:val="00366208"/>
    <w:rsid w:val="00370700"/>
    <w:rsid w:val="00372E6E"/>
    <w:rsid w:val="00376190"/>
    <w:rsid w:val="0038145E"/>
    <w:rsid w:val="00387D29"/>
    <w:rsid w:val="00397055"/>
    <w:rsid w:val="003A013F"/>
    <w:rsid w:val="003A250E"/>
    <w:rsid w:val="003B0236"/>
    <w:rsid w:val="003B053E"/>
    <w:rsid w:val="003B1817"/>
    <w:rsid w:val="003B3960"/>
    <w:rsid w:val="003B5EEB"/>
    <w:rsid w:val="003C6113"/>
    <w:rsid w:val="003D3028"/>
    <w:rsid w:val="003D3FEC"/>
    <w:rsid w:val="003D4231"/>
    <w:rsid w:val="003D5C26"/>
    <w:rsid w:val="003E583A"/>
    <w:rsid w:val="003E6772"/>
    <w:rsid w:val="003F126C"/>
    <w:rsid w:val="003F1495"/>
    <w:rsid w:val="0040450D"/>
    <w:rsid w:val="004051C3"/>
    <w:rsid w:val="00405AD7"/>
    <w:rsid w:val="00406747"/>
    <w:rsid w:val="00416177"/>
    <w:rsid w:val="004366C7"/>
    <w:rsid w:val="0043711D"/>
    <w:rsid w:val="00440E6A"/>
    <w:rsid w:val="0044527F"/>
    <w:rsid w:val="00445DE5"/>
    <w:rsid w:val="0045010D"/>
    <w:rsid w:val="00450452"/>
    <w:rsid w:val="004536D6"/>
    <w:rsid w:val="00455E61"/>
    <w:rsid w:val="00457009"/>
    <w:rsid w:val="00457ED1"/>
    <w:rsid w:val="00467BB9"/>
    <w:rsid w:val="004711E3"/>
    <w:rsid w:val="004729F9"/>
    <w:rsid w:val="00476066"/>
    <w:rsid w:val="004801E1"/>
    <w:rsid w:val="00481FE0"/>
    <w:rsid w:val="00484BFF"/>
    <w:rsid w:val="00492C1A"/>
    <w:rsid w:val="00496B2A"/>
    <w:rsid w:val="00496CE5"/>
    <w:rsid w:val="004A140B"/>
    <w:rsid w:val="004A4A1F"/>
    <w:rsid w:val="004A56E1"/>
    <w:rsid w:val="004B51BC"/>
    <w:rsid w:val="004B54A7"/>
    <w:rsid w:val="004B6CD3"/>
    <w:rsid w:val="004C0BB7"/>
    <w:rsid w:val="004E1556"/>
    <w:rsid w:val="004E16AD"/>
    <w:rsid w:val="004E2E2B"/>
    <w:rsid w:val="004F19B0"/>
    <w:rsid w:val="004F2124"/>
    <w:rsid w:val="004F21A6"/>
    <w:rsid w:val="004F2898"/>
    <w:rsid w:val="00501911"/>
    <w:rsid w:val="005124DD"/>
    <w:rsid w:val="005149E0"/>
    <w:rsid w:val="0051620A"/>
    <w:rsid w:val="0052281B"/>
    <w:rsid w:val="00522FD4"/>
    <w:rsid w:val="00533F4B"/>
    <w:rsid w:val="00534959"/>
    <w:rsid w:val="00534E64"/>
    <w:rsid w:val="00536569"/>
    <w:rsid w:val="00537111"/>
    <w:rsid w:val="00542445"/>
    <w:rsid w:val="0054359B"/>
    <w:rsid w:val="005442AB"/>
    <w:rsid w:val="005464AF"/>
    <w:rsid w:val="005474BC"/>
    <w:rsid w:val="005474DE"/>
    <w:rsid w:val="00551C28"/>
    <w:rsid w:val="00555D18"/>
    <w:rsid w:val="00560A74"/>
    <w:rsid w:val="00561830"/>
    <w:rsid w:val="00561E3C"/>
    <w:rsid w:val="00570F6F"/>
    <w:rsid w:val="005721ED"/>
    <w:rsid w:val="0057754E"/>
    <w:rsid w:val="00577D17"/>
    <w:rsid w:val="005823AA"/>
    <w:rsid w:val="005902EC"/>
    <w:rsid w:val="00592CED"/>
    <w:rsid w:val="00596359"/>
    <w:rsid w:val="00596741"/>
    <w:rsid w:val="005A1B57"/>
    <w:rsid w:val="005A2346"/>
    <w:rsid w:val="005C0537"/>
    <w:rsid w:val="005C498D"/>
    <w:rsid w:val="005C5E58"/>
    <w:rsid w:val="005D216F"/>
    <w:rsid w:val="005D6B1E"/>
    <w:rsid w:val="005D76EB"/>
    <w:rsid w:val="005E2DEE"/>
    <w:rsid w:val="005E3859"/>
    <w:rsid w:val="005F3D58"/>
    <w:rsid w:val="00602819"/>
    <w:rsid w:val="00607A1C"/>
    <w:rsid w:val="0061149C"/>
    <w:rsid w:val="00616FCF"/>
    <w:rsid w:val="006235CF"/>
    <w:rsid w:val="00624EF0"/>
    <w:rsid w:val="00634616"/>
    <w:rsid w:val="0063779C"/>
    <w:rsid w:val="00651DF0"/>
    <w:rsid w:val="00652538"/>
    <w:rsid w:val="006565FE"/>
    <w:rsid w:val="00661EBB"/>
    <w:rsid w:val="00667E4C"/>
    <w:rsid w:val="00670403"/>
    <w:rsid w:val="00674B93"/>
    <w:rsid w:val="006762BC"/>
    <w:rsid w:val="00676D77"/>
    <w:rsid w:val="00681650"/>
    <w:rsid w:val="00683DD8"/>
    <w:rsid w:val="00684125"/>
    <w:rsid w:val="00684B3D"/>
    <w:rsid w:val="0069424F"/>
    <w:rsid w:val="00695A82"/>
    <w:rsid w:val="00696453"/>
    <w:rsid w:val="006A18E3"/>
    <w:rsid w:val="006A1BD8"/>
    <w:rsid w:val="006A565D"/>
    <w:rsid w:val="006A59E5"/>
    <w:rsid w:val="006A7500"/>
    <w:rsid w:val="006D5392"/>
    <w:rsid w:val="006D5BCA"/>
    <w:rsid w:val="006D7745"/>
    <w:rsid w:val="006D7B68"/>
    <w:rsid w:val="006E1062"/>
    <w:rsid w:val="006F5602"/>
    <w:rsid w:val="006F631D"/>
    <w:rsid w:val="006F776E"/>
    <w:rsid w:val="0070027A"/>
    <w:rsid w:val="007013A4"/>
    <w:rsid w:val="00704E2D"/>
    <w:rsid w:val="007055CB"/>
    <w:rsid w:val="007062E2"/>
    <w:rsid w:val="00706A62"/>
    <w:rsid w:val="0070754B"/>
    <w:rsid w:val="0071480D"/>
    <w:rsid w:val="0071507C"/>
    <w:rsid w:val="0072140B"/>
    <w:rsid w:val="00722AF8"/>
    <w:rsid w:val="007307AF"/>
    <w:rsid w:val="00730E50"/>
    <w:rsid w:val="0073179D"/>
    <w:rsid w:val="007335F0"/>
    <w:rsid w:val="007366FE"/>
    <w:rsid w:val="00740B67"/>
    <w:rsid w:val="00743006"/>
    <w:rsid w:val="00743C8D"/>
    <w:rsid w:val="007440E6"/>
    <w:rsid w:val="007451FC"/>
    <w:rsid w:val="00745CBD"/>
    <w:rsid w:val="007471C8"/>
    <w:rsid w:val="007472A5"/>
    <w:rsid w:val="00747486"/>
    <w:rsid w:val="0075316D"/>
    <w:rsid w:val="00754342"/>
    <w:rsid w:val="00754B32"/>
    <w:rsid w:val="00764552"/>
    <w:rsid w:val="00766D4F"/>
    <w:rsid w:val="00766E3A"/>
    <w:rsid w:val="007725BF"/>
    <w:rsid w:val="007779E2"/>
    <w:rsid w:val="00785699"/>
    <w:rsid w:val="0079565E"/>
    <w:rsid w:val="007A3110"/>
    <w:rsid w:val="007A511E"/>
    <w:rsid w:val="007A6F9F"/>
    <w:rsid w:val="007B3FB2"/>
    <w:rsid w:val="007B4EBD"/>
    <w:rsid w:val="007B7526"/>
    <w:rsid w:val="007B7F18"/>
    <w:rsid w:val="007C0B91"/>
    <w:rsid w:val="007C1230"/>
    <w:rsid w:val="007C31B9"/>
    <w:rsid w:val="007C49AC"/>
    <w:rsid w:val="007C6836"/>
    <w:rsid w:val="007D33D7"/>
    <w:rsid w:val="007D5A89"/>
    <w:rsid w:val="007D75C3"/>
    <w:rsid w:val="007E2209"/>
    <w:rsid w:val="007E3190"/>
    <w:rsid w:val="007E3DF7"/>
    <w:rsid w:val="007F1BE4"/>
    <w:rsid w:val="00801AC8"/>
    <w:rsid w:val="00805C08"/>
    <w:rsid w:val="00810D55"/>
    <w:rsid w:val="00811110"/>
    <w:rsid w:val="0081401E"/>
    <w:rsid w:val="008163DE"/>
    <w:rsid w:val="00822F2D"/>
    <w:rsid w:val="008235B1"/>
    <w:rsid w:val="0083113F"/>
    <w:rsid w:val="00834A3F"/>
    <w:rsid w:val="00835FEC"/>
    <w:rsid w:val="00837E84"/>
    <w:rsid w:val="00837FCE"/>
    <w:rsid w:val="008462BF"/>
    <w:rsid w:val="00846681"/>
    <w:rsid w:val="00850D87"/>
    <w:rsid w:val="008513E4"/>
    <w:rsid w:val="00853445"/>
    <w:rsid w:val="00853CDF"/>
    <w:rsid w:val="00854E25"/>
    <w:rsid w:val="0085675B"/>
    <w:rsid w:val="008609D3"/>
    <w:rsid w:val="00860DFE"/>
    <w:rsid w:val="008616A0"/>
    <w:rsid w:val="008617E8"/>
    <w:rsid w:val="00862808"/>
    <w:rsid w:val="00870B85"/>
    <w:rsid w:val="00870DF9"/>
    <w:rsid w:val="0087107F"/>
    <w:rsid w:val="008739E4"/>
    <w:rsid w:val="00875500"/>
    <w:rsid w:val="00882C75"/>
    <w:rsid w:val="008953BA"/>
    <w:rsid w:val="008A26F0"/>
    <w:rsid w:val="008A49DE"/>
    <w:rsid w:val="008A6826"/>
    <w:rsid w:val="008A6F03"/>
    <w:rsid w:val="008A753D"/>
    <w:rsid w:val="008B16C5"/>
    <w:rsid w:val="008B6C92"/>
    <w:rsid w:val="008B6F1B"/>
    <w:rsid w:val="008C0E12"/>
    <w:rsid w:val="008C4799"/>
    <w:rsid w:val="008C626F"/>
    <w:rsid w:val="008D1B0F"/>
    <w:rsid w:val="008D1CB6"/>
    <w:rsid w:val="008D5D63"/>
    <w:rsid w:val="008D7534"/>
    <w:rsid w:val="008E3577"/>
    <w:rsid w:val="008E6D64"/>
    <w:rsid w:val="008F1EBA"/>
    <w:rsid w:val="008F4011"/>
    <w:rsid w:val="008F5B77"/>
    <w:rsid w:val="008F6033"/>
    <w:rsid w:val="00907885"/>
    <w:rsid w:val="009106F6"/>
    <w:rsid w:val="00911104"/>
    <w:rsid w:val="00911C52"/>
    <w:rsid w:val="00912322"/>
    <w:rsid w:val="00931F86"/>
    <w:rsid w:val="00934208"/>
    <w:rsid w:val="00936199"/>
    <w:rsid w:val="00943151"/>
    <w:rsid w:val="009472AE"/>
    <w:rsid w:val="009509B5"/>
    <w:rsid w:val="00951A3D"/>
    <w:rsid w:val="00952357"/>
    <w:rsid w:val="009557A8"/>
    <w:rsid w:val="00966332"/>
    <w:rsid w:val="00967985"/>
    <w:rsid w:val="00972F04"/>
    <w:rsid w:val="00974FB1"/>
    <w:rsid w:val="00976FBD"/>
    <w:rsid w:val="00986D07"/>
    <w:rsid w:val="009877D4"/>
    <w:rsid w:val="00994418"/>
    <w:rsid w:val="009A1BDE"/>
    <w:rsid w:val="009A22D1"/>
    <w:rsid w:val="009A3F7E"/>
    <w:rsid w:val="009A7D05"/>
    <w:rsid w:val="009B0A46"/>
    <w:rsid w:val="009B12F5"/>
    <w:rsid w:val="009B419A"/>
    <w:rsid w:val="009B6E05"/>
    <w:rsid w:val="009C1283"/>
    <w:rsid w:val="009C292F"/>
    <w:rsid w:val="009C2DF9"/>
    <w:rsid w:val="009C34FE"/>
    <w:rsid w:val="009D2805"/>
    <w:rsid w:val="009D5D9E"/>
    <w:rsid w:val="009E1DDE"/>
    <w:rsid w:val="009E3E87"/>
    <w:rsid w:val="009F472E"/>
    <w:rsid w:val="009F5304"/>
    <w:rsid w:val="00A03D3C"/>
    <w:rsid w:val="00A0498C"/>
    <w:rsid w:val="00A063E4"/>
    <w:rsid w:val="00A106A3"/>
    <w:rsid w:val="00A11088"/>
    <w:rsid w:val="00A13C64"/>
    <w:rsid w:val="00A16CF4"/>
    <w:rsid w:val="00A17626"/>
    <w:rsid w:val="00A23175"/>
    <w:rsid w:val="00A24FEB"/>
    <w:rsid w:val="00A25A34"/>
    <w:rsid w:val="00A302BA"/>
    <w:rsid w:val="00A342ED"/>
    <w:rsid w:val="00A3732E"/>
    <w:rsid w:val="00A41474"/>
    <w:rsid w:val="00A42A48"/>
    <w:rsid w:val="00A435C2"/>
    <w:rsid w:val="00A44B41"/>
    <w:rsid w:val="00A46998"/>
    <w:rsid w:val="00A4744E"/>
    <w:rsid w:val="00A5601E"/>
    <w:rsid w:val="00A575CD"/>
    <w:rsid w:val="00A61679"/>
    <w:rsid w:val="00A74F1E"/>
    <w:rsid w:val="00A779F4"/>
    <w:rsid w:val="00A81617"/>
    <w:rsid w:val="00A8795E"/>
    <w:rsid w:val="00A94142"/>
    <w:rsid w:val="00A968BB"/>
    <w:rsid w:val="00A96D01"/>
    <w:rsid w:val="00AA1C8D"/>
    <w:rsid w:val="00AA2265"/>
    <w:rsid w:val="00AA30A4"/>
    <w:rsid w:val="00AB2364"/>
    <w:rsid w:val="00AB2F29"/>
    <w:rsid w:val="00AB414E"/>
    <w:rsid w:val="00AB5388"/>
    <w:rsid w:val="00AB5DD5"/>
    <w:rsid w:val="00AB6412"/>
    <w:rsid w:val="00AC2F9A"/>
    <w:rsid w:val="00AC5089"/>
    <w:rsid w:val="00AC5E85"/>
    <w:rsid w:val="00AC7BD7"/>
    <w:rsid w:val="00AD06F3"/>
    <w:rsid w:val="00AD2D43"/>
    <w:rsid w:val="00AD3247"/>
    <w:rsid w:val="00AD6EDF"/>
    <w:rsid w:val="00AF5265"/>
    <w:rsid w:val="00AF7310"/>
    <w:rsid w:val="00AF7DEC"/>
    <w:rsid w:val="00B015A6"/>
    <w:rsid w:val="00B02141"/>
    <w:rsid w:val="00B0453A"/>
    <w:rsid w:val="00B10DA7"/>
    <w:rsid w:val="00B1509E"/>
    <w:rsid w:val="00B15DBF"/>
    <w:rsid w:val="00B2123E"/>
    <w:rsid w:val="00B21BAD"/>
    <w:rsid w:val="00B22672"/>
    <w:rsid w:val="00B268B7"/>
    <w:rsid w:val="00B30F0C"/>
    <w:rsid w:val="00B35004"/>
    <w:rsid w:val="00B44181"/>
    <w:rsid w:val="00B460A9"/>
    <w:rsid w:val="00B60147"/>
    <w:rsid w:val="00B60DEC"/>
    <w:rsid w:val="00B624BC"/>
    <w:rsid w:val="00B73C76"/>
    <w:rsid w:val="00B74D24"/>
    <w:rsid w:val="00B81231"/>
    <w:rsid w:val="00B835F0"/>
    <w:rsid w:val="00B94315"/>
    <w:rsid w:val="00B9667E"/>
    <w:rsid w:val="00B96FE8"/>
    <w:rsid w:val="00BA33F2"/>
    <w:rsid w:val="00BA3934"/>
    <w:rsid w:val="00BA72AB"/>
    <w:rsid w:val="00BB38B2"/>
    <w:rsid w:val="00BB3DF3"/>
    <w:rsid w:val="00BB61F4"/>
    <w:rsid w:val="00BB6D30"/>
    <w:rsid w:val="00BC22C3"/>
    <w:rsid w:val="00BC4C48"/>
    <w:rsid w:val="00BC5FD1"/>
    <w:rsid w:val="00BC675B"/>
    <w:rsid w:val="00BC7A30"/>
    <w:rsid w:val="00BD3B15"/>
    <w:rsid w:val="00BD5193"/>
    <w:rsid w:val="00BE1EBC"/>
    <w:rsid w:val="00BE30C4"/>
    <w:rsid w:val="00BF52EE"/>
    <w:rsid w:val="00C015AE"/>
    <w:rsid w:val="00C04A53"/>
    <w:rsid w:val="00C061B1"/>
    <w:rsid w:val="00C2032B"/>
    <w:rsid w:val="00C24A4F"/>
    <w:rsid w:val="00C30BBD"/>
    <w:rsid w:val="00C315A0"/>
    <w:rsid w:val="00C33487"/>
    <w:rsid w:val="00C349C8"/>
    <w:rsid w:val="00C365E2"/>
    <w:rsid w:val="00C4185C"/>
    <w:rsid w:val="00C433D8"/>
    <w:rsid w:val="00C471F7"/>
    <w:rsid w:val="00C5109C"/>
    <w:rsid w:val="00C5727C"/>
    <w:rsid w:val="00C57A5E"/>
    <w:rsid w:val="00C633E5"/>
    <w:rsid w:val="00C675B6"/>
    <w:rsid w:val="00C803DE"/>
    <w:rsid w:val="00C873BB"/>
    <w:rsid w:val="00C87CEC"/>
    <w:rsid w:val="00C96F18"/>
    <w:rsid w:val="00CA1327"/>
    <w:rsid w:val="00CA567F"/>
    <w:rsid w:val="00CA65BF"/>
    <w:rsid w:val="00CB000F"/>
    <w:rsid w:val="00CB1448"/>
    <w:rsid w:val="00CB76E3"/>
    <w:rsid w:val="00CC1C10"/>
    <w:rsid w:val="00CC275B"/>
    <w:rsid w:val="00CC50AE"/>
    <w:rsid w:val="00CC64A9"/>
    <w:rsid w:val="00CD0EA2"/>
    <w:rsid w:val="00CD2BD1"/>
    <w:rsid w:val="00CD2FB0"/>
    <w:rsid w:val="00CD62D2"/>
    <w:rsid w:val="00CD7321"/>
    <w:rsid w:val="00CE3B0A"/>
    <w:rsid w:val="00CE45A5"/>
    <w:rsid w:val="00CF2A1B"/>
    <w:rsid w:val="00CF5575"/>
    <w:rsid w:val="00D00FFA"/>
    <w:rsid w:val="00D01003"/>
    <w:rsid w:val="00D043E5"/>
    <w:rsid w:val="00D07BE9"/>
    <w:rsid w:val="00D13792"/>
    <w:rsid w:val="00D216BF"/>
    <w:rsid w:val="00D2644B"/>
    <w:rsid w:val="00D35702"/>
    <w:rsid w:val="00D3642C"/>
    <w:rsid w:val="00D37DBF"/>
    <w:rsid w:val="00D46F37"/>
    <w:rsid w:val="00D514F1"/>
    <w:rsid w:val="00D523A1"/>
    <w:rsid w:val="00D55078"/>
    <w:rsid w:val="00D57943"/>
    <w:rsid w:val="00D70815"/>
    <w:rsid w:val="00D739D8"/>
    <w:rsid w:val="00D73D8F"/>
    <w:rsid w:val="00D932FF"/>
    <w:rsid w:val="00D95757"/>
    <w:rsid w:val="00D97C0E"/>
    <w:rsid w:val="00DA2971"/>
    <w:rsid w:val="00DA2D82"/>
    <w:rsid w:val="00DB3D35"/>
    <w:rsid w:val="00DB76C5"/>
    <w:rsid w:val="00DC410A"/>
    <w:rsid w:val="00DC4747"/>
    <w:rsid w:val="00DC5B7F"/>
    <w:rsid w:val="00DC5BA2"/>
    <w:rsid w:val="00DC61FF"/>
    <w:rsid w:val="00DC7D5E"/>
    <w:rsid w:val="00DD077D"/>
    <w:rsid w:val="00DD2513"/>
    <w:rsid w:val="00DE5072"/>
    <w:rsid w:val="00DE5810"/>
    <w:rsid w:val="00DE7281"/>
    <w:rsid w:val="00DF13A4"/>
    <w:rsid w:val="00DF3AF7"/>
    <w:rsid w:val="00DF41AE"/>
    <w:rsid w:val="00E02F66"/>
    <w:rsid w:val="00E10D5E"/>
    <w:rsid w:val="00E122AA"/>
    <w:rsid w:val="00E13B8C"/>
    <w:rsid w:val="00E141EF"/>
    <w:rsid w:val="00E14E65"/>
    <w:rsid w:val="00E20672"/>
    <w:rsid w:val="00E23AFC"/>
    <w:rsid w:val="00E25DA9"/>
    <w:rsid w:val="00E27D2F"/>
    <w:rsid w:val="00E43740"/>
    <w:rsid w:val="00E457DF"/>
    <w:rsid w:val="00E53872"/>
    <w:rsid w:val="00E56EE1"/>
    <w:rsid w:val="00E6056A"/>
    <w:rsid w:val="00E6349C"/>
    <w:rsid w:val="00E65FDE"/>
    <w:rsid w:val="00E70A8B"/>
    <w:rsid w:val="00E72799"/>
    <w:rsid w:val="00E81661"/>
    <w:rsid w:val="00E83057"/>
    <w:rsid w:val="00E83269"/>
    <w:rsid w:val="00E83341"/>
    <w:rsid w:val="00E84EE8"/>
    <w:rsid w:val="00E87B85"/>
    <w:rsid w:val="00E900FE"/>
    <w:rsid w:val="00E902AE"/>
    <w:rsid w:val="00E90FE7"/>
    <w:rsid w:val="00E91AE9"/>
    <w:rsid w:val="00EA239B"/>
    <w:rsid w:val="00EA4412"/>
    <w:rsid w:val="00EA5661"/>
    <w:rsid w:val="00EA7FC6"/>
    <w:rsid w:val="00EB49CC"/>
    <w:rsid w:val="00EC1950"/>
    <w:rsid w:val="00EC6ACC"/>
    <w:rsid w:val="00ED032E"/>
    <w:rsid w:val="00ED1674"/>
    <w:rsid w:val="00ED16D2"/>
    <w:rsid w:val="00ED4DA1"/>
    <w:rsid w:val="00ED50B6"/>
    <w:rsid w:val="00ED5648"/>
    <w:rsid w:val="00ED59CF"/>
    <w:rsid w:val="00ED7D7A"/>
    <w:rsid w:val="00EE3AFF"/>
    <w:rsid w:val="00EE6ECE"/>
    <w:rsid w:val="00EF0822"/>
    <w:rsid w:val="00EF69FA"/>
    <w:rsid w:val="00EF7DC6"/>
    <w:rsid w:val="00F10237"/>
    <w:rsid w:val="00F171E1"/>
    <w:rsid w:val="00F253BF"/>
    <w:rsid w:val="00F31101"/>
    <w:rsid w:val="00F33E43"/>
    <w:rsid w:val="00F3553C"/>
    <w:rsid w:val="00F361DC"/>
    <w:rsid w:val="00F417CC"/>
    <w:rsid w:val="00F4197A"/>
    <w:rsid w:val="00F45CD9"/>
    <w:rsid w:val="00F467BA"/>
    <w:rsid w:val="00F52D79"/>
    <w:rsid w:val="00F62920"/>
    <w:rsid w:val="00F70F3C"/>
    <w:rsid w:val="00F71F2B"/>
    <w:rsid w:val="00F9378B"/>
    <w:rsid w:val="00F950E4"/>
    <w:rsid w:val="00F9582F"/>
    <w:rsid w:val="00F9627F"/>
    <w:rsid w:val="00FB00B4"/>
    <w:rsid w:val="00FB3232"/>
    <w:rsid w:val="00FB47AD"/>
    <w:rsid w:val="00FB4D10"/>
    <w:rsid w:val="00FB57BF"/>
    <w:rsid w:val="00FB6766"/>
    <w:rsid w:val="00FB6DBD"/>
    <w:rsid w:val="00FC03B8"/>
    <w:rsid w:val="00FC7AF0"/>
    <w:rsid w:val="00FD04CD"/>
    <w:rsid w:val="00FD0636"/>
    <w:rsid w:val="00FD178D"/>
    <w:rsid w:val="00FE032D"/>
    <w:rsid w:val="00FE4189"/>
    <w:rsid w:val="00FF0B1F"/>
    <w:rsid w:val="00FF4463"/>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5D057F"/>
  <w15:docId w15:val="{22C93699-6988-4F00-B0CF-888FB007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3CD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0"/>
      <w:sz w:val="26"/>
      <w:szCs w:val="26"/>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u w:val="single"/>
      <w:lang w:val="en-US"/>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5"/>
    <w:rPr>
      <w:rFonts w:ascii="Times New Roman" w:eastAsia="Times New Roman" w:hAnsi="Times New Roman" w:cs="Times New Roman"/>
      <w:b w:val="0"/>
      <w:bCs w:val="0"/>
      <w:i w:val="0"/>
      <w:iCs w:val="0"/>
      <w:smallCaps w:val="0"/>
      <w:strike w:val="0"/>
      <w:sz w:val="18"/>
      <w:szCs w:val="18"/>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0"/>
      <w:sz w:val="17"/>
      <w:szCs w:val="1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35"/>
      <w:szCs w:val="35"/>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rPr>
  </w:style>
  <w:style w:type="paragraph" w:customStyle="1" w:styleId="2">
    <w:name w:val="Основной текст2"/>
    <w:basedOn w:val="a"/>
    <w:link w:val="a4"/>
    <w:pPr>
      <w:shd w:val="clear" w:color="auto" w:fill="FFFFFF"/>
      <w:spacing w:line="326" w:lineRule="exact"/>
      <w:ind w:hanging="420"/>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660" w:after="900" w:line="230" w:lineRule="exact"/>
      <w:jc w:val="both"/>
    </w:pPr>
    <w:rPr>
      <w:rFonts w:ascii="Times New Roman" w:eastAsia="Times New Roman" w:hAnsi="Times New Roman" w:cs="Times New Roman"/>
      <w:sz w:val="17"/>
      <w:szCs w:val="17"/>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before="900" w:line="0" w:lineRule="atLeast"/>
    </w:pPr>
    <w:rPr>
      <w:rFonts w:ascii="Times New Roman" w:eastAsia="Times New Roman" w:hAnsi="Times New Roman" w:cs="Times New Roman"/>
      <w:sz w:val="35"/>
      <w:szCs w:val="35"/>
    </w:rPr>
  </w:style>
  <w:style w:type="paragraph" w:customStyle="1" w:styleId="50">
    <w:name w:val="Основной текст (5)"/>
    <w:basedOn w:val="a"/>
    <w:link w:val="5"/>
    <w:pPr>
      <w:shd w:val="clear" w:color="auto" w:fill="FFFFFF"/>
      <w:spacing w:before="1680" w:line="0" w:lineRule="atLeast"/>
    </w:pPr>
    <w:rPr>
      <w:rFonts w:ascii="Times New Roman" w:eastAsia="Times New Roman" w:hAnsi="Times New Roman" w:cs="Times New Roman"/>
      <w:sz w:val="28"/>
      <w:szCs w:val="28"/>
    </w:rPr>
  </w:style>
  <w:style w:type="paragraph" w:customStyle="1" w:styleId="ConsPlusNormal">
    <w:name w:val="ConsPlusNormal"/>
    <w:rsid w:val="001970DF"/>
    <w:pPr>
      <w:widowControl w:val="0"/>
      <w:autoSpaceDE w:val="0"/>
      <w:autoSpaceDN w:val="0"/>
      <w:adjustRightInd w:val="0"/>
    </w:pPr>
    <w:rPr>
      <w:rFonts w:ascii="Arial" w:eastAsia="Times New Roman" w:hAnsi="Arial" w:cs="Arial"/>
      <w:sz w:val="20"/>
      <w:szCs w:val="20"/>
      <w:lang w:val="ru-RU"/>
    </w:rPr>
  </w:style>
  <w:style w:type="paragraph" w:styleId="a7">
    <w:name w:val="List Paragraph"/>
    <w:basedOn w:val="a"/>
    <w:uiPriority w:val="34"/>
    <w:qFormat/>
    <w:rsid w:val="00882C75"/>
    <w:pPr>
      <w:ind w:left="720"/>
      <w:contextualSpacing/>
    </w:pPr>
  </w:style>
  <w:style w:type="character" w:customStyle="1" w:styleId="a8">
    <w:name w:val="Сноска_"/>
    <w:basedOn w:val="a0"/>
    <w:link w:val="a9"/>
    <w:rsid w:val="00D00FFA"/>
    <w:rPr>
      <w:rFonts w:ascii="Tahoma" w:eastAsia="Tahoma" w:hAnsi="Tahoma" w:cs="Tahoma"/>
      <w:sz w:val="15"/>
      <w:szCs w:val="15"/>
      <w:shd w:val="clear" w:color="auto" w:fill="FFFFFF"/>
    </w:rPr>
  </w:style>
  <w:style w:type="character" w:customStyle="1" w:styleId="aa">
    <w:name w:val="Сноска + Полужирный;Курсив"/>
    <w:basedOn w:val="a8"/>
    <w:rsid w:val="00D00FFA"/>
    <w:rPr>
      <w:rFonts w:ascii="Tahoma" w:eastAsia="Tahoma" w:hAnsi="Tahoma" w:cs="Tahoma"/>
      <w:b/>
      <w:bCs/>
      <w:i/>
      <w:iCs/>
      <w:sz w:val="15"/>
      <w:szCs w:val="15"/>
      <w:shd w:val="clear" w:color="auto" w:fill="FFFFFF"/>
    </w:rPr>
  </w:style>
  <w:style w:type="character" w:customStyle="1" w:styleId="TimesNewRoman">
    <w:name w:val="Сноска + Times New Roman;Полужирный"/>
    <w:basedOn w:val="a8"/>
    <w:rsid w:val="00D00FFA"/>
    <w:rPr>
      <w:rFonts w:ascii="Times New Roman" w:eastAsia="Times New Roman" w:hAnsi="Times New Roman" w:cs="Times New Roman"/>
      <w:b/>
      <w:bCs/>
      <w:sz w:val="15"/>
      <w:szCs w:val="15"/>
      <w:shd w:val="clear" w:color="auto" w:fill="FFFFFF"/>
    </w:rPr>
  </w:style>
  <w:style w:type="paragraph" w:customStyle="1" w:styleId="a9">
    <w:name w:val="Сноска"/>
    <w:basedOn w:val="a"/>
    <w:link w:val="a8"/>
    <w:rsid w:val="00D00FFA"/>
    <w:pPr>
      <w:shd w:val="clear" w:color="auto" w:fill="FFFFFF"/>
      <w:spacing w:line="197" w:lineRule="exact"/>
      <w:jc w:val="both"/>
    </w:pPr>
    <w:rPr>
      <w:rFonts w:ascii="Tahoma" w:eastAsia="Tahoma" w:hAnsi="Tahoma" w:cs="Tahoma"/>
      <w:color w:val="auto"/>
      <w:sz w:val="15"/>
      <w:szCs w:val="15"/>
    </w:rPr>
  </w:style>
  <w:style w:type="paragraph" w:customStyle="1" w:styleId="Style3">
    <w:name w:val="Style3"/>
    <w:basedOn w:val="a"/>
    <w:uiPriority w:val="99"/>
    <w:qFormat/>
    <w:rsid w:val="005C0537"/>
    <w:pPr>
      <w:widowControl w:val="0"/>
      <w:spacing w:line="370" w:lineRule="exact"/>
      <w:jc w:val="both"/>
    </w:pPr>
    <w:rPr>
      <w:rFonts w:ascii="Candara" w:eastAsia="Times New Roman" w:hAnsi="Candara" w:cs="Times New Roman"/>
      <w:color w:val="auto"/>
      <w:lang w:val="ru-RU"/>
    </w:rPr>
  </w:style>
  <w:style w:type="paragraph" w:styleId="ab">
    <w:name w:val="annotation text"/>
    <w:basedOn w:val="a"/>
    <w:link w:val="ac"/>
    <w:uiPriority w:val="99"/>
    <w:unhideWhenUsed/>
    <w:rsid w:val="005C0537"/>
    <w:rPr>
      <w:sz w:val="20"/>
      <w:szCs w:val="20"/>
    </w:rPr>
  </w:style>
  <w:style w:type="character" w:customStyle="1" w:styleId="ac">
    <w:name w:val="Текст примечания Знак"/>
    <w:basedOn w:val="a0"/>
    <w:link w:val="ab"/>
    <w:uiPriority w:val="99"/>
    <w:rsid w:val="005C0537"/>
    <w:rPr>
      <w:color w:val="000000"/>
      <w:sz w:val="20"/>
      <w:szCs w:val="20"/>
    </w:rPr>
  </w:style>
  <w:style w:type="paragraph" w:styleId="ad">
    <w:name w:val="annotation subject"/>
    <w:basedOn w:val="ab"/>
    <w:next w:val="ab"/>
    <w:link w:val="ae"/>
    <w:uiPriority w:val="99"/>
    <w:semiHidden/>
    <w:unhideWhenUsed/>
    <w:rsid w:val="005C0537"/>
    <w:pPr>
      <w:widowControl w:val="0"/>
    </w:pPr>
    <w:rPr>
      <w:rFonts w:ascii="Candara" w:eastAsia="Times New Roman" w:hAnsi="Candara" w:cs="Times New Roman"/>
      <w:b/>
      <w:bCs/>
      <w:color w:val="auto"/>
      <w:lang w:val="ru-RU"/>
    </w:rPr>
  </w:style>
  <w:style w:type="character" w:customStyle="1" w:styleId="ae">
    <w:name w:val="Тема примечания Знак"/>
    <w:basedOn w:val="ac"/>
    <w:link w:val="ad"/>
    <w:uiPriority w:val="99"/>
    <w:semiHidden/>
    <w:rsid w:val="005C0537"/>
    <w:rPr>
      <w:rFonts w:ascii="Candara" w:eastAsia="Times New Roman" w:hAnsi="Candara" w:cs="Times New Roman"/>
      <w:b/>
      <w:bCs/>
      <w:color w:val="000000"/>
      <w:sz w:val="20"/>
      <w:szCs w:val="20"/>
      <w:lang w:val="ru-RU"/>
    </w:rPr>
  </w:style>
  <w:style w:type="character" w:styleId="af">
    <w:name w:val="annotation reference"/>
    <w:basedOn w:val="a0"/>
    <w:uiPriority w:val="99"/>
    <w:semiHidden/>
    <w:unhideWhenUsed/>
    <w:rsid w:val="00966332"/>
    <w:rPr>
      <w:sz w:val="16"/>
      <w:szCs w:val="16"/>
    </w:rPr>
  </w:style>
  <w:style w:type="paragraph" w:styleId="af0">
    <w:name w:val="Balloon Text"/>
    <w:basedOn w:val="a"/>
    <w:link w:val="af1"/>
    <w:uiPriority w:val="99"/>
    <w:semiHidden/>
    <w:unhideWhenUsed/>
    <w:rsid w:val="00966332"/>
    <w:rPr>
      <w:rFonts w:ascii="Segoe UI" w:hAnsi="Segoe UI" w:cs="Segoe UI"/>
      <w:sz w:val="18"/>
      <w:szCs w:val="18"/>
    </w:rPr>
  </w:style>
  <w:style w:type="character" w:customStyle="1" w:styleId="af1">
    <w:name w:val="Текст выноски Знак"/>
    <w:basedOn w:val="a0"/>
    <w:link w:val="af0"/>
    <w:uiPriority w:val="99"/>
    <w:semiHidden/>
    <w:rsid w:val="00966332"/>
    <w:rPr>
      <w:rFonts w:ascii="Segoe UI" w:hAnsi="Segoe UI" w:cs="Segoe UI"/>
      <w:color w:val="000000"/>
      <w:sz w:val="18"/>
      <w:szCs w:val="18"/>
    </w:rPr>
  </w:style>
  <w:style w:type="paragraph" w:styleId="af2">
    <w:name w:val="header"/>
    <w:basedOn w:val="a"/>
    <w:link w:val="af3"/>
    <w:uiPriority w:val="99"/>
    <w:unhideWhenUsed/>
    <w:rsid w:val="00C315A0"/>
    <w:pPr>
      <w:tabs>
        <w:tab w:val="center" w:pos="4677"/>
        <w:tab w:val="right" w:pos="9355"/>
      </w:tabs>
    </w:pPr>
  </w:style>
  <w:style w:type="character" w:customStyle="1" w:styleId="af3">
    <w:name w:val="Верхний колонтитул Знак"/>
    <w:basedOn w:val="a0"/>
    <w:link w:val="af2"/>
    <w:uiPriority w:val="99"/>
    <w:rsid w:val="00C315A0"/>
    <w:rPr>
      <w:color w:val="000000"/>
    </w:rPr>
  </w:style>
  <w:style w:type="paragraph" w:styleId="af4">
    <w:name w:val="footer"/>
    <w:basedOn w:val="a"/>
    <w:link w:val="af5"/>
    <w:uiPriority w:val="99"/>
    <w:unhideWhenUsed/>
    <w:rsid w:val="00C315A0"/>
    <w:pPr>
      <w:tabs>
        <w:tab w:val="center" w:pos="4677"/>
        <w:tab w:val="right" w:pos="9355"/>
      </w:tabs>
    </w:pPr>
  </w:style>
  <w:style w:type="character" w:customStyle="1" w:styleId="af5">
    <w:name w:val="Нижний колонтитул Знак"/>
    <w:basedOn w:val="a0"/>
    <w:link w:val="af4"/>
    <w:uiPriority w:val="99"/>
    <w:rsid w:val="00C315A0"/>
    <w:rPr>
      <w:color w:val="000000"/>
    </w:rPr>
  </w:style>
  <w:style w:type="paragraph" w:styleId="af6">
    <w:name w:val="Revision"/>
    <w:hidden/>
    <w:uiPriority w:val="99"/>
    <w:semiHidden/>
    <w:rsid w:val="00745CBD"/>
    <w:rPr>
      <w:color w:val="000000"/>
    </w:rPr>
  </w:style>
  <w:style w:type="paragraph" w:styleId="af7">
    <w:name w:val="footnote text"/>
    <w:basedOn w:val="a"/>
    <w:link w:val="af8"/>
    <w:uiPriority w:val="99"/>
    <w:semiHidden/>
    <w:unhideWhenUsed/>
    <w:rsid w:val="00DE5810"/>
    <w:rPr>
      <w:sz w:val="20"/>
      <w:szCs w:val="20"/>
    </w:rPr>
  </w:style>
  <w:style w:type="character" w:customStyle="1" w:styleId="af8">
    <w:name w:val="Текст сноски Знак"/>
    <w:basedOn w:val="a0"/>
    <w:link w:val="af7"/>
    <w:uiPriority w:val="99"/>
    <w:semiHidden/>
    <w:rsid w:val="00DE5810"/>
    <w:rPr>
      <w:color w:val="000000"/>
      <w:sz w:val="20"/>
      <w:szCs w:val="20"/>
    </w:rPr>
  </w:style>
  <w:style w:type="character" w:styleId="af9">
    <w:name w:val="footnote reference"/>
    <w:basedOn w:val="a0"/>
    <w:uiPriority w:val="99"/>
    <w:unhideWhenUsed/>
    <w:rsid w:val="00DE5810"/>
    <w:rPr>
      <w:vertAlign w:val="superscript"/>
    </w:rPr>
  </w:style>
  <w:style w:type="numbering" w:customStyle="1" w:styleId="WWNum8">
    <w:name w:val="WWNum8"/>
    <w:basedOn w:val="a2"/>
    <w:rsid w:val="00291804"/>
    <w:pPr>
      <w:numPr>
        <w:numId w:val="39"/>
      </w:numPr>
    </w:pPr>
  </w:style>
  <w:style w:type="paragraph" w:styleId="afa">
    <w:name w:val="endnote text"/>
    <w:basedOn w:val="a"/>
    <w:link w:val="afb"/>
    <w:uiPriority w:val="99"/>
    <w:semiHidden/>
    <w:unhideWhenUsed/>
    <w:rsid w:val="009106F6"/>
    <w:rPr>
      <w:sz w:val="20"/>
      <w:szCs w:val="20"/>
    </w:rPr>
  </w:style>
  <w:style w:type="character" w:customStyle="1" w:styleId="afb">
    <w:name w:val="Текст концевой сноски Знак"/>
    <w:basedOn w:val="a0"/>
    <w:link w:val="afa"/>
    <w:uiPriority w:val="99"/>
    <w:semiHidden/>
    <w:rsid w:val="009106F6"/>
    <w:rPr>
      <w:color w:val="000000"/>
      <w:sz w:val="20"/>
      <w:szCs w:val="20"/>
    </w:rPr>
  </w:style>
  <w:style w:type="character" w:styleId="afc">
    <w:name w:val="endnote reference"/>
    <w:basedOn w:val="a0"/>
    <w:uiPriority w:val="99"/>
    <w:semiHidden/>
    <w:unhideWhenUsed/>
    <w:rsid w:val="00910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43EB0-C43C-47F9-B8CE-8226AC2D0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5185</Words>
  <Characters>29555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Untitled</vt:lpstr>
    </vt:vector>
  </TitlesOfParts>
  <Company>PJSC TPlus</Company>
  <LinksUpToDate>false</LinksUpToDate>
  <CharactersWithSpaces>34671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Кустова Оксана Анатольевна</dc:creator>
  <cp:lastModifiedBy>Иванова Ирина Анатольевна</cp:lastModifiedBy>
  <cp:revision>4</cp:revision>
  <cp:lastPrinted>2022-04-05T05:26:00Z</cp:lastPrinted>
  <dcterms:created xsi:type="dcterms:W3CDTF">2022-04-05T05:42:00Z</dcterms:created>
  <dcterms:modified xsi:type="dcterms:W3CDTF">2022-04-05T06:46:00Z</dcterms:modified>
</cp:coreProperties>
</file>