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34E0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>соответствие требованиям федерального законодате</w:t>
      </w:r>
      <w:r>
        <w:t>льства в сфере наружной рекламы.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3E595B">
        <w:t>0</w:t>
      </w:r>
      <w:r w:rsidR="008D22E9" w:rsidRPr="008D22E9">
        <w:t>8</w:t>
      </w:r>
      <w:bookmarkStart w:id="0" w:name="_GoBack"/>
      <w:bookmarkEnd w:id="0"/>
      <w:r w:rsidR="00AE0985">
        <w:t>.0</w:t>
      </w:r>
      <w:r w:rsidR="003E595B">
        <w:t>8</w:t>
      </w:r>
      <w:r w:rsidR="00AE0985">
        <w:t>.</w:t>
      </w:r>
      <w:r w:rsidRPr="006134E0">
        <w:t>201</w:t>
      </w:r>
      <w:r w:rsidR="00173D8D">
        <w:t>8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lastRenderedPageBreak/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характера)  </w:t>
      </w:r>
      <w:proofErr w:type="gramStart"/>
      <w:r w:rsidRPr="00782561">
        <w:rPr>
          <w:rFonts w:ascii="Times New Roman" w:hAnsi="Times New Roman" w:cs="Times New Roman"/>
          <w:sz w:val="24"/>
          <w:szCs w:val="24"/>
        </w:rPr>
        <w:t>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</w:t>
      </w:r>
      <w:proofErr w:type="gramEnd"/>
      <w:r w:rsidRPr="00782561">
        <w:rPr>
          <w:rFonts w:ascii="Times New Roman" w:hAnsi="Times New Roman" w:cs="Times New Roman"/>
          <w:sz w:val="24"/>
          <w:szCs w:val="24"/>
        </w:rPr>
        <w:t xml:space="preserve">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lastRenderedPageBreak/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отношению  ко всем 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3E595B"/>
    <w:rsid w:val="006134E0"/>
    <w:rsid w:val="008000A0"/>
    <w:rsid w:val="008D22E9"/>
    <w:rsid w:val="00924829"/>
    <w:rsid w:val="009F17AD"/>
    <w:rsid w:val="00A32A51"/>
    <w:rsid w:val="00AB6C20"/>
    <w:rsid w:val="00AE0985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 Леонтьева</dc:creator>
  <cp:lastModifiedBy>Владимир Игоревич Кудрявцев</cp:lastModifiedBy>
  <cp:revision>3</cp:revision>
  <dcterms:created xsi:type="dcterms:W3CDTF">2018-07-20T11:42:00Z</dcterms:created>
  <dcterms:modified xsi:type="dcterms:W3CDTF">2018-07-24T13:05:00Z</dcterms:modified>
</cp:coreProperties>
</file>