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форма опросного листа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541440" w:rsidRDefault="00541440" w:rsidP="00F7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консультаций по проекту </w:t>
      </w:r>
      <w:r w:rsidR="0051053B" w:rsidRPr="0051053B">
        <w:rPr>
          <w:rFonts w:ascii="Times New Roman" w:hAnsi="Times New Roman" w:cs="Times New Roman"/>
          <w:sz w:val="28"/>
          <w:szCs w:val="28"/>
        </w:rPr>
        <w:t>постановления Администрации города Иванова</w:t>
      </w:r>
      <w:r w:rsidR="007125B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96551">
        <w:rPr>
          <w:rFonts w:ascii="Times New Roman" w:hAnsi="Times New Roman" w:cs="Times New Roman"/>
          <w:sz w:val="28"/>
          <w:szCs w:val="28"/>
        </w:rPr>
        <w:t xml:space="preserve">«О внесении изменения </w:t>
      </w:r>
      <w:r w:rsidR="007125B4" w:rsidRPr="007125B4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Иванова от 22.08.2018 № 1050 «Об утверждении схемы размещения рекламных конструкций на территории </w:t>
      </w:r>
      <w:r w:rsidR="007E6210">
        <w:rPr>
          <w:rFonts w:ascii="Times New Roman" w:hAnsi="Times New Roman" w:cs="Times New Roman"/>
          <w:sz w:val="28"/>
          <w:szCs w:val="28"/>
        </w:rPr>
        <w:t xml:space="preserve">города </w:t>
      </w:r>
      <w:bookmarkStart w:id="0" w:name="_GoBack"/>
      <w:bookmarkEnd w:id="0"/>
      <w:r w:rsidR="007125B4" w:rsidRPr="007125B4">
        <w:rPr>
          <w:rFonts w:ascii="Times New Roman" w:hAnsi="Times New Roman" w:cs="Times New Roman"/>
          <w:sz w:val="28"/>
          <w:szCs w:val="28"/>
        </w:rPr>
        <w:t>Иваново»»</w:t>
      </w:r>
      <w:r w:rsidR="002F7D0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проекта нормативного правового акта.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r w:rsidR="0051053B" w:rsidRPr="0051053B">
              <w:rPr>
                <w:rFonts w:ascii="Times New Roman" w:hAnsi="Times New Roman" w:cs="Times New Roman"/>
                <w:sz w:val="28"/>
                <w:szCs w:val="28"/>
              </w:rPr>
              <w:t xml:space="preserve">reklama@ivgoradm.ru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BE6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9B5">
              <w:rPr>
                <w:rFonts w:ascii="Times New Roman" w:hAnsi="Times New Roman" w:cs="Times New Roman"/>
                <w:sz w:val="28"/>
                <w:szCs w:val="28"/>
              </w:rPr>
              <w:t>13.03.2023.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 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___________________________________________________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На  решение  какой проблемы, на Ваш взгляд, направлено предлагаемое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регулирование? Актуальна ли данная проблема сегодня?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Насколько корректно разработчик проекта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определил  те факторы, которые обуславливают необходимость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вмешательства?  Насколько  цель  предлагаемого  регулирования соотносится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проблемой,  на решение которой оно направлено? Достигнет ли, на Ваш взгляд,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предлагаемое  нормативное  правовое регулирование тех целей, на которые оно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направлено?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Является  ли выбранный вариант решения проблемы оптимальным (в </w:t>
      </w:r>
      <w:proofErr w:type="spellStart"/>
      <w:r>
        <w:rPr>
          <w:rFonts w:ascii="Courier New" w:hAnsi="Courier New" w:cs="Courier New"/>
          <w:sz w:val="20"/>
          <w:szCs w:val="20"/>
        </w:rPr>
        <w:t>т.ч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с  точки  зрения выгод и издержек для общества в целом)? Существуют ли иные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варианты  достижения  заявленных целей государственного регулирования? Если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да, выделите те из них, которые, по Вашему мнению, были бы менее </w:t>
      </w:r>
      <w:proofErr w:type="spellStart"/>
      <w:r>
        <w:rPr>
          <w:rFonts w:ascii="Courier New" w:hAnsi="Courier New" w:cs="Courier New"/>
          <w:sz w:val="20"/>
          <w:szCs w:val="20"/>
        </w:rPr>
        <w:t>затратны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более эффективны.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 </w:t>
      </w:r>
      <w:proofErr w:type="gramStart"/>
      <w:r>
        <w:rPr>
          <w:rFonts w:ascii="Courier New" w:hAnsi="Courier New" w:cs="Courier New"/>
          <w:sz w:val="20"/>
          <w:szCs w:val="20"/>
        </w:rPr>
        <w:t>Какие,   по   Вашей   оценке,   субъекты   предпринимательской   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инвестиционной деятельности будут затронуты предлагаемым регулированием (по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видам субъектов, по отраслям)?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Повлияет  ли  введение  предлагаемого регулирования на </w:t>
      </w:r>
      <w:proofErr w:type="gramStart"/>
      <w:r>
        <w:rPr>
          <w:rFonts w:ascii="Courier New" w:hAnsi="Courier New" w:cs="Courier New"/>
          <w:sz w:val="20"/>
          <w:szCs w:val="20"/>
        </w:rPr>
        <w:t>конкурентную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среду   в   отрасли,  будет  ли  способствовать  необоснованному  изменению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расстановки  сил  в  отрасли?  Если  да, то как? Приведите, по возможности,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количественные оценки.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 Оцените,   насколько   полно   и   точно   отражены   обязанности,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ответственность субъектов государственного регулирования, а также насколько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понятно прописаны административные процедуры, реализуемые органами местного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 города  Иванова, насколько точно и недвусмысленно прописаны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властные  функции  и  полномочия. Считаете ли Вы, что предлагаемые нормы не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соответствуют или противоречат иным действующим нормативным правовым актам?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Если да, укажите такие нормы и нормативные правовые акты.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Существуют  ли  в  предлагаемом проекте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положения,  которые  необоснованно затрудняют ведение </w:t>
      </w:r>
      <w:proofErr w:type="gramStart"/>
      <w:r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инвестиционной  деятельности?  Приведите  обоснования по каждому указанному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положению, дополнительно определив: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имеется  ли  смысловое  противоречие  с  целями  регулирования  или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существующей  проблемой  либо  положение  не  способствует достижению целей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имеются ли технические ошибки;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исполнение  положений  регулирования  к  </w:t>
      </w:r>
      <w:proofErr w:type="gramStart"/>
      <w:r>
        <w:rPr>
          <w:rFonts w:ascii="Courier New" w:hAnsi="Courier New" w:cs="Courier New"/>
          <w:sz w:val="20"/>
          <w:szCs w:val="20"/>
        </w:rPr>
        <w:t>избыточным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действиям     или,     наоборот,     ограничивает     действия  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и инвестиционной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создает  ли  исполнение  положений  регулирования существенные риски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ведения  предпринимательской и инвестиционной деятельности, способствует 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возникновению  необоснованных  полномочий  органов  местного самоуправления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города  Иванова  и должностных лиц, допускает ли возможность избирательного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применения норм;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к   невозможности   совершения   законных  действий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предпринимателей  или инвесторов (например, в связи с отсутствием требуемой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новым   регулированием   инфраструктуры,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технических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условий,   технологий),   вводит   ли   неоптимальный  режим  осуществления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операционной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соответствует  ли  обычаям  деловой практики, сложившейся в отрасли,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существующим международным практикам, используемым в данный момент.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каким последствиям может привести принятие нового регулирования 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части   невозможности  исполнения  юридическими  лицами  и  индивидуальными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предпринимателями  дополнительных  обязанностей,  возникновения  избыточных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административных   и   иных   ограничений   и  обязанностей  для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 и  инвестиционной  деятельности?  Приведите конкретные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примеры.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</w:t>
      </w:r>
      <w:proofErr w:type="gramStart"/>
      <w:r>
        <w:rPr>
          <w:rFonts w:ascii="Courier New" w:hAnsi="Courier New" w:cs="Courier New"/>
          <w:sz w:val="20"/>
          <w:szCs w:val="20"/>
        </w:rPr>
        <w:t>Оцените   издержки/упущенную  выгоду  (прямого,  административного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характера)  субъектов  предпринимательской  деятельности,  возникающие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введении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предлагаемого регулирования. Отдельно укажите временные издержки,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которые  понесут  субъекты  предпринимательской  деятельности как следствие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необходимости   соблюдения   административных   процедур,   предусмотренных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проектом  предлагаемого  регулирования.  Какие  из  указанных  издержек  Вы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считаете  избыточными/бесполезными и почему? Если возможно, оцените затраты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  выполнению  вновь  вводимых  требований количественно (в часах рабочего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времени, в денежном эквиваленте и проч.).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10.  Какие,  на  Ваш  взгляд,  могут  возникнуть проблемы и трудности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контролем   соблюдения  требований  и  норм,  вводимых  данным  нормативным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правовым  актом? Является ли предлагаемое регулирование недискриминационным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отношению  ко всем его адресатам, то есть все ли потенциальные адресаты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   окажутся   в   одинаковых   условиях  после  его  введения?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  ли  в  нем  механизм  защиты  прав  хозяйствующих  субъектов?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Существуют   ли,   на  Ваш  взгляд,  особенности  при  контроле  соблюдения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требований  вновь  вводимого  регулирования  различными  группами адресатов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Требуется ли переходный период для вступления в силу предлагаемого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регулирования (если да, какова его продолжительность), какие ограничения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срокам введения нового регулирования необходимо учесть?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Какие,  на  Ваш  взгляд,  целесообразно  применить  исключения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введению   регулирования   в   отношении  отдельных  групп  лиц,  приведите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соответствующее обоснование.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  -  n.  Специальные  вопросы, касающиеся конкретных положений и норм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рассматриваемого  проекта  нормативного правового акта, отношение к которым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регулирующему органу необходимо прояснить.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  +  1.  Иные  предложения  и  замечания,  которые,  по Вашему мнению,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целесообразно учесть в рамках оценки регулирующего воздействия.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440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32"/>
    <w:rsid w:val="00180103"/>
    <w:rsid w:val="001B5845"/>
    <w:rsid w:val="001E2032"/>
    <w:rsid w:val="00233364"/>
    <w:rsid w:val="002F7D08"/>
    <w:rsid w:val="0051053B"/>
    <w:rsid w:val="00541440"/>
    <w:rsid w:val="00696551"/>
    <w:rsid w:val="007125B4"/>
    <w:rsid w:val="007E6210"/>
    <w:rsid w:val="00B319B5"/>
    <w:rsid w:val="00BE6AD4"/>
    <w:rsid w:val="00F7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1333</Words>
  <Characters>7602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12</cp:revision>
  <dcterms:created xsi:type="dcterms:W3CDTF">2021-06-28T11:32:00Z</dcterms:created>
  <dcterms:modified xsi:type="dcterms:W3CDTF">2023-04-10T14:02:00Z</dcterms:modified>
</cp:coreProperties>
</file>