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2E0C" w:rsidRPr="00390A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2E0C" w:rsidRPr="00390ABD">
        <w:rPr>
          <w:rFonts w:ascii="Times New Roman" w:hAnsi="Times New Roman" w:cs="Times New Roman"/>
          <w:sz w:val="28"/>
          <w:szCs w:val="28"/>
        </w:rPr>
        <w:t xml:space="preserve">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897673">
        <w:rPr>
          <w:rFonts w:ascii="Times New Roman" w:hAnsi="Times New Roman" w:cs="Times New Roman"/>
          <w:sz w:val="28"/>
          <w:szCs w:val="28"/>
        </w:rPr>
        <w:t>, от 04.05.2023 №846</w:t>
      </w:r>
      <w:bookmarkStart w:id="0" w:name="_GoBack"/>
      <w:bookmarkEnd w:id="0"/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448" w:type="dxa"/>
          </w:tcPr>
          <w:p w:rsidR="004303AF" w:rsidRPr="005D118D" w:rsidRDefault="00AE3F6C" w:rsidP="005158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14973"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5158CF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3222" w:type="dxa"/>
          </w:tcPr>
          <w:p w:rsidR="004303AF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303AF" w:rsidRPr="0014202E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 х 1,1</w:t>
            </w:r>
          </w:p>
        </w:tc>
        <w:tc>
          <w:tcPr>
            <w:tcW w:w="1172" w:type="dxa"/>
          </w:tcPr>
          <w:p w:rsidR="004303AF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2,684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448" w:type="dxa"/>
          </w:tcPr>
          <w:p w:rsidR="00402653" w:rsidRPr="00402653" w:rsidRDefault="0031497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100А</w:t>
            </w:r>
          </w:p>
        </w:tc>
        <w:tc>
          <w:tcPr>
            <w:tcW w:w="3222" w:type="dxa"/>
          </w:tcPr>
          <w:p w:rsidR="00402653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02653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 х 2,73</w:t>
            </w:r>
          </w:p>
        </w:tc>
        <w:tc>
          <w:tcPr>
            <w:tcW w:w="1172" w:type="dxa"/>
          </w:tcPr>
          <w:p w:rsidR="00402653" w:rsidRPr="005D118D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18,48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CA4526" w:rsidRPr="00402653" w:rsidRDefault="005D118D" w:rsidP="0049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14202E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 w:rsidR="00314973">
        <w:rPr>
          <w:rFonts w:ascii="Times New Roman" w:hAnsi="Times New Roman" w:cs="Times New Roman"/>
          <w:sz w:val="28"/>
          <w:szCs w:val="28"/>
        </w:rPr>
        <w:t>8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 xml:space="preserve">, у дома </w:t>
      </w:r>
      <w:r w:rsidR="005158CF">
        <w:rPr>
          <w:rFonts w:ascii="Times New Roman" w:hAnsi="Times New Roman" w:cs="Times New Roman"/>
          <w:sz w:val="28"/>
          <w:szCs w:val="28"/>
        </w:rPr>
        <w:t>98</w:t>
      </w:r>
      <w:r w:rsidR="00314973">
        <w:rPr>
          <w:rFonts w:ascii="Times New Roman" w:hAnsi="Times New Roman" w:cs="Times New Roman"/>
          <w:sz w:val="28"/>
          <w:szCs w:val="28"/>
        </w:rPr>
        <w:t>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2,4 х 1,1м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2,684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14973"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14973" w:rsidRPr="00402653">
        <w:rPr>
          <w:rFonts w:ascii="Times New Roman" w:hAnsi="Times New Roman" w:cs="Times New Roman"/>
          <w:sz w:val="28"/>
          <w:szCs w:val="28"/>
        </w:rPr>
        <w:t>;</w:t>
      </w:r>
    </w:p>
    <w:p w:rsidR="009E2431" w:rsidRPr="00550D05" w:rsidRDefault="00314973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3600450"/>
            <wp:effectExtent l="0" t="0" r="9525" b="0"/>
            <wp:docPr id="2" name="Рисунок 2" descr="C:\Users\d.mitina\Desktop\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02" cy="36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№70</w:t>
      </w:r>
      <w:r w:rsidR="00927582">
        <w:rPr>
          <w:rFonts w:ascii="Times New Roman" w:hAnsi="Times New Roman" w:cs="Times New Roman"/>
          <w:sz w:val="28"/>
        </w:rPr>
        <w:t>9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>, у дома 100А;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12,5 х 2,73м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18,48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F48B1">
        <w:rPr>
          <w:rFonts w:ascii="Times New Roman" w:hAnsi="Times New Roman" w:cs="Times New Roman"/>
          <w:sz w:val="28"/>
          <w:szCs w:val="28"/>
        </w:rPr>
        <w:t>.</w:t>
      </w:r>
    </w:p>
    <w:p w:rsidR="00402653" w:rsidRPr="00A43ED8" w:rsidRDefault="00927582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8634" cy="3429000"/>
            <wp:effectExtent l="0" t="0" r="0" b="0"/>
            <wp:docPr id="4" name="Рисунок 4" descr="C:\Users\d.mitina\Desktop\Проект лежневская стелы\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лежневская стелы\7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1420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4973" w:rsidRPr="00FE2C6F" w:rsidRDefault="00314973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314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9161B"/>
    <w:rsid w:val="004D3B08"/>
    <w:rsid w:val="004F7BCD"/>
    <w:rsid w:val="005158CF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E641F"/>
    <w:rsid w:val="007F6736"/>
    <w:rsid w:val="008030E4"/>
    <w:rsid w:val="00885F43"/>
    <w:rsid w:val="00887A90"/>
    <w:rsid w:val="00897673"/>
    <w:rsid w:val="008C154F"/>
    <w:rsid w:val="00912BE1"/>
    <w:rsid w:val="009138F1"/>
    <w:rsid w:val="00927582"/>
    <w:rsid w:val="009E2431"/>
    <w:rsid w:val="009F4507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EDED-E3B5-47B2-88BF-1DB30D28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6</cp:revision>
  <cp:lastPrinted>2020-11-16T09:20:00Z</cp:lastPrinted>
  <dcterms:created xsi:type="dcterms:W3CDTF">2023-04-25T11:49:00Z</dcterms:created>
  <dcterms:modified xsi:type="dcterms:W3CDTF">2023-05-19T10:04:00Z</dcterms:modified>
</cp:coreProperties>
</file>