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Default="00076C16" w:rsidP="007F1813">
      <w:pPr>
        <w:spacing w:line="276" w:lineRule="auto"/>
        <w:jc w:val="center"/>
      </w:pPr>
      <w:r w:rsidRPr="005F2B2C">
        <w:t>Пояснительная записка</w:t>
      </w:r>
      <w:r w:rsidR="00B41AF3">
        <w:t xml:space="preserve"> </w:t>
      </w:r>
    </w:p>
    <w:p w:rsidR="00B41AF3" w:rsidRDefault="00076C16" w:rsidP="007F1813">
      <w:pPr>
        <w:spacing w:line="276" w:lineRule="auto"/>
        <w:jc w:val="center"/>
      </w:pPr>
      <w:r w:rsidRPr="005F2B2C">
        <w:t xml:space="preserve">к проекту </w:t>
      </w:r>
      <w:r w:rsidR="00B41AF3" w:rsidRPr="009A64A0">
        <w:t xml:space="preserve">решения Ивановской городской Думы </w:t>
      </w:r>
      <w:r w:rsidR="00A1445B" w:rsidRPr="00A1445B">
        <w:t>«</w:t>
      </w:r>
      <w:r w:rsidR="00F52E52" w:rsidRPr="00F52E52">
        <w:t>О внесении изменений в  Положение                       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ведении городского округа Иваново</w:t>
      </w:r>
      <w:r w:rsidR="006128A9" w:rsidRPr="006128A9">
        <w:t>»</w:t>
      </w:r>
    </w:p>
    <w:p w:rsidR="00F52E52" w:rsidRDefault="00F52E52" w:rsidP="007F1813">
      <w:pPr>
        <w:spacing w:line="276" w:lineRule="auto"/>
        <w:jc w:val="center"/>
        <w:rPr>
          <w:i/>
        </w:rPr>
      </w:pPr>
    </w:p>
    <w:p w:rsidR="00F52E52" w:rsidRDefault="00F52E52" w:rsidP="007F1813">
      <w:pPr>
        <w:spacing w:line="276" w:lineRule="auto"/>
        <w:ind w:firstLine="708"/>
        <w:jc w:val="center"/>
        <w:rPr>
          <w:i/>
        </w:rPr>
      </w:pPr>
      <w:r w:rsidRPr="00AC1529">
        <w:rPr>
          <w:i/>
        </w:rPr>
        <w:t>Обоснование необходимости принятия правового акта</w:t>
      </w:r>
    </w:p>
    <w:p w:rsidR="00F52E52" w:rsidRDefault="00F52E52" w:rsidP="007F1813">
      <w:pPr>
        <w:spacing w:line="276" w:lineRule="auto"/>
        <w:jc w:val="center"/>
        <w:rPr>
          <w:i/>
        </w:rPr>
      </w:pPr>
    </w:p>
    <w:p w:rsidR="00BF497D" w:rsidRDefault="00BF497D" w:rsidP="007F1813">
      <w:pPr>
        <w:spacing w:line="276" w:lineRule="auto"/>
        <w:ind w:firstLine="708"/>
        <w:jc w:val="both"/>
      </w:pPr>
      <w:proofErr w:type="gramStart"/>
      <w:r w:rsidRPr="00EF2555">
        <w:t xml:space="preserve">Администрация города Иванова вносит на рассмотрение Ивановской городской Думы проект </w:t>
      </w:r>
      <w:r w:rsidR="006128A9" w:rsidRPr="00EF2555">
        <w:t>решения Ивановской городской Думы «</w:t>
      </w:r>
      <w:r w:rsidR="00F52E52" w:rsidRPr="00F52E52">
        <w:t>О внесении изменений в  Положение                       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 в собственности или ведении городского округа Иваново</w:t>
      </w:r>
      <w:r w:rsidR="006128A9" w:rsidRPr="00EF2555">
        <w:t>»</w:t>
      </w:r>
      <w:r w:rsidR="00A1445B" w:rsidRPr="00EF2555">
        <w:t xml:space="preserve"> </w:t>
      </w:r>
      <w:r w:rsidRPr="00EF2555">
        <w:t>по следующим основаниям.</w:t>
      </w:r>
      <w:proofErr w:type="gramEnd"/>
    </w:p>
    <w:p w:rsidR="004E754C" w:rsidRDefault="006B154B" w:rsidP="004E754C">
      <w:pPr>
        <w:spacing w:line="276" w:lineRule="auto"/>
        <w:ind w:firstLine="708"/>
        <w:jc w:val="both"/>
      </w:pPr>
      <w:r>
        <w:t xml:space="preserve">Данным проектом предусмотрена возможность проводить торги на право заключения договора на установку и эксплуатацию рекламных конструкций в форме открытого конкурса и открытого аукциона на электронной площадке. </w:t>
      </w:r>
    </w:p>
    <w:p w:rsidR="006B154B" w:rsidRDefault="006B154B" w:rsidP="004E754C">
      <w:pPr>
        <w:spacing w:line="276" w:lineRule="auto"/>
        <w:ind w:firstLine="708"/>
        <w:jc w:val="both"/>
      </w:pPr>
      <w:r>
        <w:t>Потребность проведения торгов на электронной площадке  обусловлена следующими факторами:</w:t>
      </w:r>
    </w:p>
    <w:p w:rsidR="004E754C" w:rsidRDefault="006B154B" w:rsidP="004E754C">
      <w:pPr>
        <w:spacing w:line="276" w:lineRule="auto"/>
        <w:ind w:firstLine="708"/>
        <w:jc w:val="both"/>
      </w:pPr>
      <w:r>
        <w:t>- о</w:t>
      </w:r>
      <w:r w:rsidR="004E754C">
        <w:t>ператоры электронной площадки производят прием заявок, регистрируют участников, сох</w:t>
      </w:r>
      <w:r>
        <w:t>раняют электронную документацию;</w:t>
      </w:r>
    </w:p>
    <w:p w:rsidR="004E754C" w:rsidRDefault="006B154B" w:rsidP="004E754C">
      <w:pPr>
        <w:spacing w:line="276" w:lineRule="auto"/>
        <w:ind w:firstLine="708"/>
        <w:jc w:val="both"/>
      </w:pPr>
      <w:r>
        <w:t>- п</w:t>
      </w:r>
      <w:r w:rsidR="004E754C">
        <w:t xml:space="preserve">ри таких торгах уменьшается риск </w:t>
      </w:r>
      <w:r>
        <w:t>появления коммерческих сговоров;</w:t>
      </w:r>
    </w:p>
    <w:p w:rsidR="004E754C" w:rsidRDefault="006B154B" w:rsidP="004E754C">
      <w:pPr>
        <w:spacing w:line="276" w:lineRule="auto"/>
        <w:ind w:firstLine="708"/>
        <w:jc w:val="both"/>
      </w:pPr>
      <w:r>
        <w:t>- у</w:t>
      </w:r>
      <w:r w:rsidR="004E754C">
        <w:t>частник имеет личный номер, который отображается при торгах, э</w:t>
      </w:r>
      <w:r>
        <w:t>то обеспечивает ему анонимность;</w:t>
      </w:r>
    </w:p>
    <w:p w:rsidR="004E754C" w:rsidRDefault="006B154B" w:rsidP="004E754C">
      <w:pPr>
        <w:spacing w:line="276" w:lineRule="auto"/>
        <w:ind w:firstLine="708"/>
        <w:jc w:val="both"/>
      </w:pPr>
      <w:r>
        <w:t>- п</w:t>
      </w:r>
      <w:r w:rsidR="004E754C">
        <w:t>ри</w:t>
      </w:r>
      <w:r>
        <w:t xml:space="preserve"> проведении </w:t>
      </w:r>
      <w:r w:rsidR="004E754C">
        <w:t>таких торг</w:t>
      </w:r>
      <w:r>
        <w:t>ов</w:t>
      </w:r>
      <w:r w:rsidR="004E754C">
        <w:t xml:space="preserve"> </w:t>
      </w:r>
      <w:r>
        <w:t>между участниками возникает честная конкуренция.</w:t>
      </w:r>
    </w:p>
    <w:p w:rsidR="00036B61" w:rsidRDefault="00036B61" w:rsidP="004E754C">
      <w:pPr>
        <w:spacing w:line="276" w:lineRule="auto"/>
        <w:ind w:firstLine="708"/>
        <w:jc w:val="both"/>
      </w:pPr>
      <w:r>
        <w:t>При этом</w:t>
      </w:r>
      <w:proofErr w:type="gramStart"/>
      <w:r>
        <w:t>,</w:t>
      </w:r>
      <w:proofErr w:type="gramEnd"/>
      <w:r>
        <w:t xml:space="preserve"> проектом закрепляется, что </w:t>
      </w:r>
      <w:r w:rsidRPr="00036B61">
        <w:t>если начальная цена предмета торгов превышает шесть миллионов рублей, торги проводятся исключительно в форме аукциона или конкурса на электронной площадке</w:t>
      </w:r>
      <w:r>
        <w:t xml:space="preserve"> для обеспечения прозрачности торгов и честной конкуренции.</w:t>
      </w:r>
    </w:p>
    <w:p w:rsidR="006B154B" w:rsidRDefault="006B154B" w:rsidP="004E754C">
      <w:pPr>
        <w:spacing w:line="276" w:lineRule="auto"/>
        <w:ind w:firstLine="708"/>
        <w:jc w:val="both"/>
      </w:pPr>
      <w:r>
        <w:t xml:space="preserve">Проектом также предусмотрено сокращение срока, на который заключается договор </w:t>
      </w:r>
      <w:r w:rsidR="00CA1FFC">
        <w:t xml:space="preserve">на </w:t>
      </w:r>
      <w:r w:rsidR="00CA1FFC" w:rsidRPr="00CA1FFC">
        <w:t>установку и эксплуатацию рекламных конструкций</w:t>
      </w:r>
      <w:r w:rsidR="00CA1FFC">
        <w:t xml:space="preserve"> для отдельно стоящих рекламных конструкций, за исключением </w:t>
      </w:r>
      <w:r w:rsidR="00CA1FFC" w:rsidRPr="00CA1FFC">
        <w:t>отдельно стоящих рекламных конструкций с электронным информационным полем</w:t>
      </w:r>
      <w:r w:rsidR="00CA1FFC">
        <w:t>.</w:t>
      </w:r>
    </w:p>
    <w:p w:rsidR="00CA1FFC" w:rsidRDefault="00CA1FFC" w:rsidP="00CA1FFC">
      <w:pPr>
        <w:spacing w:line="276" w:lineRule="auto"/>
        <w:ind w:firstLine="708"/>
        <w:jc w:val="both"/>
      </w:pPr>
      <w:r>
        <w:t xml:space="preserve">Сокращение срока, на который заключается договор </w:t>
      </w:r>
      <w:r>
        <w:t xml:space="preserve">на </w:t>
      </w:r>
      <w:r w:rsidRPr="00CA1FFC">
        <w:t>установку и эксплуатацию рекламных конструкций</w:t>
      </w:r>
      <w:r>
        <w:t xml:space="preserve">, позволит </w:t>
      </w:r>
      <w:r w:rsidR="00260ED8">
        <w:t>муниципалитету гибко реагировать на изменения в сфере рекламного рынка, определять и изменять количество необходимых городу рекламных конструкций.</w:t>
      </w:r>
    </w:p>
    <w:p w:rsidR="00CA1FFC" w:rsidRDefault="00036B61" w:rsidP="00CA1FFC">
      <w:pPr>
        <w:spacing w:line="276" w:lineRule="auto"/>
        <w:ind w:firstLine="708"/>
        <w:jc w:val="both"/>
      </w:pPr>
      <w:r>
        <w:t xml:space="preserve">Исключение для </w:t>
      </w:r>
      <w:r w:rsidRPr="00CA1FFC">
        <w:t>отдельно стоящих рекламных конструкций с электронным информационным полем</w:t>
      </w:r>
      <w:r>
        <w:t xml:space="preserve"> связано с расчетами</w:t>
      </w:r>
      <w:r w:rsidR="00CA1FFC">
        <w:t xml:space="preserve"> по окупаемости рекламных конструкций.</w:t>
      </w:r>
    </w:p>
    <w:p w:rsidR="00CA1FFC" w:rsidRDefault="00CA1FFC" w:rsidP="00CA1FFC">
      <w:pPr>
        <w:spacing w:line="276" w:lineRule="auto"/>
        <w:ind w:firstLine="708"/>
        <w:jc w:val="both"/>
      </w:pPr>
      <w:r>
        <w:t xml:space="preserve">При использовании метода чистой приведенной стоимости (NPV) было установлено, что срок договоров </w:t>
      </w:r>
      <w:r w:rsidR="00036B61">
        <w:t xml:space="preserve">в 5 лет </w:t>
      </w:r>
      <w:r>
        <w:t xml:space="preserve">не позволит предпринимателям получать прибыль в достаточном объеме. Так в частности, срок окупаемости с учетом дисконтирования доходов для </w:t>
      </w:r>
      <w:r w:rsidR="00036B61">
        <w:t xml:space="preserve">таких конструкций </w:t>
      </w:r>
      <w:r>
        <w:t>составляет 10 лет</w:t>
      </w:r>
      <w:r w:rsidR="00036B61">
        <w:t>.</w:t>
      </w:r>
    </w:p>
    <w:p w:rsidR="00036B61" w:rsidRDefault="00036B61" w:rsidP="00CA1FFC">
      <w:pPr>
        <w:spacing w:line="276" w:lineRule="auto"/>
        <w:ind w:firstLine="708"/>
        <w:jc w:val="both"/>
      </w:pPr>
      <w:proofErr w:type="gramStart"/>
      <w:r>
        <w:t xml:space="preserve">С учетом сложившейся практики проведения торгов </w:t>
      </w:r>
      <w:r w:rsidRPr="00036B61">
        <w:t>на право заключения договора на установку и экс</w:t>
      </w:r>
      <w:r>
        <w:t xml:space="preserve">плуатацию рекламных конструкций, когда участники торгов, злоупотребляя своими правами, уклонялись от заключения договора, проектом предусмотрена возможность для </w:t>
      </w:r>
      <w:r w:rsidRPr="00036B61">
        <w:t>организатор</w:t>
      </w:r>
      <w:r>
        <w:t>а</w:t>
      </w:r>
      <w:r w:rsidRPr="00036B61">
        <w:t xml:space="preserve"> торгов </w:t>
      </w:r>
      <w:r>
        <w:t>обращаться</w:t>
      </w:r>
      <w:r w:rsidRPr="00036B61">
        <w:t xml:space="preserve"> в суд с иском о понуждении участника торгов</w:t>
      </w:r>
      <w:r>
        <w:t xml:space="preserve">, уклонившегося от заключения договора, </w:t>
      </w:r>
      <w:r w:rsidRPr="00036B61">
        <w:t xml:space="preserve"> заключить договор, а также о возмещении убытков, причиненных уклонением от заключения договора</w:t>
      </w:r>
      <w:r>
        <w:t>.</w:t>
      </w:r>
      <w:proofErr w:type="gramEnd"/>
    </w:p>
    <w:p w:rsidR="00036B61" w:rsidRDefault="00036B61" w:rsidP="00CA1FFC">
      <w:pPr>
        <w:spacing w:line="276" w:lineRule="auto"/>
        <w:ind w:firstLine="708"/>
        <w:jc w:val="both"/>
      </w:pPr>
      <w:r>
        <w:lastRenderedPageBreak/>
        <w:t xml:space="preserve">Кроме того, проектом уточнено содержание конкурсной (аукционной) документации и информационного сообщения (извещения) о проведении торгов. </w:t>
      </w:r>
    </w:p>
    <w:p w:rsidR="00F52E52" w:rsidRPr="00F52E52" w:rsidRDefault="00F52E52" w:rsidP="007F1813">
      <w:pPr>
        <w:spacing w:line="276" w:lineRule="auto"/>
        <w:ind w:firstLine="708"/>
        <w:jc w:val="both"/>
      </w:pPr>
    </w:p>
    <w:p w:rsidR="00F52E52" w:rsidRDefault="00F52E52" w:rsidP="007F1813">
      <w:pPr>
        <w:spacing w:line="276" w:lineRule="auto"/>
        <w:ind w:firstLine="708"/>
        <w:jc w:val="center"/>
        <w:rPr>
          <w:i/>
        </w:rPr>
      </w:pPr>
      <w:r w:rsidRPr="00DF5E56">
        <w:rPr>
          <w:i/>
        </w:rPr>
        <w:t>Анализ возможных последствий в результате принятия правового акта</w:t>
      </w:r>
    </w:p>
    <w:p w:rsidR="00F52E52" w:rsidRDefault="00F52E52" w:rsidP="007F1813">
      <w:pPr>
        <w:spacing w:line="276" w:lineRule="auto"/>
        <w:ind w:firstLine="708"/>
        <w:jc w:val="center"/>
        <w:rPr>
          <w:i/>
        </w:rPr>
      </w:pPr>
    </w:p>
    <w:p w:rsidR="00076C16" w:rsidRDefault="00F52E52" w:rsidP="007F1813">
      <w:pPr>
        <w:spacing w:line="276" w:lineRule="auto"/>
        <w:jc w:val="both"/>
      </w:pPr>
      <w:r>
        <w:tab/>
      </w:r>
      <w:r w:rsidR="00036B61">
        <w:t>П</w:t>
      </w:r>
      <w:r w:rsidR="007F1813">
        <w:t>роведени</w:t>
      </w:r>
      <w:r w:rsidR="00036B61">
        <w:t>е</w:t>
      </w:r>
      <w:r w:rsidR="007F1813">
        <w:t xml:space="preserve"> торгов на право заключения договора на установку и эксплуатацию рекламных конструкций</w:t>
      </w:r>
      <w:r w:rsidR="00036B61">
        <w:t xml:space="preserve"> в форме открытого конкурса или открытого аукциона на электронной площадке</w:t>
      </w:r>
      <w:r w:rsidR="007F1813">
        <w:t>.</w:t>
      </w:r>
      <w:r w:rsidR="00036B61">
        <w:t xml:space="preserve"> Устранение неточностей и неясностей в действующем нормативном правовом акте. </w:t>
      </w:r>
      <w:r w:rsidR="007F1813">
        <w:t xml:space="preserve"> </w:t>
      </w:r>
    </w:p>
    <w:p w:rsidR="007F1813" w:rsidRDefault="007F1813" w:rsidP="007F1813">
      <w:pPr>
        <w:spacing w:line="276" w:lineRule="auto"/>
        <w:jc w:val="both"/>
      </w:pPr>
    </w:p>
    <w:p w:rsidR="007F1813" w:rsidRDefault="007F1813" w:rsidP="007F1813">
      <w:pPr>
        <w:spacing w:line="276" w:lineRule="auto"/>
        <w:jc w:val="center"/>
        <w:rPr>
          <w:i/>
        </w:rPr>
      </w:pPr>
      <w:r w:rsidRPr="00A64742">
        <w:rPr>
          <w:i/>
        </w:rPr>
        <w:t xml:space="preserve">Обоснование необходимости опубликования или размещения на </w:t>
      </w:r>
      <w:proofErr w:type="gramStart"/>
      <w:r w:rsidRPr="00A64742">
        <w:rPr>
          <w:i/>
        </w:rPr>
        <w:t>официальном</w:t>
      </w:r>
      <w:proofErr w:type="gramEnd"/>
      <w:r w:rsidRPr="00A64742">
        <w:rPr>
          <w:i/>
        </w:rPr>
        <w:t xml:space="preserve"> </w:t>
      </w:r>
    </w:p>
    <w:p w:rsidR="007F1813" w:rsidRDefault="007F1813" w:rsidP="007F1813">
      <w:pPr>
        <w:spacing w:line="276" w:lineRule="auto"/>
        <w:jc w:val="center"/>
        <w:rPr>
          <w:i/>
        </w:rPr>
      </w:pPr>
      <w:proofErr w:type="gramStart"/>
      <w:r w:rsidRPr="00A64742">
        <w:rPr>
          <w:i/>
        </w:rPr>
        <w:t>сайте</w:t>
      </w:r>
      <w:proofErr w:type="gramEnd"/>
      <w:r w:rsidRPr="00A64742">
        <w:rPr>
          <w:i/>
        </w:rPr>
        <w:t xml:space="preserve"> правового акта</w:t>
      </w:r>
    </w:p>
    <w:p w:rsidR="007F1813" w:rsidRDefault="007F1813" w:rsidP="007F1813">
      <w:pPr>
        <w:spacing w:line="276" w:lineRule="auto"/>
        <w:jc w:val="center"/>
        <w:rPr>
          <w:i/>
        </w:rPr>
      </w:pPr>
    </w:p>
    <w:p w:rsidR="007F1813" w:rsidRDefault="007F1813" w:rsidP="007F1813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Данное решение подлежит опубликованию </w:t>
      </w:r>
      <w:r w:rsidRPr="00532646">
        <w:t xml:space="preserve"> в </w:t>
      </w:r>
      <w:r>
        <w:t>газете</w:t>
      </w:r>
      <w:r w:rsidRPr="00532646">
        <w:t xml:space="preserve"> «</w:t>
      </w:r>
      <w:r>
        <w:t>Рабочий край</w:t>
      </w:r>
      <w:r w:rsidRPr="00532646">
        <w:t xml:space="preserve">» и </w:t>
      </w:r>
      <w:r>
        <w:t>размещению</w:t>
      </w:r>
      <w:r w:rsidRPr="00532646">
        <w:t xml:space="preserve"> на официальном сайте </w:t>
      </w:r>
      <w:r>
        <w:t>Ивановской городской Думы</w:t>
      </w:r>
      <w:r w:rsidRPr="00532646">
        <w:t xml:space="preserve"> в сети Интернет.</w:t>
      </w:r>
    </w:p>
    <w:p w:rsidR="007F1813" w:rsidRDefault="007F1813" w:rsidP="007F1813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7F1813" w:rsidRDefault="007F1813" w:rsidP="007F1813">
      <w:pPr>
        <w:spacing w:line="276" w:lineRule="auto"/>
        <w:jc w:val="center"/>
        <w:rPr>
          <w:i/>
        </w:rPr>
      </w:pPr>
      <w:r>
        <w:rPr>
          <w:i/>
        </w:rPr>
        <w:t>Анализ возможных последствий для бюджетного финансирования</w:t>
      </w:r>
    </w:p>
    <w:p w:rsidR="007F1813" w:rsidRDefault="007F1813" w:rsidP="007F1813">
      <w:pPr>
        <w:spacing w:line="276" w:lineRule="auto"/>
        <w:jc w:val="center"/>
        <w:rPr>
          <w:i/>
        </w:rPr>
      </w:pPr>
    </w:p>
    <w:p w:rsidR="007F1813" w:rsidRDefault="007F1813" w:rsidP="007F1813">
      <w:pPr>
        <w:spacing w:line="276" w:lineRule="auto"/>
        <w:ind w:firstLine="708"/>
        <w:jc w:val="both"/>
      </w:pPr>
      <w:r>
        <w:t xml:space="preserve">Для реализации данного решения дополнительного бюджетного финансирования               не потребуется. Реализация данного проекта не приведет к уменьшению доходной части бюджета. </w:t>
      </w:r>
    </w:p>
    <w:p w:rsidR="007F1813" w:rsidRDefault="007F1813" w:rsidP="007F1813">
      <w:pPr>
        <w:spacing w:line="276" w:lineRule="auto"/>
        <w:ind w:firstLine="708"/>
        <w:jc w:val="both"/>
      </w:pPr>
    </w:p>
    <w:p w:rsidR="007F1813" w:rsidRDefault="007F1813" w:rsidP="007F1813">
      <w:pPr>
        <w:spacing w:line="276" w:lineRule="auto"/>
        <w:jc w:val="center"/>
        <w:rPr>
          <w:i/>
        </w:rPr>
      </w:pPr>
      <w:r w:rsidRPr="00B264A9">
        <w:rPr>
          <w:i/>
        </w:rPr>
        <w:t xml:space="preserve">Акты, подлежащие признанию </w:t>
      </w:r>
      <w:proofErr w:type="gramStart"/>
      <w:r w:rsidRPr="00B264A9">
        <w:rPr>
          <w:i/>
        </w:rPr>
        <w:t>утратившими</w:t>
      </w:r>
      <w:proofErr w:type="gramEnd"/>
      <w:r w:rsidRPr="00B264A9">
        <w:rPr>
          <w:i/>
        </w:rPr>
        <w:t xml:space="preserve"> силу, изменению, либо принятию в связи </w:t>
      </w:r>
      <w:r>
        <w:rPr>
          <w:i/>
        </w:rPr>
        <w:br/>
      </w:r>
      <w:r w:rsidRPr="00B264A9">
        <w:rPr>
          <w:i/>
        </w:rPr>
        <w:t>со вступлением в силу правового акта</w:t>
      </w:r>
    </w:p>
    <w:p w:rsidR="007F1813" w:rsidRDefault="007F1813" w:rsidP="007F1813">
      <w:pPr>
        <w:spacing w:line="276" w:lineRule="auto"/>
        <w:jc w:val="center"/>
        <w:rPr>
          <w:i/>
        </w:rPr>
      </w:pPr>
    </w:p>
    <w:p w:rsidR="007F1813" w:rsidRDefault="007F1813" w:rsidP="007F1813">
      <w:pPr>
        <w:spacing w:line="276" w:lineRule="auto"/>
        <w:ind w:firstLine="708"/>
        <w:jc w:val="both"/>
      </w:pPr>
      <w:r>
        <w:t xml:space="preserve">Актов, подлежащих признанию </w:t>
      </w:r>
      <w:proofErr w:type="gramStart"/>
      <w:r>
        <w:t>утратившими</w:t>
      </w:r>
      <w:proofErr w:type="gramEnd"/>
      <w:r>
        <w:t xml:space="preserve"> силу в связи со вступлением в силу правового акта, не имеется. </w:t>
      </w:r>
    </w:p>
    <w:p w:rsidR="007F1813" w:rsidRDefault="007F1813" w:rsidP="007F1813">
      <w:pPr>
        <w:spacing w:line="276" w:lineRule="auto"/>
        <w:ind w:firstLine="708"/>
        <w:jc w:val="both"/>
      </w:pPr>
      <w:r>
        <w:t xml:space="preserve">Акт, подлежащий изменению - </w:t>
      </w:r>
      <w:r w:rsidRPr="007F1813">
        <w:t>решени</w:t>
      </w:r>
      <w:r>
        <w:t>е</w:t>
      </w:r>
      <w:r w:rsidRPr="007F1813">
        <w:t xml:space="preserve"> Ивановской городской Думы от 20.02.2019 N 679 "Об утверждении Положения о порядке организации и проведения торгов на право заключения договора на установку и эксплуатацию рекламной конструкции на земельном участке, здании и ином недвижимом имуществе, находящемся в собственности или вед</w:t>
      </w:r>
      <w:r>
        <w:t>ении городского округа Иваново".</w:t>
      </w:r>
    </w:p>
    <w:p w:rsidR="007F1813" w:rsidRDefault="007F1813" w:rsidP="007F1813">
      <w:pPr>
        <w:spacing w:line="276" w:lineRule="auto"/>
        <w:ind w:firstLine="708"/>
        <w:jc w:val="both"/>
      </w:pPr>
    </w:p>
    <w:p w:rsidR="007F1813" w:rsidRDefault="007F1813" w:rsidP="007F1813">
      <w:pPr>
        <w:spacing w:line="276" w:lineRule="auto"/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7F1813" w:rsidRPr="00583075" w:rsidRDefault="007F1813" w:rsidP="007F1813">
      <w:pPr>
        <w:spacing w:line="276" w:lineRule="auto"/>
        <w:jc w:val="both"/>
        <w:rPr>
          <w:sz w:val="16"/>
          <w:szCs w:val="16"/>
        </w:rPr>
      </w:pPr>
    </w:p>
    <w:p w:rsidR="007F1813" w:rsidRDefault="007F1813" w:rsidP="007F181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рассматриваемый проект затрагивает вопросы предпринимательской деятельности, </w:t>
      </w:r>
      <w:r w:rsidR="007949D8">
        <w:rPr>
          <w:rFonts w:ascii="Times New Roman" w:hAnsi="Times New Roman" w:cs="Times New Roman"/>
          <w:sz w:val="24"/>
          <w:szCs w:val="24"/>
        </w:rPr>
        <w:t>однако не вводит н</w:t>
      </w:r>
      <w:r w:rsidR="007949D8" w:rsidRPr="007949D8">
        <w:rPr>
          <w:rFonts w:ascii="Times New Roman" w:hAnsi="Times New Roman" w:cs="Times New Roman"/>
          <w:sz w:val="24"/>
          <w:szCs w:val="24"/>
        </w:rPr>
        <w:t>овые обязанности или ограничения для субъектов предпринимательской деятельности</w:t>
      </w:r>
      <w:r w:rsidR="007949D8">
        <w:rPr>
          <w:rFonts w:ascii="Times New Roman" w:hAnsi="Times New Roman" w:cs="Times New Roman"/>
          <w:sz w:val="24"/>
          <w:szCs w:val="24"/>
        </w:rPr>
        <w:t>,</w:t>
      </w:r>
      <w:r w:rsidR="007949D8" w:rsidRPr="0079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постановлению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 w:rsidR="00583075">
        <w:rPr>
          <w:rFonts w:ascii="Times New Roman" w:hAnsi="Times New Roman" w:cs="Times New Roman"/>
          <w:sz w:val="24"/>
          <w:szCs w:val="24"/>
        </w:rPr>
        <w:t xml:space="preserve">необходима 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949D8">
        <w:rPr>
          <w:rFonts w:ascii="Times New Roman" w:hAnsi="Times New Roman" w:cs="Times New Roman"/>
          <w:sz w:val="24"/>
          <w:szCs w:val="24"/>
        </w:rPr>
        <w:t>а регулирующего воздействия</w:t>
      </w:r>
      <w:r w:rsidR="00583075">
        <w:rPr>
          <w:rFonts w:ascii="Times New Roman" w:hAnsi="Times New Roman" w:cs="Times New Roman"/>
          <w:sz w:val="24"/>
          <w:szCs w:val="24"/>
        </w:rPr>
        <w:t>.</w:t>
      </w:r>
    </w:p>
    <w:p w:rsidR="00B67187" w:rsidRDefault="00B67187" w:rsidP="00076C16">
      <w:pPr>
        <w:jc w:val="both"/>
      </w:pPr>
    </w:p>
    <w:p w:rsidR="0061605C" w:rsidRPr="007F1813" w:rsidRDefault="0061605C" w:rsidP="007F1813">
      <w:pPr>
        <w:spacing w:line="276" w:lineRule="auto"/>
        <w:rPr>
          <w:b/>
        </w:rPr>
      </w:pPr>
      <w:r w:rsidRPr="007F1813">
        <w:rPr>
          <w:b/>
        </w:rPr>
        <w:t xml:space="preserve">Начальник управления по делам наружной рекламы, </w:t>
      </w:r>
    </w:p>
    <w:p w:rsidR="0061605C" w:rsidRPr="007F1813" w:rsidRDefault="0061605C" w:rsidP="007F1813">
      <w:pPr>
        <w:spacing w:line="276" w:lineRule="auto"/>
        <w:rPr>
          <w:b/>
        </w:rPr>
      </w:pPr>
      <w:r w:rsidRPr="007F1813">
        <w:rPr>
          <w:b/>
        </w:rPr>
        <w:t>информации и оформления города</w:t>
      </w:r>
    </w:p>
    <w:p w:rsidR="0061605C" w:rsidRPr="007F1813" w:rsidRDefault="0061605C" w:rsidP="007F1813">
      <w:pPr>
        <w:spacing w:line="276" w:lineRule="auto"/>
        <w:rPr>
          <w:b/>
        </w:rPr>
      </w:pPr>
      <w:r w:rsidRPr="007F1813">
        <w:rPr>
          <w:b/>
        </w:rPr>
        <w:t>Администрации города Иванова</w:t>
      </w:r>
      <w:r w:rsidRPr="007F1813">
        <w:rPr>
          <w:b/>
        </w:rPr>
        <w:tab/>
      </w:r>
      <w:r w:rsidRPr="007F1813">
        <w:rPr>
          <w:b/>
        </w:rPr>
        <w:tab/>
      </w:r>
      <w:r w:rsidRPr="007F1813">
        <w:rPr>
          <w:b/>
        </w:rPr>
        <w:tab/>
      </w:r>
      <w:r w:rsidR="007F1813">
        <w:rPr>
          <w:b/>
        </w:rPr>
        <w:t xml:space="preserve">                      </w:t>
      </w:r>
      <w:r w:rsidRPr="007F1813">
        <w:rPr>
          <w:b/>
        </w:rPr>
        <w:t xml:space="preserve">                </w:t>
      </w:r>
      <w:r w:rsidR="00FA376F" w:rsidRPr="007F1813">
        <w:rPr>
          <w:b/>
        </w:rPr>
        <w:t>В.И. Кудрявцев</w:t>
      </w:r>
    </w:p>
    <w:p w:rsidR="00583075" w:rsidRDefault="00583075" w:rsidP="00E038A2">
      <w:pPr>
        <w:rPr>
          <w:color w:val="000000" w:themeColor="text1"/>
          <w:sz w:val="22"/>
          <w:szCs w:val="22"/>
        </w:rPr>
      </w:pPr>
    </w:p>
    <w:p w:rsidR="00583075" w:rsidRDefault="00583075" w:rsidP="00E038A2">
      <w:pPr>
        <w:rPr>
          <w:color w:val="000000" w:themeColor="text1"/>
          <w:sz w:val="22"/>
          <w:szCs w:val="22"/>
        </w:rPr>
      </w:pPr>
    </w:p>
    <w:p w:rsidR="00583075" w:rsidRDefault="00583075" w:rsidP="00E038A2">
      <w:pPr>
        <w:rPr>
          <w:color w:val="000000" w:themeColor="text1"/>
          <w:sz w:val="22"/>
          <w:szCs w:val="22"/>
        </w:rPr>
      </w:pPr>
    </w:p>
    <w:p w:rsidR="00E038A2" w:rsidRPr="007F1813" w:rsidRDefault="00E038A2" w:rsidP="00E038A2">
      <w:pPr>
        <w:rPr>
          <w:color w:val="000000" w:themeColor="text1"/>
          <w:sz w:val="22"/>
          <w:szCs w:val="22"/>
        </w:rPr>
      </w:pPr>
      <w:bookmarkStart w:id="0" w:name="_GoBack"/>
      <w:bookmarkEnd w:id="0"/>
      <w:r w:rsidRPr="007F1813">
        <w:rPr>
          <w:color w:val="000000" w:themeColor="text1"/>
          <w:sz w:val="22"/>
          <w:szCs w:val="22"/>
        </w:rPr>
        <w:t xml:space="preserve">К.С. Колбашева </w:t>
      </w:r>
    </w:p>
    <w:p w:rsidR="00076C16" w:rsidRPr="007F1813" w:rsidRDefault="00803935" w:rsidP="00E038A2">
      <w:pPr>
        <w:rPr>
          <w:sz w:val="22"/>
          <w:szCs w:val="22"/>
        </w:rPr>
      </w:pPr>
      <w:r w:rsidRPr="007F1813">
        <w:rPr>
          <w:color w:val="000000" w:themeColor="text1"/>
          <w:sz w:val="22"/>
          <w:szCs w:val="22"/>
        </w:rPr>
        <w:t xml:space="preserve">(4932) </w:t>
      </w:r>
      <w:r w:rsidR="00E038A2" w:rsidRPr="007F1813">
        <w:rPr>
          <w:color w:val="000000" w:themeColor="text1"/>
          <w:sz w:val="22"/>
          <w:szCs w:val="22"/>
        </w:rPr>
        <w:t xml:space="preserve">59-47-17, </w:t>
      </w:r>
      <w:hyperlink r:id="rId6" w:history="1">
        <w:r w:rsidR="00E038A2" w:rsidRPr="007F1813">
          <w:rPr>
            <w:rStyle w:val="a6"/>
            <w:color w:val="000000" w:themeColor="text1"/>
            <w:sz w:val="22"/>
            <w:szCs w:val="22"/>
            <w:u w:val="none"/>
          </w:rPr>
          <w:t>k.leontyeva@ivgoradm.ru</w:t>
        </w:r>
      </w:hyperlink>
    </w:p>
    <w:sectPr w:rsidR="00076C16" w:rsidRPr="007F1813" w:rsidSect="00583075">
      <w:pgSz w:w="11906" w:h="16838"/>
      <w:pgMar w:top="709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2A6ED1"/>
    <w:multiLevelType w:val="hybridMultilevel"/>
    <w:tmpl w:val="5726A604"/>
    <w:lvl w:ilvl="0" w:tplc="84121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36B61"/>
    <w:rsid w:val="00076C16"/>
    <w:rsid w:val="000834EB"/>
    <w:rsid w:val="00164CE8"/>
    <w:rsid w:val="00167C16"/>
    <w:rsid w:val="001E542D"/>
    <w:rsid w:val="00260ED8"/>
    <w:rsid w:val="002746E1"/>
    <w:rsid w:val="00291F72"/>
    <w:rsid w:val="002F5272"/>
    <w:rsid w:val="00335900"/>
    <w:rsid w:val="003C5ABD"/>
    <w:rsid w:val="00451CD6"/>
    <w:rsid w:val="004E754C"/>
    <w:rsid w:val="00571355"/>
    <w:rsid w:val="00583075"/>
    <w:rsid w:val="006128A9"/>
    <w:rsid w:val="0061605C"/>
    <w:rsid w:val="0064171A"/>
    <w:rsid w:val="00651318"/>
    <w:rsid w:val="006552AB"/>
    <w:rsid w:val="0065576B"/>
    <w:rsid w:val="006B154B"/>
    <w:rsid w:val="006D6DE9"/>
    <w:rsid w:val="00703F16"/>
    <w:rsid w:val="00772ADC"/>
    <w:rsid w:val="007949D8"/>
    <w:rsid w:val="007A0574"/>
    <w:rsid w:val="007C65CC"/>
    <w:rsid w:val="007F1813"/>
    <w:rsid w:val="00803935"/>
    <w:rsid w:val="00812593"/>
    <w:rsid w:val="0085347C"/>
    <w:rsid w:val="00926007"/>
    <w:rsid w:val="0096450C"/>
    <w:rsid w:val="009912C2"/>
    <w:rsid w:val="009A64A0"/>
    <w:rsid w:val="009E0EFD"/>
    <w:rsid w:val="00A1445B"/>
    <w:rsid w:val="00A164F1"/>
    <w:rsid w:val="00A340B4"/>
    <w:rsid w:val="00AE41CD"/>
    <w:rsid w:val="00AF4CDE"/>
    <w:rsid w:val="00B059C5"/>
    <w:rsid w:val="00B41AF3"/>
    <w:rsid w:val="00B67187"/>
    <w:rsid w:val="00BC53E9"/>
    <w:rsid w:val="00BF497D"/>
    <w:rsid w:val="00C41C73"/>
    <w:rsid w:val="00CA1FFC"/>
    <w:rsid w:val="00D30855"/>
    <w:rsid w:val="00D74107"/>
    <w:rsid w:val="00DC0BF3"/>
    <w:rsid w:val="00DE294B"/>
    <w:rsid w:val="00E038A2"/>
    <w:rsid w:val="00EC3B05"/>
    <w:rsid w:val="00ED23FB"/>
    <w:rsid w:val="00EF2555"/>
    <w:rsid w:val="00F52E52"/>
    <w:rsid w:val="00FA376F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03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03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leontyeva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15</cp:revision>
  <cp:lastPrinted>2019-08-15T14:01:00Z</cp:lastPrinted>
  <dcterms:created xsi:type="dcterms:W3CDTF">2017-08-23T11:03:00Z</dcterms:created>
  <dcterms:modified xsi:type="dcterms:W3CDTF">2019-08-15T14:01:00Z</dcterms:modified>
</cp:coreProperties>
</file>