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D9" w:rsidRPr="005F2B2C" w:rsidRDefault="000914D9" w:rsidP="009178A6">
      <w:pPr>
        <w:jc w:val="center"/>
      </w:pPr>
      <w:r w:rsidRPr="005F2B2C">
        <w:t>Пояснительная записка</w:t>
      </w:r>
    </w:p>
    <w:p w:rsidR="002E71DA" w:rsidRDefault="00C125DC" w:rsidP="002E71DA">
      <w:pPr>
        <w:jc w:val="center"/>
      </w:pPr>
      <w:r w:rsidRPr="00C125DC">
        <w:t>к проекту</w:t>
      </w:r>
      <w:r w:rsidR="002E71DA">
        <w:t xml:space="preserve"> решения Ивановской городской Думы </w:t>
      </w:r>
      <w:r w:rsidRPr="00C125DC">
        <w:t xml:space="preserve"> </w:t>
      </w:r>
    </w:p>
    <w:p w:rsidR="009178A6" w:rsidRPr="009715E5" w:rsidRDefault="009715E5" w:rsidP="009178A6">
      <w:pPr>
        <w:jc w:val="center"/>
      </w:pPr>
      <w:r w:rsidRPr="009715E5">
        <w:t xml:space="preserve">«О </w:t>
      </w:r>
      <w:r w:rsidRPr="009715E5">
        <w:rPr>
          <w:bCs/>
        </w:rPr>
        <w:t xml:space="preserve">внесении изменений </w:t>
      </w:r>
      <w:r w:rsidR="005B47CA">
        <w:rPr>
          <w:bCs/>
        </w:rPr>
        <w:t xml:space="preserve">и </w:t>
      </w:r>
      <w:r w:rsidR="006378AD">
        <w:rPr>
          <w:bCs/>
        </w:rPr>
        <w:t xml:space="preserve">дополнений </w:t>
      </w:r>
      <w:r w:rsidRPr="009715E5">
        <w:rPr>
          <w:bCs/>
          <w:color w:val="000000"/>
        </w:rPr>
        <w:t xml:space="preserve">в решение </w:t>
      </w:r>
      <w:r w:rsidRPr="009715E5">
        <w:rPr>
          <w:bCs/>
        </w:rPr>
        <w:t xml:space="preserve"> </w:t>
      </w:r>
      <w:r w:rsidRPr="009715E5">
        <w:t xml:space="preserve">Ивановской городской </w:t>
      </w:r>
      <w:r w:rsidR="006378AD">
        <w:t>Д</w:t>
      </w:r>
      <w:r w:rsidRPr="009715E5">
        <w:t xml:space="preserve">умы </w:t>
      </w:r>
      <w:r w:rsidR="006378AD">
        <w:br/>
      </w:r>
      <w:r w:rsidRPr="009715E5">
        <w:t xml:space="preserve">от 27.02.2013 № 561 </w:t>
      </w:r>
      <w:r w:rsidRPr="009715E5">
        <w:rPr>
          <w:bCs/>
        </w:rPr>
        <w:t>«Об организации уличной торговли и</w:t>
      </w:r>
      <w:r w:rsidRPr="009715E5">
        <w:t xml:space="preserve"> </w:t>
      </w:r>
      <w:r w:rsidRPr="009715E5">
        <w:rPr>
          <w:bCs/>
        </w:rPr>
        <w:t>оказании некоторых видов услуг на территории города Иванова»</w:t>
      </w:r>
    </w:p>
    <w:p w:rsidR="009715E5" w:rsidRDefault="009715E5" w:rsidP="009178A6">
      <w:pPr>
        <w:jc w:val="center"/>
        <w:rPr>
          <w:i/>
        </w:rPr>
      </w:pPr>
    </w:p>
    <w:p w:rsidR="00754234" w:rsidRDefault="00754234" w:rsidP="00754234">
      <w:pPr>
        <w:tabs>
          <w:tab w:val="left" w:pos="4398"/>
        </w:tabs>
        <w:jc w:val="center"/>
        <w:rPr>
          <w:bCs/>
          <w:szCs w:val="20"/>
        </w:rPr>
      </w:pPr>
      <w:r w:rsidRPr="005F63B2">
        <w:rPr>
          <w:bCs/>
          <w:szCs w:val="20"/>
        </w:rPr>
        <w:t xml:space="preserve">        </w:t>
      </w:r>
      <w:r w:rsidRPr="005F63B2">
        <w:rPr>
          <w:i/>
        </w:rPr>
        <w:t xml:space="preserve"> Обоснование необходимости принятия правового акта с правовым обоснованием</w:t>
      </w:r>
    </w:p>
    <w:p w:rsidR="00754234" w:rsidRPr="005F63B2" w:rsidRDefault="00754234" w:rsidP="00754234">
      <w:pPr>
        <w:tabs>
          <w:tab w:val="left" w:pos="4398"/>
        </w:tabs>
        <w:jc w:val="center"/>
        <w:rPr>
          <w:bCs/>
          <w:szCs w:val="20"/>
        </w:rPr>
      </w:pPr>
    </w:p>
    <w:p w:rsidR="00754234" w:rsidRDefault="00754234" w:rsidP="00754234">
      <w:pPr>
        <w:autoSpaceDE w:val="0"/>
        <w:autoSpaceDN w:val="0"/>
        <w:adjustRightInd w:val="0"/>
        <w:ind w:firstLine="709"/>
        <w:jc w:val="both"/>
      </w:pPr>
      <w:proofErr w:type="gramStart"/>
      <w:r w:rsidRPr="003C43A2">
        <w:rPr>
          <w:rFonts w:eastAsia="Calibri"/>
          <w:lang w:eastAsia="en-US"/>
        </w:rPr>
        <w:t xml:space="preserve">На основании </w:t>
      </w:r>
      <w:hyperlink r:id="rId6" w:history="1">
        <w:r w:rsidRPr="003C43A2">
          <w:rPr>
            <w:rFonts w:eastAsia="Calibri"/>
            <w:lang w:eastAsia="en-US"/>
          </w:rPr>
          <w:t>пункта 25 части 1 статьи 16</w:t>
        </w:r>
      </w:hyperlink>
      <w:r w:rsidRPr="003C43A2">
        <w:rPr>
          <w:rFonts w:eastAsia="Calibri"/>
          <w:lang w:eastAsia="en-US"/>
        </w:rPr>
        <w:t xml:space="preserve"> Федерального закона от 06.10.2003 № 131-ФЗ «Об общих принципах организации местного самоуправления в Российской Федерации», во исполнение Закона Ивановской области от 24.04.2008 № 11-ОЗ «Об административных правонарушениях в Ивановской области»,</w:t>
      </w:r>
      <w:r>
        <w:rPr>
          <w:rFonts w:eastAsia="Calibri"/>
          <w:lang w:eastAsia="en-US"/>
        </w:rPr>
        <w:t xml:space="preserve"> в соответствии </w:t>
      </w:r>
      <w:r w:rsidRPr="009715E5">
        <w:rPr>
          <w:rFonts w:eastAsia="Calibri"/>
          <w:lang w:eastAsia="en-US"/>
        </w:rPr>
        <w:t xml:space="preserve">с </w:t>
      </w:r>
      <w:r w:rsidRPr="009715E5">
        <w:t>Федеральным законом от 28.12.2009 № 381-ФЗ «Об основах государственного регулирования торговой деятельности в Российской Федерации»,</w:t>
      </w:r>
      <w:r>
        <w:t xml:space="preserve"> </w:t>
      </w:r>
      <w:r w:rsidRPr="003C43A2">
        <w:rPr>
          <w:rFonts w:eastAsia="Calibri"/>
          <w:lang w:eastAsia="en-US"/>
        </w:rPr>
        <w:t xml:space="preserve"> руководствуясь </w:t>
      </w:r>
      <w:hyperlink r:id="rId7" w:history="1">
        <w:r w:rsidRPr="003C43A2">
          <w:rPr>
            <w:rFonts w:eastAsia="Calibri"/>
            <w:lang w:eastAsia="en-US"/>
          </w:rPr>
          <w:t>статьей 31</w:t>
        </w:r>
      </w:hyperlink>
      <w:r>
        <w:rPr>
          <w:rFonts w:eastAsia="Calibri"/>
          <w:lang w:eastAsia="en-US"/>
        </w:rPr>
        <w:t xml:space="preserve"> Устава города Иванова, </w:t>
      </w:r>
      <w:r>
        <w:t>в</w:t>
      </w:r>
      <w:proofErr w:type="gramEnd"/>
      <w:r>
        <w:t xml:space="preserve"> </w:t>
      </w:r>
      <w:proofErr w:type="gramStart"/>
      <w:r>
        <w:t>целях</w:t>
      </w:r>
      <w:proofErr w:type="gramEnd"/>
      <w:r>
        <w:t xml:space="preserve"> упорядочения размещения и функционирования </w:t>
      </w:r>
      <w:r w:rsidRPr="009715E5">
        <w:t>нестационарных торговых объектов</w:t>
      </w:r>
      <w:r>
        <w:t xml:space="preserve"> на территории города Иванова</w:t>
      </w:r>
      <w:r w:rsidRPr="003C43A2">
        <w:rPr>
          <w:rFonts w:eastAsia="Calibri"/>
          <w:lang w:eastAsia="en-US"/>
        </w:rPr>
        <w:t xml:space="preserve"> подготовлен данный проект решения</w:t>
      </w:r>
      <w:r>
        <w:t>.</w:t>
      </w:r>
    </w:p>
    <w:p w:rsidR="00754234" w:rsidRDefault="00754234" w:rsidP="00754234">
      <w:pPr>
        <w:jc w:val="center"/>
        <w:rPr>
          <w:i/>
        </w:rPr>
      </w:pPr>
    </w:p>
    <w:p w:rsidR="00754234" w:rsidRDefault="00754234" w:rsidP="00754234">
      <w:pPr>
        <w:jc w:val="center"/>
        <w:rPr>
          <w:i/>
        </w:rPr>
      </w:pPr>
      <w:r w:rsidRPr="00847D69">
        <w:rPr>
          <w:i/>
        </w:rPr>
        <w:t>Цели и задачи принятия правового акта</w:t>
      </w:r>
    </w:p>
    <w:p w:rsidR="00754234" w:rsidRPr="00847D69" w:rsidRDefault="00754234" w:rsidP="00754234">
      <w:pPr>
        <w:jc w:val="center"/>
        <w:rPr>
          <w:i/>
        </w:rPr>
      </w:pPr>
    </w:p>
    <w:p w:rsidR="00A17D03" w:rsidRDefault="00754234" w:rsidP="00754234">
      <w:pPr>
        <w:jc w:val="both"/>
      </w:pPr>
      <w:r>
        <w:t xml:space="preserve">         Проект решения принимается в</w:t>
      </w:r>
      <w:r w:rsidRPr="00486825">
        <w:t xml:space="preserve"> целях</w:t>
      </w:r>
      <w:r w:rsidR="00A17D03">
        <w:t>:</w:t>
      </w:r>
    </w:p>
    <w:p w:rsidR="00A17D03" w:rsidRDefault="00A17D03" w:rsidP="00754234">
      <w:pPr>
        <w:jc w:val="both"/>
        <w:rPr>
          <w:rFonts w:eastAsia="Calibri"/>
          <w:lang w:eastAsia="en-US"/>
        </w:rPr>
      </w:pPr>
      <w:r>
        <w:t>-</w:t>
      </w:r>
      <w:r w:rsidR="00754234" w:rsidRPr="00486825">
        <w:t xml:space="preserve"> </w:t>
      </w:r>
      <w:r w:rsidR="0094022A">
        <w:t xml:space="preserve">приведения основных понятий </w:t>
      </w:r>
      <w:r w:rsidR="0094022A">
        <w:rPr>
          <w:rFonts w:eastAsia="Calibri"/>
          <w:lang w:eastAsia="en-US"/>
        </w:rPr>
        <w:t>торговых объектов</w:t>
      </w:r>
      <w:r>
        <w:rPr>
          <w:rFonts w:eastAsia="Calibri"/>
          <w:lang w:eastAsia="en-US"/>
        </w:rPr>
        <w:t xml:space="preserve"> в соответствие с Федеральным законом </w:t>
      </w:r>
      <w:r w:rsidRPr="009715E5">
        <w:t>от 28.12.2009 № 381-ФЗ «Об основах государственного регулирования торговой деятельности в Российской Федерации»</w:t>
      </w:r>
      <w:r>
        <w:rPr>
          <w:rFonts w:eastAsia="Calibri"/>
          <w:lang w:eastAsia="en-US"/>
        </w:rPr>
        <w:t xml:space="preserve"> и ГОСТом </w:t>
      </w:r>
      <w:proofErr w:type="gramStart"/>
      <w:r>
        <w:rPr>
          <w:rFonts w:eastAsiaTheme="minorHAnsi"/>
          <w:lang w:eastAsia="en-US"/>
        </w:rPr>
        <w:t>Р</w:t>
      </w:r>
      <w:proofErr w:type="gramEnd"/>
      <w:r>
        <w:rPr>
          <w:rFonts w:eastAsiaTheme="minorHAnsi"/>
          <w:lang w:eastAsia="en-US"/>
        </w:rPr>
        <w:t xml:space="preserve"> 51303-2013</w:t>
      </w:r>
      <w:r>
        <w:rPr>
          <w:rFonts w:eastAsia="Calibri"/>
          <w:lang w:eastAsia="en-US"/>
        </w:rPr>
        <w:t xml:space="preserve"> (Торговля);</w:t>
      </w:r>
    </w:p>
    <w:p w:rsidR="00E63727" w:rsidRDefault="00E63727" w:rsidP="00754234">
      <w:pPr>
        <w:jc w:val="both"/>
        <w:rPr>
          <w:rFonts w:eastAsia="Calibri"/>
          <w:lang w:eastAsia="en-US"/>
        </w:rPr>
      </w:pPr>
      <w:r>
        <w:rPr>
          <w:rFonts w:eastAsia="Calibri"/>
          <w:lang w:eastAsia="en-US"/>
        </w:rPr>
        <w:t>- приведени</w:t>
      </w:r>
      <w:r w:rsidR="00A52F2A">
        <w:rPr>
          <w:rFonts w:eastAsia="Calibri"/>
          <w:lang w:eastAsia="en-US"/>
        </w:rPr>
        <w:t>я</w:t>
      </w:r>
      <w:r>
        <w:rPr>
          <w:rFonts w:eastAsia="Calibri"/>
          <w:lang w:eastAsia="en-US"/>
        </w:rPr>
        <w:t xml:space="preserve"> решения Ивановской городской Думы в соответствие с Постановлением Правительства РФ  от 03.12.2014 № 1300 «О</w:t>
      </w:r>
      <w:r w:rsidRPr="00E63727">
        <w:rPr>
          <w:rFonts w:eastAsia="Calibri"/>
          <w:lang w:eastAsia="en-US"/>
        </w:rPr>
        <w:t>б утверждении перечня</w:t>
      </w:r>
      <w:r>
        <w:rPr>
          <w:rFonts w:eastAsia="Calibri"/>
          <w:lang w:eastAsia="en-US"/>
        </w:rPr>
        <w:t xml:space="preserve"> </w:t>
      </w:r>
      <w:r w:rsidRPr="00E63727">
        <w:rPr>
          <w:rFonts w:eastAsia="Calibri"/>
          <w:lang w:eastAsia="en-US"/>
        </w:rPr>
        <w:t>видов объектов, размещение которых может осуществляться</w:t>
      </w:r>
      <w:r>
        <w:rPr>
          <w:rFonts w:eastAsia="Calibri"/>
          <w:lang w:eastAsia="en-US"/>
        </w:rPr>
        <w:t xml:space="preserve"> </w:t>
      </w:r>
      <w:r w:rsidRPr="00E63727">
        <w:rPr>
          <w:rFonts w:eastAsia="Calibri"/>
          <w:lang w:eastAsia="en-US"/>
        </w:rPr>
        <w:t>на землях или земельных участках, находящихся</w:t>
      </w:r>
      <w:r>
        <w:rPr>
          <w:rFonts w:eastAsia="Calibri"/>
          <w:lang w:eastAsia="en-US"/>
        </w:rPr>
        <w:t xml:space="preserve"> </w:t>
      </w:r>
      <w:r w:rsidRPr="00E63727">
        <w:rPr>
          <w:rFonts w:eastAsia="Calibri"/>
          <w:lang w:eastAsia="en-US"/>
        </w:rPr>
        <w:t>в государственной или муниципальной собственности,</w:t>
      </w:r>
      <w:r>
        <w:rPr>
          <w:rFonts w:eastAsia="Calibri"/>
          <w:lang w:eastAsia="en-US"/>
        </w:rPr>
        <w:t xml:space="preserve"> </w:t>
      </w:r>
      <w:r w:rsidRPr="00E63727">
        <w:rPr>
          <w:rFonts w:eastAsia="Calibri"/>
          <w:lang w:eastAsia="en-US"/>
        </w:rPr>
        <w:t>без предоставления земельных участков</w:t>
      </w:r>
      <w:r>
        <w:rPr>
          <w:rFonts w:eastAsia="Calibri"/>
          <w:lang w:eastAsia="en-US"/>
        </w:rPr>
        <w:t xml:space="preserve"> </w:t>
      </w:r>
      <w:r w:rsidRPr="00E63727">
        <w:rPr>
          <w:rFonts w:eastAsia="Calibri"/>
          <w:lang w:eastAsia="en-US"/>
        </w:rPr>
        <w:t>и установления сервитутов</w:t>
      </w:r>
      <w:r>
        <w:rPr>
          <w:rFonts w:eastAsia="Calibri"/>
          <w:lang w:eastAsia="en-US"/>
        </w:rPr>
        <w:t xml:space="preserve">» в части исключения из решения некоторых видов услуг; </w:t>
      </w:r>
    </w:p>
    <w:p w:rsidR="00A17D03" w:rsidRDefault="00A17D03" w:rsidP="00754234">
      <w:pPr>
        <w:jc w:val="both"/>
        <w:rPr>
          <w:rFonts w:eastAsia="Calibri"/>
          <w:lang w:eastAsia="en-US"/>
        </w:rPr>
      </w:pPr>
      <w:r>
        <w:rPr>
          <w:rFonts w:eastAsia="Calibri"/>
          <w:lang w:eastAsia="en-US"/>
        </w:rPr>
        <w:t>- дополнения перечня нестационарных торговых объектов</w:t>
      </w:r>
      <w:r w:rsidR="00F14152">
        <w:rPr>
          <w:rFonts w:eastAsia="Calibri"/>
          <w:lang w:eastAsia="en-US"/>
        </w:rPr>
        <w:t xml:space="preserve">, </w:t>
      </w:r>
      <w:r w:rsidR="00F14152" w:rsidRPr="00F14152">
        <w:rPr>
          <w:rFonts w:eastAsia="Calibri"/>
          <w:lang w:eastAsia="en-US"/>
        </w:rPr>
        <w:t>вводимых данным проектом Решения</w:t>
      </w:r>
      <w:r>
        <w:rPr>
          <w:rFonts w:eastAsia="Calibri"/>
          <w:lang w:eastAsia="en-US"/>
        </w:rPr>
        <w:t xml:space="preserve">; </w:t>
      </w:r>
    </w:p>
    <w:p w:rsidR="00754234" w:rsidRDefault="00F14152" w:rsidP="00754234">
      <w:pPr>
        <w:jc w:val="both"/>
      </w:pPr>
      <w:r>
        <w:rPr>
          <w:rFonts w:eastAsia="Calibri"/>
          <w:lang w:eastAsia="en-US"/>
        </w:rPr>
        <w:t>- н</w:t>
      </w:r>
      <w:r w:rsidRPr="00F14152">
        <w:t>аделения Администрации города Иванова правом по определению способа конкурентной процедуры</w:t>
      </w:r>
      <w:r w:rsidR="00A17D03">
        <w:rPr>
          <w:rFonts w:eastAsia="Calibri"/>
        </w:rPr>
        <w:t>;</w:t>
      </w:r>
      <w:r w:rsidR="00754234">
        <w:t xml:space="preserve"> </w:t>
      </w:r>
    </w:p>
    <w:p w:rsidR="00752A48" w:rsidRDefault="00E63727" w:rsidP="00754234">
      <w:pPr>
        <w:jc w:val="both"/>
      </w:pPr>
      <w:r>
        <w:t xml:space="preserve">- </w:t>
      </w:r>
      <w:r w:rsidR="00A52F2A">
        <w:t xml:space="preserve">установления </w:t>
      </w:r>
      <w:r>
        <w:t>баз</w:t>
      </w:r>
      <w:r w:rsidR="00A52F2A">
        <w:t xml:space="preserve">овых ставок </w:t>
      </w:r>
      <w:r w:rsidR="00A52F2A" w:rsidRPr="00A52F2A">
        <w:t>платы за место для размещения нестационарных торговых объектов на территории города</w:t>
      </w:r>
      <w:r w:rsidR="00A52F2A">
        <w:t xml:space="preserve"> Иванова для новых видов нестационарных торговых объектов.</w:t>
      </w:r>
    </w:p>
    <w:p w:rsidR="00A17D03" w:rsidRDefault="00A17D03" w:rsidP="00A17D03">
      <w:pPr>
        <w:autoSpaceDE w:val="0"/>
        <w:autoSpaceDN w:val="0"/>
        <w:adjustRightInd w:val="0"/>
        <w:ind w:firstLine="708"/>
        <w:jc w:val="both"/>
        <w:rPr>
          <w:rFonts w:eastAsia="Calibri"/>
          <w:lang w:eastAsia="en-US"/>
        </w:rPr>
      </w:pPr>
      <w:r>
        <w:rPr>
          <w:rFonts w:eastAsia="Calibri"/>
          <w:lang w:eastAsia="en-US"/>
        </w:rPr>
        <w:t xml:space="preserve">Кроме того, принятие правового акта позволит утвердить в дальнейшем </w:t>
      </w:r>
      <w:r w:rsidRPr="009262CB">
        <w:rPr>
          <w:rFonts w:eastAsia="Calibri"/>
          <w:lang w:eastAsia="en-US"/>
        </w:rPr>
        <w:t>требовани</w:t>
      </w:r>
      <w:r>
        <w:rPr>
          <w:rFonts w:eastAsia="Calibri"/>
          <w:lang w:eastAsia="en-US"/>
        </w:rPr>
        <w:t>я</w:t>
      </w:r>
      <w:r w:rsidRPr="009262CB">
        <w:rPr>
          <w:rFonts w:eastAsia="Calibri"/>
          <w:lang w:eastAsia="en-US"/>
        </w:rPr>
        <w:t xml:space="preserve"> </w:t>
      </w:r>
      <w:r>
        <w:t>к внешнему виду</w:t>
      </w:r>
      <w:r w:rsidRPr="009262CB">
        <w:t xml:space="preserve"> нестационарных торговых объектов</w:t>
      </w:r>
      <w:r w:rsidR="00871598">
        <w:t xml:space="preserve">, </w:t>
      </w:r>
      <w:r w:rsidR="00871598" w:rsidRPr="00385415">
        <w:t>установленных на земельных участках, находящихся в муниципальной собственности или собственность на которые не разграничена</w:t>
      </w:r>
      <w:r>
        <w:t xml:space="preserve">, </w:t>
      </w:r>
      <w:r w:rsidR="00F14152" w:rsidRPr="00F14152">
        <w:t>что позволит снизить уровень «визуального шу</w:t>
      </w:r>
      <w:r w:rsidR="00F14152">
        <w:t>ма» для жителей и гостей города</w:t>
      </w:r>
      <w:r>
        <w:t>.</w:t>
      </w:r>
    </w:p>
    <w:p w:rsidR="00754234" w:rsidRDefault="00754234" w:rsidP="00754234">
      <w:pPr>
        <w:ind w:firstLine="709"/>
        <w:jc w:val="both"/>
      </w:pPr>
    </w:p>
    <w:p w:rsidR="00754234" w:rsidRDefault="00754234" w:rsidP="00754234">
      <w:pPr>
        <w:ind w:firstLine="709"/>
        <w:jc w:val="both"/>
        <w:rPr>
          <w:i/>
        </w:rPr>
      </w:pPr>
      <w:r w:rsidRPr="00847D69">
        <w:t xml:space="preserve"> </w:t>
      </w:r>
      <w:r>
        <w:t xml:space="preserve">        </w:t>
      </w:r>
      <w:r w:rsidRPr="00847D69">
        <w:rPr>
          <w:i/>
        </w:rPr>
        <w:t>Общая характеристика и основные положения проекта правового акта</w:t>
      </w:r>
    </w:p>
    <w:p w:rsidR="00754234" w:rsidRDefault="00754234" w:rsidP="00754234">
      <w:pPr>
        <w:ind w:firstLine="709"/>
        <w:jc w:val="both"/>
        <w:rPr>
          <w:i/>
        </w:rPr>
      </w:pPr>
    </w:p>
    <w:p w:rsidR="00F14152" w:rsidRDefault="00754234" w:rsidP="00BA6F9D">
      <w:pPr>
        <w:autoSpaceDE w:val="0"/>
        <w:autoSpaceDN w:val="0"/>
        <w:adjustRightInd w:val="0"/>
        <w:ind w:firstLine="708"/>
        <w:jc w:val="both"/>
      </w:pPr>
      <w:proofErr w:type="gramStart"/>
      <w:r>
        <w:t>Проектом решения утверждаются</w:t>
      </w:r>
      <w:r w:rsidR="00A17D03">
        <w:t xml:space="preserve"> понятия нестационарных торговых </w:t>
      </w:r>
      <w:r w:rsidR="00A17D03" w:rsidRPr="00E63727">
        <w:t xml:space="preserve">объектов </w:t>
      </w:r>
      <w:r w:rsidR="00752A48" w:rsidRPr="00E63727">
        <w:t xml:space="preserve">- </w:t>
      </w:r>
      <w:r w:rsidR="00752A48" w:rsidRPr="00752A48">
        <w:t>автомагазин (торговый автофургон, автолавка); торговый автомат (</w:t>
      </w:r>
      <w:proofErr w:type="spellStart"/>
      <w:r w:rsidR="00752A48" w:rsidRPr="00752A48">
        <w:t>вендинговый</w:t>
      </w:r>
      <w:proofErr w:type="spellEnd"/>
      <w:r w:rsidR="00752A48" w:rsidRPr="00752A48">
        <w:t xml:space="preserve"> автомат); автоцистерна; торговый павильон; киоск; торговая палатка; бахчевой развал; елочный базар; торговая тележка; торговая галерея</w:t>
      </w:r>
      <w:bookmarkStart w:id="0" w:name="Par69"/>
      <w:bookmarkEnd w:id="0"/>
      <w:r w:rsidR="00752A48" w:rsidRPr="00752A48">
        <w:t>.</w:t>
      </w:r>
      <w:proofErr w:type="gramEnd"/>
      <w:r w:rsidR="00752A48" w:rsidRPr="00752A48">
        <w:t xml:space="preserve"> </w:t>
      </w:r>
      <w:proofErr w:type="gramStart"/>
      <w:r w:rsidR="00752A48" w:rsidRPr="00752A48">
        <w:t>Вводится новое понятие дизайн-кода.</w:t>
      </w:r>
      <w:proofErr w:type="gramEnd"/>
      <w:r w:rsidR="00752A48" w:rsidRPr="00752A48">
        <w:t xml:space="preserve"> Право заключения договора на размещение нестационарных торговых объектов  </w:t>
      </w:r>
      <w:r w:rsidR="00752A48" w:rsidRPr="00752A48">
        <w:rPr>
          <w:rFonts w:eastAsia="Calibri"/>
        </w:rPr>
        <w:t>для осуществления нестационарной торговли на территории города Иванова</w:t>
      </w:r>
      <w:r w:rsidR="00752A48" w:rsidRPr="00752A48">
        <w:t xml:space="preserve"> предоставляется </w:t>
      </w:r>
      <w:r w:rsidR="00752A48" w:rsidRPr="00752A48">
        <w:lastRenderedPageBreak/>
        <w:t xml:space="preserve">по результатам </w:t>
      </w:r>
      <w:r w:rsidR="00F14152">
        <w:t>конкурентных процедур.</w:t>
      </w:r>
      <w:r w:rsidR="00F14152" w:rsidRPr="00F14152">
        <w:t xml:space="preserve"> Способ конкурентной процедуры определяется Администрацией города Иванова.</w:t>
      </w:r>
    </w:p>
    <w:p w:rsidR="00A52F2A" w:rsidRDefault="00F14152" w:rsidP="00F14152">
      <w:pPr>
        <w:autoSpaceDE w:val="0"/>
        <w:autoSpaceDN w:val="0"/>
        <w:adjustRightInd w:val="0"/>
        <w:ind w:firstLine="708"/>
        <w:jc w:val="both"/>
      </w:pPr>
      <w:proofErr w:type="gramStart"/>
      <w:r>
        <w:t xml:space="preserve">В связи с наличием возможности </w:t>
      </w:r>
      <w:r w:rsidR="005921FA">
        <w:t>размещения нестационарных объектов</w:t>
      </w:r>
      <w:r>
        <w:t xml:space="preserve"> </w:t>
      </w:r>
      <w:r w:rsidR="005921FA">
        <w:t>(</w:t>
      </w:r>
      <w:r w:rsidRPr="00F14152">
        <w:t>пункт</w:t>
      </w:r>
      <w:r w:rsidR="005921FA">
        <w:t>ов</w:t>
      </w:r>
      <w:r w:rsidRPr="00F14152">
        <w:t xml:space="preserve"> проката инвентаря</w:t>
      </w:r>
      <w:r>
        <w:t xml:space="preserve">, а также </w:t>
      </w:r>
      <w:r w:rsidR="005921FA">
        <w:t>п</w:t>
      </w:r>
      <w:r w:rsidR="005921FA" w:rsidRPr="005921FA">
        <w:t>ункт</w:t>
      </w:r>
      <w:r w:rsidR="005921FA">
        <w:t>ов</w:t>
      </w:r>
      <w:r w:rsidR="005921FA" w:rsidRPr="005921FA">
        <w:t xml:space="preserve"> приема вторичного сырья, для размещения которых не требуется разрешения на строительство</w:t>
      </w:r>
      <w:r w:rsidR="005921FA">
        <w:t>)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t xml:space="preserve"> </w:t>
      </w:r>
      <w:r w:rsidR="005921FA">
        <w:t>предусмотренных Постановлением Правительства Российской Федерации от 03.12.2014 № 1300, проектом Решения исключаются нестационарные объекты по оказанию</w:t>
      </w:r>
      <w:r w:rsidR="00E63727">
        <w:t xml:space="preserve"> услуг по</w:t>
      </w:r>
      <w:proofErr w:type="gramEnd"/>
      <w:r w:rsidR="00E63727">
        <w:t xml:space="preserve"> прокату спортивного инвентаря, детских электромобилей, велосипедов для д</w:t>
      </w:r>
      <w:r w:rsidR="00A52F2A">
        <w:t>етей,</w:t>
      </w:r>
      <w:r w:rsidR="00E63727">
        <w:t xml:space="preserve"> организации тира</w:t>
      </w:r>
      <w:r w:rsidR="00A52F2A">
        <w:t>, приему стеклотары</w:t>
      </w:r>
      <w:r w:rsidR="00E63727">
        <w:t>.</w:t>
      </w:r>
      <w:r w:rsidR="00F2228A" w:rsidRPr="00F2228A">
        <w:t xml:space="preserve"> </w:t>
      </w:r>
      <w:r w:rsidR="00A52F2A">
        <w:t xml:space="preserve">Уточнены базовые ставки </w:t>
      </w:r>
      <w:r w:rsidR="00A52F2A" w:rsidRPr="00A52F2A">
        <w:t>платы за место для размещения нестационарных торговых объектов на территории города</w:t>
      </w:r>
      <w:r w:rsidR="00A52F2A">
        <w:t xml:space="preserve"> Иванова.</w:t>
      </w:r>
    </w:p>
    <w:p w:rsidR="00754234" w:rsidRDefault="00754234" w:rsidP="00754234">
      <w:pPr>
        <w:jc w:val="center"/>
        <w:rPr>
          <w:i/>
        </w:rPr>
      </w:pPr>
      <w:r>
        <w:rPr>
          <w:i/>
        </w:rPr>
        <w:t xml:space="preserve">    </w:t>
      </w:r>
    </w:p>
    <w:p w:rsidR="00754234" w:rsidRDefault="00754234" w:rsidP="00754234">
      <w:pPr>
        <w:jc w:val="center"/>
        <w:rPr>
          <w:i/>
        </w:rPr>
      </w:pPr>
      <w:r>
        <w:rPr>
          <w:i/>
        </w:rPr>
        <w:t xml:space="preserve"> </w:t>
      </w:r>
      <w:r w:rsidRPr="00847D69">
        <w:rPr>
          <w:i/>
        </w:rPr>
        <w:t>Анализ возможных последствий в результате принятия правового акта</w:t>
      </w:r>
    </w:p>
    <w:p w:rsidR="00754234" w:rsidRDefault="00754234" w:rsidP="00754234">
      <w:pPr>
        <w:jc w:val="center"/>
        <w:rPr>
          <w:i/>
        </w:rPr>
      </w:pPr>
    </w:p>
    <w:p w:rsidR="00754234" w:rsidRDefault="00754234" w:rsidP="00754234">
      <w:pPr>
        <w:jc w:val="both"/>
      </w:pPr>
      <w:r>
        <w:t xml:space="preserve">          </w:t>
      </w:r>
      <w:r w:rsidR="00F2228A">
        <w:rPr>
          <w:rFonts w:eastAsia="Calibri"/>
          <w:lang w:eastAsia="en-US"/>
        </w:rPr>
        <w:t>Принятие</w:t>
      </w:r>
      <w:r w:rsidR="00F2228A" w:rsidRPr="009262CB">
        <w:rPr>
          <w:rFonts w:eastAsia="Calibri"/>
          <w:lang w:eastAsia="en-US"/>
        </w:rPr>
        <w:t xml:space="preserve"> </w:t>
      </w:r>
      <w:r w:rsidR="00F2228A">
        <w:rPr>
          <w:rFonts w:eastAsia="Calibri"/>
          <w:lang w:eastAsia="en-US"/>
        </w:rPr>
        <w:t xml:space="preserve">данного проекта позволит утвердить </w:t>
      </w:r>
      <w:r w:rsidR="00F2228A" w:rsidRPr="009262CB">
        <w:rPr>
          <w:rFonts w:eastAsia="Calibri"/>
          <w:lang w:eastAsia="en-US"/>
        </w:rPr>
        <w:t>требовани</w:t>
      </w:r>
      <w:r w:rsidR="00F2228A">
        <w:rPr>
          <w:rFonts w:eastAsia="Calibri"/>
          <w:lang w:eastAsia="en-US"/>
        </w:rPr>
        <w:t>я</w:t>
      </w:r>
      <w:r w:rsidR="00F2228A" w:rsidRPr="009262CB">
        <w:rPr>
          <w:rFonts w:eastAsia="Calibri"/>
          <w:lang w:eastAsia="en-US"/>
        </w:rPr>
        <w:t xml:space="preserve"> </w:t>
      </w:r>
      <w:r w:rsidR="00F2228A">
        <w:t>к внешнему виду</w:t>
      </w:r>
      <w:r w:rsidR="00F2228A" w:rsidRPr="009262CB">
        <w:t xml:space="preserve"> нестационарных торговых объектов</w:t>
      </w:r>
      <w:r w:rsidR="00F2228A">
        <w:t>, что приведет к единообразию установленных на территории города Иванова</w:t>
      </w:r>
      <w:r w:rsidR="00F2228A" w:rsidRPr="009262CB">
        <w:t xml:space="preserve"> нестационарных торговых объектов</w:t>
      </w:r>
      <w:r w:rsidR="00F2228A">
        <w:t xml:space="preserve">. </w:t>
      </w:r>
      <w:r w:rsidR="00F2228A" w:rsidRPr="00F2228A">
        <w:t xml:space="preserve"> </w:t>
      </w:r>
      <w:r w:rsidR="00F2228A">
        <w:t xml:space="preserve">Также в результате принятия рассматриваемого проекта решения обеспечивается возможность поступления дополнительных доходов в городской бюджет.  </w:t>
      </w:r>
    </w:p>
    <w:p w:rsidR="00754234" w:rsidRPr="00847D69" w:rsidRDefault="00754234" w:rsidP="00754234">
      <w:pPr>
        <w:ind w:firstLine="709"/>
        <w:jc w:val="both"/>
      </w:pPr>
    </w:p>
    <w:p w:rsidR="00754234" w:rsidRDefault="00754234" w:rsidP="00754234">
      <w:pPr>
        <w:jc w:val="center"/>
        <w:rPr>
          <w:i/>
        </w:rPr>
      </w:pPr>
      <w:r>
        <w:rPr>
          <w:i/>
        </w:rPr>
        <w:t>Оценка регулирующего воздействия</w:t>
      </w:r>
    </w:p>
    <w:p w:rsidR="00754234" w:rsidRDefault="00754234" w:rsidP="00754234">
      <w:pPr>
        <w:jc w:val="center"/>
        <w:rPr>
          <w:i/>
        </w:rPr>
      </w:pPr>
    </w:p>
    <w:p w:rsidR="0094022A" w:rsidRPr="0065329B" w:rsidRDefault="0094022A" w:rsidP="0094022A">
      <w:pPr>
        <w:ind w:firstLine="709"/>
        <w:jc w:val="both"/>
      </w:pPr>
      <w:r>
        <w:rPr>
          <w:color w:val="000000"/>
          <w:bdr w:val="none" w:sz="0" w:space="0" w:color="auto" w:frame="1"/>
        </w:rPr>
        <w:t xml:space="preserve">В рамках проведения </w:t>
      </w:r>
      <w:r w:rsidRPr="009178A6">
        <w:rPr>
          <w:color w:val="000000"/>
          <w:bdr w:val="none" w:sz="0" w:space="0" w:color="auto" w:frame="1"/>
        </w:rPr>
        <w:t>оценк</w:t>
      </w:r>
      <w:r>
        <w:rPr>
          <w:color w:val="000000"/>
          <w:bdr w:val="none" w:sz="0" w:space="0" w:color="auto" w:frame="1"/>
        </w:rPr>
        <w:t>и</w:t>
      </w:r>
      <w:r w:rsidRPr="009178A6">
        <w:rPr>
          <w:color w:val="000000"/>
          <w:bdr w:val="none" w:sz="0" w:space="0" w:color="auto" w:frame="1"/>
        </w:rPr>
        <w:t xml:space="preserve"> регулирующего воздействия </w:t>
      </w:r>
      <w:r>
        <w:rPr>
          <w:color w:val="000000"/>
          <w:bdr w:val="none" w:sz="0" w:space="0" w:color="auto" w:frame="1"/>
        </w:rPr>
        <w:t>в</w:t>
      </w:r>
      <w:r w:rsidRPr="009178A6">
        <w:rPr>
          <w:color w:val="000000"/>
          <w:bdr w:val="none" w:sz="0" w:space="0" w:color="auto" w:frame="1"/>
        </w:rPr>
        <w:t xml:space="preserve"> соответствии с постановлением Администрации города Иванова от 10.04.2015</w:t>
      </w:r>
      <w:r>
        <w:rPr>
          <w:color w:val="000000"/>
          <w:bdr w:val="none" w:sz="0" w:space="0" w:color="auto" w:frame="1"/>
        </w:rPr>
        <w:t xml:space="preserve"> </w:t>
      </w:r>
      <w:r w:rsidRPr="009178A6">
        <w:rPr>
          <w:color w:val="000000"/>
          <w:bdr w:val="none" w:sz="0" w:space="0" w:color="auto" w:frame="1"/>
        </w:rPr>
        <w:t>№ 825 «Об оценке регулирующего воздействия проектов нормативных правовых актов города Иванова и экспертизе нормативных правовых актов города Иванова»</w:t>
      </w:r>
      <w:r>
        <w:rPr>
          <w:color w:val="000000"/>
          <w:bdr w:val="none" w:sz="0" w:space="0" w:color="auto" w:frame="1"/>
        </w:rPr>
        <w:t xml:space="preserve"> </w:t>
      </w:r>
      <w:r w:rsidR="005B47CA">
        <w:t>проведена</w:t>
      </w:r>
      <w:r w:rsidRPr="0065329B">
        <w:t xml:space="preserve"> </w:t>
      </w:r>
      <w:r w:rsidR="005B47CA">
        <w:t>предварительная</w:t>
      </w:r>
      <w:r w:rsidRPr="0065329B">
        <w:t xml:space="preserve"> оценк</w:t>
      </w:r>
      <w:r w:rsidR="005B47CA">
        <w:t>а</w:t>
      </w:r>
      <w:r w:rsidRPr="0065329B">
        <w:t xml:space="preserve"> регулирующего воздействия</w:t>
      </w:r>
      <w:r w:rsidRPr="005B47CA">
        <w:t xml:space="preserve">.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w:t>
      </w:r>
      <w:proofErr w:type="gramStart"/>
      <w:r w:rsidRPr="005B47CA">
        <w:t>положений, способствующих возникновению необоснованных расходов субъектов предпринимательской и инвестиционной деятельности и бюджета города Иванова в проекте решения не выявлено</w:t>
      </w:r>
      <w:proofErr w:type="gramEnd"/>
      <w:r w:rsidRPr="005B47CA">
        <w:t>.</w:t>
      </w:r>
    </w:p>
    <w:p w:rsidR="00754234" w:rsidRDefault="00754234" w:rsidP="00754234">
      <w:pPr>
        <w:ind w:firstLine="709"/>
        <w:jc w:val="both"/>
      </w:pPr>
    </w:p>
    <w:p w:rsidR="00754234" w:rsidRDefault="00754234" w:rsidP="00754234">
      <w:pPr>
        <w:ind w:firstLine="709"/>
        <w:jc w:val="center"/>
        <w:rPr>
          <w:i/>
        </w:rPr>
      </w:pPr>
      <w:r w:rsidRPr="00847D69">
        <w:rPr>
          <w:i/>
        </w:rPr>
        <w:t>Финансово-экономическое обоснование принятия правового акта</w:t>
      </w:r>
    </w:p>
    <w:p w:rsidR="00754234" w:rsidRPr="00847D69" w:rsidRDefault="00754234" w:rsidP="00754234">
      <w:pPr>
        <w:ind w:firstLine="709"/>
        <w:jc w:val="center"/>
        <w:rPr>
          <w:i/>
        </w:rPr>
      </w:pPr>
    </w:p>
    <w:p w:rsidR="00754234" w:rsidRPr="00DA6573" w:rsidRDefault="00754234" w:rsidP="00754234">
      <w:pPr>
        <w:jc w:val="both"/>
      </w:pPr>
      <w:r>
        <w:t xml:space="preserve">          </w:t>
      </w:r>
      <w:r w:rsidRPr="007C7068">
        <w:t>Для реализации данного проекта дополнительное бюджетное финансирование</w:t>
      </w:r>
      <w:r w:rsidRPr="007C7068">
        <w:br/>
        <w:t xml:space="preserve">не потребуется. </w:t>
      </w:r>
    </w:p>
    <w:p w:rsidR="00754234" w:rsidRPr="00847D69" w:rsidRDefault="00754234" w:rsidP="00754234">
      <w:pPr>
        <w:ind w:firstLine="709"/>
        <w:jc w:val="both"/>
        <w:rPr>
          <w:i/>
        </w:rPr>
      </w:pPr>
    </w:p>
    <w:p w:rsidR="00754234" w:rsidRDefault="00754234" w:rsidP="00754234">
      <w:pPr>
        <w:ind w:firstLine="709"/>
        <w:jc w:val="center"/>
        <w:rPr>
          <w:i/>
        </w:rPr>
      </w:pPr>
      <w:r w:rsidRPr="00847D69">
        <w:rPr>
          <w:i/>
        </w:rPr>
        <w:t>Обоснование необходимости опубликования или размещения на официальном сайте правового акта</w:t>
      </w:r>
    </w:p>
    <w:p w:rsidR="00754234" w:rsidRPr="009518FE" w:rsidRDefault="00754234" w:rsidP="00754234">
      <w:pPr>
        <w:ind w:firstLine="709"/>
        <w:jc w:val="center"/>
        <w:rPr>
          <w:i/>
        </w:rPr>
      </w:pPr>
    </w:p>
    <w:p w:rsidR="00754234" w:rsidRDefault="00754234" w:rsidP="00754234">
      <w:pPr>
        <w:autoSpaceDE w:val="0"/>
        <w:autoSpaceDN w:val="0"/>
        <w:adjustRightInd w:val="0"/>
        <w:ind w:firstLine="540"/>
        <w:jc w:val="both"/>
      </w:pPr>
      <w:r w:rsidRPr="009518FE">
        <w:rPr>
          <w:color w:val="000000" w:themeColor="text1"/>
        </w:rPr>
        <w:t xml:space="preserve">В соответствии со статьей 11 Устава города Иванова, принятого решением Ивановской городской Думы от 14.10.2005 № 613 </w:t>
      </w:r>
      <w:r>
        <w:rPr>
          <w:color w:val="000000" w:themeColor="text1"/>
        </w:rPr>
        <w:t xml:space="preserve">данный правовой акт </w:t>
      </w:r>
      <w:r w:rsidRPr="009518FE">
        <w:rPr>
          <w:color w:val="000000" w:themeColor="text1"/>
        </w:rPr>
        <w:t>подлежит опубликованию</w:t>
      </w:r>
      <w:r w:rsidRPr="00DA6573">
        <w:t xml:space="preserve"> </w:t>
      </w:r>
      <w:r w:rsidRPr="00DA6573">
        <w:rPr>
          <w:color w:val="000000" w:themeColor="text1"/>
        </w:rPr>
        <w:t>в газете «Рабочий край» и разме</w:t>
      </w:r>
      <w:r>
        <w:rPr>
          <w:color w:val="000000" w:themeColor="text1"/>
        </w:rPr>
        <w:t>щению</w:t>
      </w:r>
      <w:r w:rsidRPr="00DA6573">
        <w:rPr>
          <w:color w:val="000000" w:themeColor="text1"/>
        </w:rPr>
        <w:t xml:space="preserve"> на официальных сайтах Ивановской городской Думы, Администрации города Иванова в сети Интернет</w:t>
      </w:r>
      <w:r>
        <w:rPr>
          <w:color w:val="000000" w:themeColor="text1"/>
        </w:rPr>
        <w:t xml:space="preserve">, </w:t>
      </w:r>
      <w:r w:rsidRPr="009178A6">
        <w:t>а также</w:t>
      </w:r>
      <w:r>
        <w:t xml:space="preserve"> </w:t>
      </w:r>
      <w:r w:rsidRPr="009178A6">
        <w:t>в справочно-правовых системах «</w:t>
      </w:r>
      <w:proofErr w:type="spellStart"/>
      <w:r w:rsidRPr="009178A6">
        <w:t>КонсультантПлюс</w:t>
      </w:r>
      <w:proofErr w:type="spellEnd"/>
      <w:r w:rsidRPr="009178A6">
        <w:t>» и «Гарант».</w:t>
      </w:r>
    </w:p>
    <w:p w:rsidR="00754234" w:rsidRDefault="00754234" w:rsidP="00754234">
      <w:pPr>
        <w:ind w:firstLine="709"/>
        <w:jc w:val="both"/>
        <w:rPr>
          <w:color w:val="000000" w:themeColor="text1"/>
        </w:rPr>
      </w:pPr>
    </w:p>
    <w:p w:rsidR="00754234" w:rsidRDefault="00754234" w:rsidP="00BA6F9D">
      <w:pPr>
        <w:ind w:firstLine="709"/>
        <w:jc w:val="center"/>
        <w:rPr>
          <w:i/>
        </w:rPr>
      </w:pPr>
      <w:r w:rsidRPr="009518FE">
        <w:rPr>
          <w:i/>
        </w:rPr>
        <w:t xml:space="preserve">Акты, подлежащие признанию </w:t>
      </w:r>
      <w:proofErr w:type="gramStart"/>
      <w:r w:rsidRPr="009518FE">
        <w:rPr>
          <w:i/>
        </w:rPr>
        <w:t>утратившими</w:t>
      </w:r>
      <w:proofErr w:type="gramEnd"/>
      <w:r w:rsidRPr="009518FE">
        <w:rPr>
          <w:i/>
        </w:rPr>
        <w:t xml:space="preserve"> силу, изменению, либо принятию в связи</w:t>
      </w:r>
      <w:r w:rsidR="007E35AD">
        <w:rPr>
          <w:i/>
        </w:rPr>
        <w:t xml:space="preserve"> </w:t>
      </w:r>
      <w:r w:rsidRPr="009518FE">
        <w:rPr>
          <w:i/>
        </w:rPr>
        <w:t>со вступлением в силу правового акта</w:t>
      </w:r>
    </w:p>
    <w:p w:rsidR="00754234" w:rsidRDefault="00754234" w:rsidP="00754234">
      <w:pPr>
        <w:ind w:firstLine="709"/>
        <w:jc w:val="center"/>
        <w:rPr>
          <w:i/>
        </w:rPr>
      </w:pPr>
      <w:bookmarkStart w:id="1" w:name="_GoBack"/>
      <w:bookmarkEnd w:id="1"/>
    </w:p>
    <w:p w:rsidR="00754234" w:rsidRDefault="00754234" w:rsidP="00BA6F9D">
      <w:pPr>
        <w:ind w:firstLine="709"/>
        <w:jc w:val="both"/>
      </w:pPr>
      <w:proofErr w:type="gramStart"/>
      <w:r>
        <w:t>В связи со вступлением в силу данного правового акта потребуется внесение изменений в</w:t>
      </w:r>
      <w:r w:rsidR="00BA6F9D">
        <w:t xml:space="preserve"> </w:t>
      </w:r>
      <w:r w:rsidRPr="0065329B">
        <w:t>Постановлени</w:t>
      </w:r>
      <w:r w:rsidR="0094022A">
        <w:t>я</w:t>
      </w:r>
      <w:r w:rsidRPr="0065329B">
        <w:t xml:space="preserve"> Администрации г</w:t>
      </w:r>
      <w:r>
        <w:t>орода</w:t>
      </w:r>
      <w:r w:rsidRPr="0065329B">
        <w:t xml:space="preserve"> Иванова от 27.02.2012 № 408 «Об </w:t>
      </w:r>
      <w:r w:rsidRPr="0065329B">
        <w:lastRenderedPageBreak/>
        <w:t>утверждении схем размещен</w:t>
      </w:r>
      <w:r w:rsidRPr="007E372F">
        <w:t>ия нестационарных</w:t>
      </w:r>
      <w:r>
        <w:rPr>
          <w:rFonts w:eastAsiaTheme="minorHAnsi"/>
          <w:lang w:eastAsia="en-US"/>
        </w:rPr>
        <w:t xml:space="preserve"> торговых объектов на территории города Иванова», </w:t>
      </w:r>
      <w:r w:rsidR="0094022A">
        <w:rPr>
          <w:rFonts w:eastAsiaTheme="minorHAnsi"/>
          <w:lang w:eastAsia="en-US"/>
        </w:rPr>
        <w:t>от 15.04.2013 № 828 «Об утверждении Правил проведения открытого конкурса на право заключения договора на предоставление места для осуществления уличной торговли, размещения нестационарных аттракционов, оказания услуг на территории города Иванова</w:t>
      </w:r>
      <w:proofErr w:type="gramEnd"/>
      <w:r w:rsidR="0094022A">
        <w:rPr>
          <w:rFonts w:eastAsiaTheme="minorHAnsi"/>
          <w:lang w:eastAsia="en-US"/>
        </w:rPr>
        <w:t xml:space="preserve">», </w:t>
      </w:r>
      <w:proofErr w:type="gramStart"/>
      <w:r w:rsidR="0094022A">
        <w:rPr>
          <w:rFonts w:eastAsiaTheme="minorHAnsi"/>
          <w:lang w:eastAsia="en-US"/>
        </w:rPr>
        <w:t>от 17.05.2017 № 654 «О порядке включения сезонного (летнего) кафе при стационарном предприятии общественного питания, нестационарных торговых объектов (киосков, павильонов), объектов уличной торговли в схему размещения нестационарных торговых объектов на территории города Иванова, исключения сезонного (летнего) кафе при стационарном предприятии общественного питания, нестационарных торговых объектов (киосков, павильонов), объектов уличной торговли из схемы размещения нестационарных торговых объектов на территории города Иванова и</w:t>
      </w:r>
      <w:proofErr w:type="gramEnd"/>
      <w:r w:rsidR="0094022A">
        <w:rPr>
          <w:rFonts w:eastAsiaTheme="minorHAnsi"/>
          <w:lang w:eastAsia="en-US"/>
        </w:rPr>
        <w:t xml:space="preserve"> </w:t>
      </w:r>
      <w:proofErr w:type="gramStart"/>
      <w:r w:rsidR="0094022A">
        <w:rPr>
          <w:rFonts w:eastAsiaTheme="minorHAnsi"/>
          <w:lang w:eastAsia="en-US"/>
        </w:rPr>
        <w:t>внесения изменений в сведения в схеме»</w:t>
      </w:r>
      <w:r>
        <w:t>,</w:t>
      </w:r>
      <w:r w:rsidR="0094022A">
        <w:t xml:space="preserve"> от 05</w:t>
      </w:r>
      <w:r w:rsidRPr="0065329B">
        <w:t>.0</w:t>
      </w:r>
      <w:r w:rsidR="0094022A">
        <w:t>6</w:t>
      </w:r>
      <w:r w:rsidRPr="0065329B">
        <w:t>.201</w:t>
      </w:r>
      <w:r w:rsidR="0094022A">
        <w:t>3</w:t>
      </w:r>
      <w:r w:rsidRPr="0065329B">
        <w:t xml:space="preserve"> № </w:t>
      </w:r>
      <w:r>
        <w:t>1261 «</w:t>
      </w:r>
      <w:r w:rsidR="0094022A">
        <w:t>Об утверждении порядка заключения договора на предоставление торгового места для размещения сезонного (летнего) кафе на территории города Иванова, типовой формы договора на предоставление торгового места для осуществления уличной торговли, оказания некоторых видов услуг на территории города Иванова</w:t>
      </w:r>
      <w:r>
        <w:t>»,</w:t>
      </w:r>
      <w:r w:rsidR="0094022A">
        <w:t xml:space="preserve"> </w:t>
      </w:r>
      <w:r>
        <w:t>Распоряжение Администрации города Иванова от 08.07.2019 №295-р «О распределении обязанностей между Главой города Иванова</w:t>
      </w:r>
      <w:proofErr w:type="gramEnd"/>
      <w:r>
        <w:t xml:space="preserve"> и заместителями главы Администрации города Иванова»,</w:t>
      </w:r>
      <w:r w:rsidRPr="0065329B">
        <w:t xml:space="preserve">  </w:t>
      </w:r>
      <w:r>
        <w:rPr>
          <w:rFonts w:eastAsiaTheme="minorHAnsi"/>
          <w:lang w:eastAsia="en-US"/>
        </w:rPr>
        <w:t>а также разработка нового НПА, утверждающего требования к внешнему виду нестационарных торговых объектов.</w:t>
      </w:r>
    </w:p>
    <w:p w:rsidR="00754234" w:rsidRDefault="00754234" w:rsidP="00754234">
      <w:pPr>
        <w:ind w:firstLine="709"/>
        <w:jc w:val="both"/>
      </w:pPr>
    </w:p>
    <w:p w:rsidR="00754234" w:rsidRDefault="00754234" w:rsidP="00754234">
      <w:pPr>
        <w:jc w:val="center"/>
        <w:rPr>
          <w:i/>
        </w:rPr>
      </w:pPr>
      <w:r w:rsidRPr="009518FE">
        <w:rPr>
          <w:i/>
        </w:rPr>
        <w:t xml:space="preserve">Информация о необходимости возложения </w:t>
      </w:r>
      <w:proofErr w:type="gramStart"/>
      <w:r w:rsidRPr="009518FE">
        <w:rPr>
          <w:i/>
        </w:rPr>
        <w:t>контроля за</w:t>
      </w:r>
      <w:proofErr w:type="gramEnd"/>
      <w:r w:rsidRPr="009518FE">
        <w:rPr>
          <w:i/>
        </w:rPr>
        <w:t xml:space="preserve"> исполнением правового акта</w:t>
      </w:r>
    </w:p>
    <w:p w:rsidR="00754234" w:rsidRPr="009518FE" w:rsidRDefault="00754234" w:rsidP="00754234">
      <w:pPr>
        <w:jc w:val="center"/>
        <w:rPr>
          <w:i/>
        </w:rPr>
      </w:pPr>
    </w:p>
    <w:p w:rsidR="00754234" w:rsidRPr="009518FE" w:rsidRDefault="00754234" w:rsidP="00754234">
      <w:pPr>
        <w:ind w:firstLine="709"/>
        <w:jc w:val="both"/>
      </w:pPr>
      <w:r w:rsidRPr="009518FE">
        <w:t xml:space="preserve">Необходимость возложения </w:t>
      </w:r>
      <w:proofErr w:type="gramStart"/>
      <w:r w:rsidRPr="009518FE">
        <w:t>контроля за</w:t>
      </w:r>
      <w:proofErr w:type="gramEnd"/>
      <w:r w:rsidRPr="009518FE">
        <w:t xml:space="preserve"> исполнением правового акта отсутствует.</w:t>
      </w:r>
    </w:p>
    <w:p w:rsidR="00754234" w:rsidRPr="009518FE" w:rsidRDefault="00754234" w:rsidP="00754234">
      <w:pPr>
        <w:jc w:val="both"/>
      </w:pPr>
    </w:p>
    <w:p w:rsidR="00754234" w:rsidRDefault="00754234" w:rsidP="009178A6">
      <w:pPr>
        <w:jc w:val="center"/>
        <w:rPr>
          <w:i/>
        </w:rPr>
      </w:pPr>
    </w:p>
    <w:p w:rsidR="009178A6" w:rsidRPr="005866BB" w:rsidRDefault="009178A6" w:rsidP="009178A6">
      <w:pPr>
        <w:jc w:val="center"/>
        <w:rPr>
          <w:i/>
        </w:rPr>
      </w:pPr>
    </w:p>
    <w:p w:rsidR="009715E5" w:rsidRDefault="009715E5" w:rsidP="009262CB">
      <w:pPr>
        <w:autoSpaceDE w:val="0"/>
        <w:autoSpaceDN w:val="0"/>
        <w:adjustRightInd w:val="0"/>
        <w:ind w:firstLine="709"/>
        <w:jc w:val="both"/>
        <w:rPr>
          <w:rFonts w:eastAsia="Calibri"/>
          <w:lang w:eastAsia="en-US"/>
        </w:rPr>
      </w:pPr>
    </w:p>
    <w:p w:rsidR="003C43A2" w:rsidRPr="009262CB" w:rsidRDefault="003C43A2" w:rsidP="009262CB">
      <w:pPr>
        <w:autoSpaceDE w:val="0"/>
        <w:autoSpaceDN w:val="0"/>
        <w:adjustRightInd w:val="0"/>
        <w:ind w:firstLine="709"/>
        <w:jc w:val="both"/>
      </w:pPr>
    </w:p>
    <w:p w:rsidR="000914D9" w:rsidRPr="00831AFE" w:rsidRDefault="000914D9" w:rsidP="009178A6">
      <w:pPr>
        <w:ind w:firstLine="708"/>
        <w:jc w:val="both"/>
        <w:rPr>
          <w:color w:val="000000" w:themeColor="text1"/>
        </w:rPr>
      </w:pPr>
    </w:p>
    <w:p w:rsidR="008519C6" w:rsidRDefault="008519C6" w:rsidP="009178A6">
      <w:pPr>
        <w:jc w:val="both"/>
      </w:pPr>
    </w:p>
    <w:p w:rsidR="007E372F" w:rsidRPr="0069073B" w:rsidRDefault="007E372F" w:rsidP="007E372F">
      <w:pPr>
        <w:jc w:val="both"/>
        <w:rPr>
          <w:b/>
          <w:sz w:val="28"/>
          <w:szCs w:val="28"/>
        </w:rPr>
      </w:pPr>
      <w:r>
        <w:rPr>
          <w:b/>
          <w:sz w:val="28"/>
          <w:szCs w:val="28"/>
        </w:rPr>
        <w:t>Н</w:t>
      </w:r>
      <w:r w:rsidRPr="0069073B">
        <w:rPr>
          <w:b/>
          <w:sz w:val="28"/>
          <w:szCs w:val="28"/>
        </w:rPr>
        <w:t>ачальник  управления</w:t>
      </w:r>
    </w:p>
    <w:p w:rsidR="007E372F" w:rsidRPr="0069073B" w:rsidRDefault="007E372F" w:rsidP="007E372F">
      <w:pPr>
        <w:jc w:val="both"/>
        <w:rPr>
          <w:b/>
          <w:sz w:val="28"/>
          <w:szCs w:val="28"/>
        </w:rPr>
      </w:pPr>
      <w:r w:rsidRPr="0069073B">
        <w:rPr>
          <w:b/>
          <w:sz w:val="28"/>
          <w:szCs w:val="28"/>
        </w:rPr>
        <w:t xml:space="preserve">экономического развития и торговли          </w:t>
      </w:r>
      <w:r w:rsidR="00BA6F9D">
        <w:rPr>
          <w:b/>
          <w:sz w:val="28"/>
          <w:szCs w:val="28"/>
        </w:rPr>
        <w:t xml:space="preserve"> </w:t>
      </w:r>
      <w:r>
        <w:rPr>
          <w:b/>
          <w:sz w:val="28"/>
          <w:szCs w:val="28"/>
        </w:rPr>
        <w:t xml:space="preserve">                            Е.Н. Соколова</w:t>
      </w:r>
    </w:p>
    <w:p w:rsidR="007E372F" w:rsidRDefault="007E372F" w:rsidP="007E372F"/>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BA6F9D" w:rsidRDefault="00BA6F9D" w:rsidP="007E372F">
      <w:pPr>
        <w:widowControl w:val="0"/>
        <w:suppressAutoHyphens/>
        <w:autoSpaceDN w:val="0"/>
        <w:jc w:val="both"/>
        <w:rPr>
          <w:rFonts w:eastAsia="Segoe UI"/>
          <w:color w:val="000000" w:themeColor="text1"/>
          <w:kern w:val="3"/>
          <w:sz w:val="22"/>
          <w:szCs w:val="22"/>
          <w:lang w:eastAsia="en-US" w:bidi="en-US"/>
        </w:rPr>
      </w:pPr>
    </w:p>
    <w:p w:rsidR="007E372F" w:rsidRPr="0069073B" w:rsidRDefault="007E372F" w:rsidP="007E372F">
      <w:pPr>
        <w:widowControl w:val="0"/>
        <w:suppressAutoHyphens/>
        <w:autoSpaceDN w:val="0"/>
        <w:jc w:val="both"/>
        <w:rPr>
          <w:color w:val="000000" w:themeColor="text1"/>
          <w:sz w:val="22"/>
          <w:szCs w:val="22"/>
        </w:rPr>
      </w:pPr>
      <w:r w:rsidRPr="0069073B">
        <w:rPr>
          <w:rFonts w:eastAsia="Segoe UI"/>
          <w:color w:val="000000" w:themeColor="text1"/>
          <w:kern w:val="3"/>
          <w:sz w:val="22"/>
          <w:szCs w:val="22"/>
          <w:lang w:eastAsia="en-US" w:bidi="en-US"/>
        </w:rPr>
        <w:t>Н.</w:t>
      </w:r>
      <w:r>
        <w:rPr>
          <w:rFonts w:eastAsia="Segoe UI"/>
          <w:color w:val="000000" w:themeColor="text1"/>
          <w:kern w:val="3"/>
          <w:sz w:val="22"/>
          <w:szCs w:val="22"/>
          <w:lang w:eastAsia="en-US" w:bidi="en-US"/>
        </w:rPr>
        <w:t>Ю.</w:t>
      </w:r>
      <w:r w:rsidRPr="0069073B">
        <w:rPr>
          <w:rFonts w:eastAsia="Segoe UI"/>
          <w:color w:val="000000" w:themeColor="text1"/>
          <w:kern w:val="3"/>
          <w:sz w:val="22"/>
          <w:szCs w:val="22"/>
          <w:lang w:eastAsia="en-US" w:bidi="en-US"/>
        </w:rPr>
        <w:t xml:space="preserve"> </w:t>
      </w:r>
      <w:r>
        <w:rPr>
          <w:rFonts w:eastAsia="Segoe UI"/>
          <w:color w:val="000000" w:themeColor="text1"/>
          <w:kern w:val="3"/>
          <w:sz w:val="22"/>
          <w:szCs w:val="22"/>
          <w:lang w:eastAsia="en-US" w:bidi="en-US"/>
        </w:rPr>
        <w:t>Махарандин</w:t>
      </w:r>
      <w:r w:rsidRPr="0069073B">
        <w:rPr>
          <w:rFonts w:eastAsia="Segoe UI"/>
          <w:color w:val="000000" w:themeColor="text1"/>
          <w:kern w:val="3"/>
          <w:sz w:val="22"/>
          <w:szCs w:val="22"/>
          <w:lang w:eastAsia="en-US" w:bidi="en-US"/>
        </w:rPr>
        <w:t>а</w:t>
      </w:r>
    </w:p>
    <w:p w:rsidR="000914D9" w:rsidRPr="007E372F" w:rsidRDefault="007E372F" w:rsidP="007E372F">
      <w:pPr>
        <w:tabs>
          <w:tab w:val="left" w:pos="1965"/>
        </w:tabs>
        <w:spacing w:line="276" w:lineRule="auto"/>
        <w:jc w:val="both"/>
      </w:pPr>
      <w:r w:rsidRPr="007E372F">
        <w:rPr>
          <w:rFonts w:eastAsia="Calibri"/>
          <w:sz w:val="22"/>
          <w:szCs w:val="22"/>
          <w:lang w:eastAsia="en-US"/>
        </w:rPr>
        <w:t xml:space="preserve">(4932) 59 48 60, </w:t>
      </w:r>
      <w:r w:rsidRPr="0069073B">
        <w:rPr>
          <w:rFonts w:eastAsia="Calibri"/>
          <w:sz w:val="22"/>
          <w:szCs w:val="22"/>
          <w:lang w:val="en-US" w:eastAsia="en-US"/>
        </w:rPr>
        <w:t>e</w:t>
      </w:r>
      <w:r w:rsidRPr="007E372F">
        <w:rPr>
          <w:rFonts w:eastAsia="Calibri"/>
          <w:sz w:val="22"/>
          <w:szCs w:val="22"/>
          <w:lang w:eastAsia="en-US"/>
        </w:rPr>
        <w:t>-</w:t>
      </w:r>
      <w:r w:rsidRPr="0069073B">
        <w:rPr>
          <w:rFonts w:eastAsia="Calibri"/>
          <w:sz w:val="22"/>
          <w:szCs w:val="22"/>
          <w:lang w:val="en-US" w:eastAsia="en-US"/>
        </w:rPr>
        <w:t>mail</w:t>
      </w:r>
      <w:r w:rsidRPr="007E372F">
        <w:rPr>
          <w:rFonts w:eastAsia="Calibri"/>
          <w:sz w:val="22"/>
          <w:szCs w:val="22"/>
          <w:lang w:eastAsia="en-US"/>
        </w:rPr>
        <w:t xml:space="preserve">: </w:t>
      </w:r>
      <w:r>
        <w:rPr>
          <w:rFonts w:eastAsia="Calibri"/>
          <w:sz w:val="22"/>
          <w:szCs w:val="22"/>
          <w:lang w:val="en-US" w:eastAsia="en-US"/>
        </w:rPr>
        <w:t>n</w:t>
      </w:r>
      <w:r w:rsidRPr="007E372F">
        <w:rPr>
          <w:rFonts w:eastAsia="Calibri"/>
          <w:sz w:val="22"/>
          <w:szCs w:val="22"/>
          <w:lang w:eastAsia="en-US"/>
        </w:rPr>
        <w:t>.</w:t>
      </w:r>
      <w:proofErr w:type="spellStart"/>
      <w:r>
        <w:rPr>
          <w:rFonts w:eastAsia="Calibri"/>
          <w:sz w:val="22"/>
          <w:szCs w:val="22"/>
          <w:lang w:val="en-US" w:eastAsia="en-US"/>
        </w:rPr>
        <w:t>maharandina</w:t>
      </w:r>
      <w:proofErr w:type="spellEnd"/>
      <w:r w:rsidRPr="007E372F">
        <w:rPr>
          <w:rFonts w:eastAsia="Calibri"/>
          <w:sz w:val="22"/>
          <w:szCs w:val="22"/>
          <w:lang w:eastAsia="en-US"/>
        </w:rPr>
        <w:t>@</w:t>
      </w:r>
      <w:proofErr w:type="spellStart"/>
      <w:r w:rsidRPr="0069073B">
        <w:rPr>
          <w:rFonts w:eastAsia="Calibri"/>
          <w:sz w:val="22"/>
          <w:szCs w:val="22"/>
          <w:lang w:val="en-US" w:eastAsia="en-US"/>
        </w:rPr>
        <w:t>ivgoradm</w:t>
      </w:r>
      <w:proofErr w:type="spellEnd"/>
      <w:r w:rsidRPr="007E372F">
        <w:rPr>
          <w:rFonts w:eastAsia="Calibri"/>
          <w:sz w:val="22"/>
          <w:szCs w:val="22"/>
          <w:lang w:eastAsia="en-US"/>
        </w:rPr>
        <w:t>.</w:t>
      </w:r>
      <w:proofErr w:type="spellStart"/>
      <w:r w:rsidRPr="0069073B">
        <w:rPr>
          <w:rFonts w:eastAsia="Calibri"/>
          <w:sz w:val="22"/>
          <w:szCs w:val="22"/>
          <w:lang w:val="en-US" w:eastAsia="en-US"/>
        </w:rPr>
        <w:t>ru</w:t>
      </w:r>
      <w:proofErr w:type="spellEnd"/>
    </w:p>
    <w:sectPr w:rsidR="000914D9" w:rsidRPr="007E372F" w:rsidSect="00BA6F9D">
      <w:pgSz w:w="11906" w:h="16838"/>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98"/>
    <w:rsid w:val="000138AB"/>
    <w:rsid w:val="000352AF"/>
    <w:rsid w:val="0006643B"/>
    <w:rsid w:val="000914D9"/>
    <w:rsid w:val="00133408"/>
    <w:rsid w:val="002E71DA"/>
    <w:rsid w:val="002F1D98"/>
    <w:rsid w:val="002F4B8C"/>
    <w:rsid w:val="00385415"/>
    <w:rsid w:val="003A11FE"/>
    <w:rsid w:val="003C43A2"/>
    <w:rsid w:val="00411FF9"/>
    <w:rsid w:val="005921FA"/>
    <w:rsid w:val="005B47CA"/>
    <w:rsid w:val="005C7980"/>
    <w:rsid w:val="006378AD"/>
    <w:rsid w:val="0065329B"/>
    <w:rsid w:val="00752A48"/>
    <w:rsid w:val="00754234"/>
    <w:rsid w:val="00762374"/>
    <w:rsid w:val="0079013C"/>
    <w:rsid w:val="007B1957"/>
    <w:rsid w:val="007E35AD"/>
    <w:rsid w:val="007E372F"/>
    <w:rsid w:val="007E4724"/>
    <w:rsid w:val="0081335C"/>
    <w:rsid w:val="008519C6"/>
    <w:rsid w:val="00871598"/>
    <w:rsid w:val="009178A6"/>
    <w:rsid w:val="009262CB"/>
    <w:rsid w:val="0094022A"/>
    <w:rsid w:val="009715E5"/>
    <w:rsid w:val="00A17D03"/>
    <w:rsid w:val="00A425D2"/>
    <w:rsid w:val="00A52F2A"/>
    <w:rsid w:val="00A9361F"/>
    <w:rsid w:val="00B81D31"/>
    <w:rsid w:val="00BA6F9D"/>
    <w:rsid w:val="00BC7B37"/>
    <w:rsid w:val="00C125DC"/>
    <w:rsid w:val="00C3504B"/>
    <w:rsid w:val="00CF61F7"/>
    <w:rsid w:val="00D525C1"/>
    <w:rsid w:val="00D55972"/>
    <w:rsid w:val="00D962A8"/>
    <w:rsid w:val="00DE5572"/>
    <w:rsid w:val="00E63727"/>
    <w:rsid w:val="00E6683F"/>
    <w:rsid w:val="00F14152"/>
    <w:rsid w:val="00F2228A"/>
    <w:rsid w:val="00F34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4D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75423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4D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75423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89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0866C93C4936329F0C44B285858FAC5C1C4D447F3BD238232D7377A5FCDF88A4C97CF2164026DF825DB327C63B5ED20CB05EDB79682956C8D44ECD3Q4m3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0866C93C4936329F0C455254E34A6CAC7C78E4CF1BF2DD46D84312D009DFEDF0CD7C9722F436BAD749E677164BFA7708E4EE2B796Q9m4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AB17-D3C7-4C4D-B688-B3FDB19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 Капустина</dc:creator>
  <cp:lastModifiedBy>Наталья Юрьевна Махарандина</cp:lastModifiedBy>
  <cp:revision>5</cp:revision>
  <cp:lastPrinted>2019-07-10T10:15:00Z</cp:lastPrinted>
  <dcterms:created xsi:type="dcterms:W3CDTF">2019-07-19T08:47:00Z</dcterms:created>
  <dcterms:modified xsi:type="dcterms:W3CDTF">2019-07-23T08:13:00Z</dcterms:modified>
</cp:coreProperties>
</file>