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D9" w:rsidRPr="002030DE" w:rsidRDefault="000914D9" w:rsidP="009178A6">
      <w:pPr>
        <w:jc w:val="center"/>
      </w:pPr>
      <w:r w:rsidRPr="002030DE">
        <w:t>Пояснительная записка</w:t>
      </w:r>
    </w:p>
    <w:p w:rsidR="000776B0" w:rsidRPr="002030DE" w:rsidRDefault="00C125DC" w:rsidP="000776B0">
      <w:pPr>
        <w:ind w:firstLine="601"/>
        <w:jc w:val="center"/>
      </w:pPr>
      <w:r w:rsidRPr="002030DE">
        <w:t>к проекту</w:t>
      </w:r>
      <w:r w:rsidR="002E71DA" w:rsidRPr="002030DE">
        <w:t xml:space="preserve"> </w:t>
      </w:r>
      <w:r w:rsidR="0075126B" w:rsidRPr="002030DE">
        <w:t>постановления Администрации города Иванова «</w:t>
      </w:r>
      <w:r w:rsidR="000776B0" w:rsidRPr="002030DE">
        <w:t xml:space="preserve">О внесении изменения в постановление Администрации города Иванова </w:t>
      </w:r>
    </w:p>
    <w:p w:rsidR="000776B0" w:rsidRPr="000776B0" w:rsidRDefault="000776B0" w:rsidP="000776B0">
      <w:pPr>
        <w:ind w:firstLine="601"/>
        <w:jc w:val="center"/>
      </w:pPr>
      <w:r w:rsidRPr="000776B0">
        <w:t xml:space="preserve">от 24.12.2019 № 2060 «Об утверждении Дизайн-кода города Иванова </w:t>
      </w:r>
    </w:p>
    <w:p w:rsidR="000776B0" w:rsidRPr="000776B0" w:rsidRDefault="000776B0" w:rsidP="000776B0">
      <w:pPr>
        <w:ind w:firstLine="601"/>
        <w:jc w:val="center"/>
      </w:pPr>
      <w:r w:rsidRPr="000776B0">
        <w:t>по размещению нестационарных торговых объектов»</w:t>
      </w:r>
    </w:p>
    <w:p w:rsidR="009715E5" w:rsidRPr="002030DE" w:rsidRDefault="009715E5" w:rsidP="000776B0"/>
    <w:p w:rsidR="0075126B" w:rsidRPr="002030DE" w:rsidRDefault="0075126B" w:rsidP="0075126B">
      <w:pPr>
        <w:jc w:val="center"/>
        <w:rPr>
          <w:i/>
        </w:rPr>
      </w:pPr>
    </w:p>
    <w:p w:rsidR="00754234" w:rsidRPr="002030DE" w:rsidRDefault="00754234" w:rsidP="00754234">
      <w:pPr>
        <w:tabs>
          <w:tab w:val="left" w:pos="4398"/>
        </w:tabs>
        <w:jc w:val="center"/>
        <w:rPr>
          <w:bCs/>
        </w:rPr>
      </w:pPr>
      <w:r w:rsidRPr="002030DE">
        <w:rPr>
          <w:bCs/>
        </w:rPr>
        <w:t xml:space="preserve">        </w:t>
      </w:r>
      <w:r w:rsidRPr="002030DE">
        <w:rPr>
          <w:i/>
        </w:rPr>
        <w:t xml:space="preserve"> Обоснование необходимости принятия правового акта с правовым обоснованием</w:t>
      </w:r>
    </w:p>
    <w:p w:rsidR="00754234" w:rsidRPr="002030DE" w:rsidRDefault="00754234" w:rsidP="00754234">
      <w:pPr>
        <w:tabs>
          <w:tab w:val="left" w:pos="4398"/>
        </w:tabs>
        <w:jc w:val="center"/>
        <w:rPr>
          <w:bCs/>
        </w:rPr>
      </w:pPr>
    </w:p>
    <w:p w:rsidR="00754234" w:rsidRPr="002030DE" w:rsidRDefault="000776B0" w:rsidP="00453E73">
      <w:pPr>
        <w:autoSpaceDE w:val="0"/>
        <w:autoSpaceDN w:val="0"/>
        <w:adjustRightInd w:val="0"/>
        <w:ind w:firstLine="709"/>
        <w:jc w:val="both"/>
      </w:pPr>
      <w:proofErr w:type="gramStart"/>
      <w:r w:rsidRPr="002030DE">
        <w:t xml:space="preserve">В соответствии с Федеральным </w:t>
      </w:r>
      <w:hyperlink r:id="rId6" w:history="1">
        <w:r w:rsidRPr="002030DE">
          <w:t>законом</w:t>
        </w:r>
      </w:hyperlink>
      <w:r w:rsidRPr="002030DE"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2030DE">
          <w:t>законом</w:t>
        </w:r>
      </w:hyperlink>
      <w:r w:rsidRPr="002030DE">
        <w:t xml:space="preserve"> от 28.12.2009 № 381-ФЗ «Об основах государственного регулирования торговой деятельности в Российской Федерации», руководствуясь пунктом 19 части 3 статьи 44 Устава города Иванова, в целях формирования благоприятной архитектурной среды</w:t>
      </w:r>
      <w:r w:rsidR="005643AC" w:rsidRPr="002030DE">
        <w:rPr>
          <w:rFonts w:eastAsia="Calibri"/>
          <w:lang w:eastAsia="en-US"/>
        </w:rPr>
        <w:t xml:space="preserve">, </w:t>
      </w:r>
      <w:r w:rsidR="00754234" w:rsidRPr="002030DE">
        <w:rPr>
          <w:rFonts w:eastAsia="Calibri"/>
          <w:lang w:eastAsia="en-US"/>
        </w:rPr>
        <w:t xml:space="preserve">подготовлен данный проект </w:t>
      </w:r>
      <w:r w:rsidR="005643AC" w:rsidRPr="002030DE">
        <w:rPr>
          <w:rFonts w:eastAsia="Calibri"/>
          <w:lang w:eastAsia="en-US"/>
        </w:rPr>
        <w:t>постановлени</w:t>
      </w:r>
      <w:r w:rsidR="00754234" w:rsidRPr="002030DE">
        <w:rPr>
          <w:rFonts w:eastAsia="Calibri"/>
          <w:lang w:eastAsia="en-US"/>
        </w:rPr>
        <w:t>я</w:t>
      </w:r>
      <w:r w:rsidR="00754234" w:rsidRPr="002030DE">
        <w:t>.</w:t>
      </w:r>
      <w:proofErr w:type="gramEnd"/>
    </w:p>
    <w:p w:rsidR="00754234" w:rsidRPr="002030DE" w:rsidRDefault="00754234" w:rsidP="00754234">
      <w:pPr>
        <w:jc w:val="center"/>
        <w:rPr>
          <w:i/>
        </w:rPr>
      </w:pPr>
    </w:p>
    <w:p w:rsidR="00754234" w:rsidRPr="002030DE" w:rsidRDefault="00754234" w:rsidP="00754234">
      <w:pPr>
        <w:jc w:val="center"/>
        <w:rPr>
          <w:i/>
        </w:rPr>
      </w:pPr>
      <w:r w:rsidRPr="002030DE">
        <w:rPr>
          <w:i/>
        </w:rPr>
        <w:t>Цели и задачи принятия правового акта</w:t>
      </w:r>
    </w:p>
    <w:p w:rsidR="00754234" w:rsidRPr="002030DE" w:rsidRDefault="00754234" w:rsidP="00754234">
      <w:pPr>
        <w:jc w:val="center"/>
        <w:rPr>
          <w:i/>
        </w:rPr>
      </w:pPr>
    </w:p>
    <w:p w:rsidR="00E63727" w:rsidRPr="002030DE" w:rsidRDefault="00754234" w:rsidP="002030DE">
      <w:pPr>
        <w:ind w:firstLine="601"/>
        <w:jc w:val="both"/>
      </w:pPr>
      <w:r w:rsidRPr="002030DE">
        <w:t xml:space="preserve">       </w:t>
      </w:r>
      <w:r>
        <w:t xml:space="preserve">Проект </w:t>
      </w:r>
      <w:r w:rsidR="005643AC">
        <w:t>постановления</w:t>
      </w:r>
      <w:r>
        <w:t xml:space="preserve"> принимается в</w:t>
      </w:r>
      <w:r w:rsidRPr="00486825">
        <w:t xml:space="preserve"> целях</w:t>
      </w:r>
      <w:r w:rsidR="000776B0">
        <w:t xml:space="preserve"> уточнения требований </w:t>
      </w:r>
      <w:r w:rsidR="00B65EF5">
        <w:t xml:space="preserve">к </w:t>
      </w:r>
      <w:r w:rsidR="000776B0">
        <w:t>н</w:t>
      </w:r>
      <w:r w:rsidR="00B65EF5">
        <w:t>естационарным торговым объектам</w:t>
      </w:r>
      <w:r w:rsidR="002107B4">
        <w:rPr>
          <w:rFonts w:eastAsia="Calibri"/>
          <w:lang w:eastAsia="en-US"/>
        </w:rPr>
        <w:t>.</w:t>
      </w:r>
    </w:p>
    <w:p w:rsidR="00754234" w:rsidRDefault="00754234" w:rsidP="00754234">
      <w:pPr>
        <w:ind w:firstLine="709"/>
        <w:jc w:val="both"/>
      </w:pPr>
    </w:p>
    <w:p w:rsidR="00754234" w:rsidRDefault="00754234" w:rsidP="00754234">
      <w:pPr>
        <w:ind w:firstLine="709"/>
        <w:jc w:val="both"/>
        <w:rPr>
          <w:i/>
        </w:rPr>
      </w:pPr>
      <w:r w:rsidRPr="00847D69">
        <w:t xml:space="preserve"> </w:t>
      </w:r>
      <w:r>
        <w:t xml:space="preserve">        </w:t>
      </w:r>
      <w:r w:rsidRPr="00847D69">
        <w:rPr>
          <w:i/>
        </w:rPr>
        <w:t>Общая характеристика и основные положения проекта правового акта</w:t>
      </w:r>
    </w:p>
    <w:p w:rsidR="00754234" w:rsidRDefault="00754234" w:rsidP="00754234">
      <w:pPr>
        <w:ind w:firstLine="709"/>
        <w:jc w:val="both"/>
        <w:rPr>
          <w:i/>
        </w:rPr>
      </w:pPr>
    </w:p>
    <w:p w:rsidR="00E1317F" w:rsidRDefault="00754234" w:rsidP="00E1317F">
      <w:pPr>
        <w:ind w:firstLine="708"/>
        <w:jc w:val="both"/>
      </w:pPr>
      <w:r>
        <w:t xml:space="preserve">Проектом </w:t>
      </w:r>
      <w:r w:rsidR="00BD3FF2">
        <w:t>постановлени</w:t>
      </w:r>
      <w:r>
        <w:t xml:space="preserve">я </w:t>
      </w:r>
      <w:r w:rsidR="000776B0">
        <w:t xml:space="preserve">прописывается </w:t>
      </w:r>
      <w:r w:rsidR="00E1317F">
        <w:t xml:space="preserve">необходимость установки урн </w:t>
      </w:r>
      <w:r w:rsidR="000776B0">
        <w:t xml:space="preserve"> </w:t>
      </w:r>
      <w:r w:rsidR="00E1317F">
        <w:t xml:space="preserve">возле </w:t>
      </w:r>
      <w:r w:rsidR="000776B0">
        <w:t xml:space="preserve">НТО в зависимости от вида объекта. </w:t>
      </w:r>
    </w:p>
    <w:p w:rsidR="00E1317F" w:rsidRDefault="00E1317F" w:rsidP="00E1317F">
      <w:pPr>
        <w:ind w:firstLine="708"/>
        <w:jc w:val="both"/>
      </w:pPr>
      <w:r>
        <w:t>В соответствии с Проектом постановления требования к материалам и цветам для изготовления автомагазина с оказанием услуг общественного питания дополняются цветами желтых оттенков: RAL</w:t>
      </w:r>
      <w:r w:rsidR="00047A45">
        <w:t xml:space="preserve"> </w:t>
      </w:r>
      <w:r>
        <w:t>1016, 1018, 1023. Расширение цветовой палитры обусловлено большим разнообразием расцветок данного оборудования.</w:t>
      </w:r>
    </w:p>
    <w:p w:rsidR="00754234" w:rsidRDefault="00754234" w:rsidP="00E1317F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t xml:space="preserve">    </w:t>
      </w:r>
    </w:p>
    <w:p w:rsidR="00754234" w:rsidRDefault="00754234" w:rsidP="00754234">
      <w:pPr>
        <w:jc w:val="center"/>
        <w:rPr>
          <w:i/>
        </w:rPr>
      </w:pPr>
      <w:r>
        <w:rPr>
          <w:i/>
        </w:rPr>
        <w:t xml:space="preserve"> </w:t>
      </w:r>
      <w:r w:rsidRPr="00847D69">
        <w:rPr>
          <w:i/>
        </w:rPr>
        <w:t>Анализ возможных последствий в результате принятия правового акта</w:t>
      </w:r>
    </w:p>
    <w:p w:rsidR="00754234" w:rsidRDefault="00754234" w:rsidP="00754234">
      <w:pPr>
        <w:jc w:val="center"/>
        <w:rPr>
          <w:i/>
        </w:rPr>
      </w:pPr>
    </w:p>
    <w:p w:rsidR="00754234" w:rsidRDefault="00E1317F" w:rsidP="00E1317F">
      <w:pPr>
        <w:ind w:firstLine="708"/>
        <w:jc w:val="both"/>
      </w:pPr>
      <w:r>
        <w:t>У</w:t>
      </w:r>
      <w:r w:rsidR="004626EB">
        <w:t>прощение для собственников НТО выбора материалов отделки для нестационарных торговых объектов.</w:t>
      </w:r>
    </w:p>
    <w:p w:rsidR="00754234" w:rsidRPr="00847D69" w:rsidRDefault="00754234" w:rsidP="00754234">
      <w:pPr>
        <w:ind w:firstLine="709"/>
        <w:jc w:val="both"/>
      </w:pPr>
    </w:p>
    <w:p w:rsidR="00754234" w:rsidRDefault="00754234" w:rsidP="00754234">
      <w:pPr>
        <w:jc w:val="center"/>
        <w:rPr>
          <w:i/>
        </w:rPr>
      </w:pPr>
      <w:r>
        <w:rPr>
          <w:i/>
        </w:rPr>
        <w:t>Оценка регулирующего воздействия</w:t>
      </w:r>
    </w:p>
    <w:p w:rsidR="00754234" w:rsidRDefault="00754234" w:rsidP="00754234">
      <w:pPr>
        <w:jc w:val="center"/>
        <w:rPr>
          <w:i/>
        </w:rPr>
      </w:pPr>
    </w:p>
    <w:p w:rsidR="0094022A" w:rsidRDefault="0094022A" w:rsidP="0094022A">
      <w:pPr>
        <w:ind w:firstLine="709"/>
        <w:jc w:val="both"/>
      </w:pPr>
      <w:r>
        <w:rPr>
          <w:color w:val="000000"/>
          <w:bdr w:val="none" w:sz="0" w:space="0" w:color="auto" w:frame="1"/>
        </w:rPr>
        <w:t xml:space="preserve">В рамках проведения </w:t>
      </w:r>
      <w:r w:rsidRPr="009178A6">
        <w:rPr>
          <w:color w:val="000000"/>
          <w:bdr w:val="none" w:sz="0" w:space="0" w:color="auto" w:frame="1"/>
        </w:rPr>
        <w:t>оценк</w:t>
      </w:r>
      <w:r>
        <w:rPr>
          <w:color w:val="000000"/>
          <w:bdr w:val="none" w:sz="0" w:space="0" w:color="auto" w:frame="1"/>
        </w:rPr>
        <w:t>и</w:t>
      </w:r>
      <w:r w:rsidRPr="009178A6">
        <w:rPr>
          <w:color w:val="000000"/>
          <w:bdr w:val="none" w:sz="0" w:space="0" w:color="auto" w:frame="1"/>
        </w:rPr>
        <w:t xml:space="preserve"> регулирующего воздействия </w:t>
      </w:r>
      <w:r>
        <w:rPr>
          <w:color w:val="000000"/>
          <w:bdr w:val="none" w:sz="0" w:space="0" w:color="auto" w:frame="1"/>
        </w:rPr>
        <w:t>в</w:t>
      </w:r>
      <w:r w:rsidRPr="009178A6">
        <w:rPr>
          <w:color w:val="000000"/>
          <w:bdr w:val="none" w:sz="0" w:space="0" w:color="auto" w:frame="1"/>
        </w:rPr>
        <w:t xml:space="preserve"> соответствии </w:t>
      </w:r>
      <w:r w:rsidR="00E1317F">
        <w:rPr>
          <w:color w:val="000000"/>
          <w:bdr w:val="none" w:sz="0" w:space="0" w:color="auto" w:frame="1"/>
        </w:rPr>
        <w:br/>
      </w:r>
      <w:r w:rsidRPr="009178A6">
        <w:rPr>
          <w:color w:val="000000"/>
          <w:bdr w:val="none" w:sz="0" w:space="0" w:color="auto" w:frame="1"/>
        </w:rPr>
        <w:t>с постановлением Администрации города Иванова от 10.04.2015</w:t>
      </w:r>
      <w:r>
        <w:rPr>
          <w:color w:val="000000"/>
          <w:bdr w:val="none" w:sz="0" w:space="0" w:color="auto" w:frame="1"/>
        </w:rPr>
        <w:t xml:space="preserve"> </w:t>
      </w:r>
      <w:r w:rsidRPr="009178A6">
        <w:rPr>
          <w:color w:val="000000"/>
          <w:bdr w:val="none" w:sz="0" w:space="0" w:color="auto" w:frame="1"/>
        </w:rPr>
        <w:t xml:space="preserve">№ 825 «Об оценке регулирующего воздействия проектов нормативных правовых актов города Иванова </w:t>
      </w:r>
      <w:r w:rsidR="00E1317F">
        <w:rPr>
          <w:color w:val="000000"/>
          <w:bdr w:val="none" w:sz="0" w:space="0" w:color="auto" w:frame="1"/>
        </w:rPr>
        <w:br/>
      </w:r>
      <w:r w:rsidRPr="009178A6">
        <w:rPr>
          <w:color w:val="000000"/>
          <w:bdr w:val="none" w:sz="0" w:space="0" w:color="auto" w:frame="1"/>
        </w:rPr>
        <w:t>и экспертизе нормативных правовых актов города Иванова»</w:t>
      </w:r>
      <w:r>
        <w:rPr>
          <w:color w:val="000000"/>
          <w:bdr w:val="none" w:sz="0" w:space="0" w:color="auto" w:frame="1"/>
        </w:rPr>
        <w:t xml:space="preserve"> </w:t>
      </w:r>
      <w:r w:rsidR="005B47CA">
        <w:t>проведена</w:t>
      </w:r>
      <w:r w:rsidRPr="0065329B">
        <w:t xml:space="preserve"> </w:t>
      </w:r>
      <w:r w:rsidR="005B47CA">
        <w:t>предварительная</w:t>
      </w:r>
      <w:r w:rsidRPr="0065329B">
        <w:t xml:space="preserve"> оценк</w:t>
      </w:r>
      <w:r w:rsidR="005B47CA">
        <w:t>а</w:t>
      </w:r>
      <w:r w:rsidRPr="0065329B">
        <w:t xml:space="preserve"> регулирующего воздействия</w:t>
      </w:r>
      <w:r w:rsidRPr="005B47CA">
        <w:t xml:space="preserve">.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</w:t>
      </w:r>
      <w:proofErr w:type="gramStart"/>
      <w:r w:rsidRPr="005B47CA">
        <w:t xml:space="preserve">положений, способствующих возникновению необоснованных расходов субъектов предпринимательской </w:t>
      </w:r>
      <w:r w:rsidR="00E1317F">
        <w:br/>
      </w:r>
      <w:r w:rsidRPr="005B47CA">
        <w:t xml:space="preserve">и инвестиционной деятельности и бюджета города Иванова в проекте </w:t>
      </w:r>
      <w:r w:rsidR="002107B4">
        <w:t>постановления</w:t>
      </w:r>
      <w:r w:rsidRPr="005B47CA">
        <w:t xml:space="preserve"> </w:t>
      </w:r>
      <w:r w:rsidR="00E1317F">
        <w:br/>
      </w:r>
      <w:r w:rsidRPr="005B47CA">
        <w:t>не выявлено</w:t>
      </w:r>
      <w:proofErr w:type="gramEnd"/>
      <w:r w:rsidRPr="005B47CA">
        <w:t>.</w:t>
      </w:r>
      <w:r w:rsidR="00453E73">
        <w:t xml:space="preserve"> Уведомление о разработке проекта постановления размещено </w:t>
      </w:r>
      <w:r w:rsidR="00E1317F">
        <w:br/>
      </w:r>
      <w:r w:rsidR="00453E73">
        <w:t xml:space="preserve">на официальном сайте Администрации города Иванова в сети Интернет </w:t>
      </w:r>
      <w:hyperlink r:id="rId8" w:history="1">
        <w:r w:rsidR="00453E73" w:rsidRPr="00D5499F">
          <w:rPr>
            <w:rStyle w:val="a5"/>
          </w:rPr>
          <w:t>https://ivgoradm.ru/upriu/npa/proektnpa.htm</w:t>
        </w:r>
      </w:hyperlink>
      <w:r w:rsidR="00B65EF5">
        <w:t>. Предложения принимались с 12</w:t>
      </w:r>
      <w:r w:rsidR="00453E73">
        <w:t>.0</w:t>
      </w:r>
      <w:r w:rsidR="00B65EF5">
        <w:t>1</w:t>
      </w:r>
      <w:r w:rsidR="00453E73">
        <w:t>.202</w:t>
      </w:r>
      <w:r w:rsidR="00B65EF5">
        <w:t>2</w:t>
      </w:r>
      <w:r w:rsidR="00453E73">
        <w:t xml:space="preserve"> </w:t>
      </w:r>
      <w:r w:rsidR="00E1317F">
        <w:br/>
      </w:r>
      <w:r w:rsidR="00453E73">
        <w:t xml:space="preserve">по </w:t>
      </w:r>
      <w:r w:rsidR="00B65EF5">
        <w:t>14</w:t>
      </w:r>
      <w:r w:rsidR="00453E73">
        <w:t>.0</w:t>
      </w:r>
      <w:r w:rsidR="00B65EF5">
        <w:t>1</w:t>
      </w:r>
      <w:r w:rsidR="00453E73">
        <w:t>.202</w:t>
      </w:r>
      <w:r w:rsidR="00B65EF5">
        <w:t>2</w:t>
      </w:r>
      <w:r w:rsidR="00453E73">
        <w:t>. Предложений не поступило.</w:t>
      </w:r>
    </w:p>
    <w:p w:rsidR="00E1317F" w:rsidRPr="0065329B" w:rsidRDefault="00E1317F" w:rsidP="0094022A">
      <w:pPr>
        <w:ind w:firstLine="709"/>
        <w:jc w:val="both"/>
      </w:pPr>
    </w:p>
    <w:p w:rsidR="00754234" w:rsidRDefault="00754234" w:rsidP="00754234">
      <w:pPr>
        <w:ind w:firstLine="709"/>
        <w:jc w:val="both"/>
      </w:pPr>
    </w:p>
    <w:p w:rsidR="00754234" w:rsidRDefault="00754234" w:rsidP="00754234">
      <w:pPr>
        <w:ind w:firstLine="709"/>
        <w:jc w:val="center"/>
        <w:rPr>
          <w:i/>
        </w:rPr>
      </w:pPr>
      <w:r w:rsidRPr="00847D69">
        <w:rPr>
          <w:i/>
        </w:rPr>
        <w:lastRenderedPageBreak/>
        <w:t>Финансово-экономическое обоснование принятия правового акта</w:t>
      </w:r>
    </w:p>
    <w:p w:rsidR="00754234" w:rsidRPr="00847D69" w:rsidRDefault="00754234" w:rsidP="00754234">
      <w:pPr>
        <w:ind w:firstLine="709"/>
        <w:jc w:val="center"/>
        <w:rPr>
          <w:i/>
        </w:rPr>
      </w:pPr>
    </w:p>
    <w:p w:rsidR="00754234" w:rsidRPr="00DA6573" w:rsidRDefault="00754234" w:rsidP="00754234">
      <w:pPr>
        <w:jc w:val="both"/>
      </w:pPr>
      <w:r>
        <w:t xml:space="preserve">          </w:t>
      </w:r>
      <w:r w:rsidRPr="007C7068">
        <w:t>Для реализации данного проекта дополнительное бюджетное финансирование</w:t>
      </w:r>
      <w:r w:rsidRPr="007C7068">
        <w:br/>
        <w:t xml:space="preserve">не потребуется. </w:t>
      </w:r>
    </w:p>
    <w:p w:rsidR="00754234" w:rsidRPr="00847D69" w:rsidRDefault="00754234" w:rsidP="00754234">
      <w:pPr>
        <w:ind w:firstLine="709"/>
        <w:jc w:val="both"/>
        <w:rPr>
          <w:i/>
        </w:rPr>
      </w:pPr>
    </w:p>
    <w:p w:rsidR="00453E73" w:rsidRDefault="00453E73" w:rsidP="00754234">
      <w:pPr>
        <w:ind w:firstLine="709"/>
        <w:jc w:val="center"/>
        <w:rPr>
          <w:i/>
        </w:rPr>
      </w:pPr>
    </w:p>
    <w:p w:rsidR="00754234" w:rsidRDefault="00754234" w:rsidP="00754234">
      <w:pPr>
        <w:ind w:firstLine="709"/>
        <w:jc w:val="center"/>
        <w:rPr>
          <w:i/>
        </w:rPr>
      </w:pPr>
      <w:r w:rsidRPr="00847D69">
        <w:rPr>
          <w:i/>
        </w:rPr>
        <w:t>Обоснование необходимости опубликования или размещения на официальном сайте правового акта</w:t>
      </w:r>
    </w:p>
    <w:p w:rsidR="00754234" w:rsidRPr="009518FE" w:rsidRDefault="00754234" w:rsidP="00754234">
      <w:pPr>
        <w:ind w:firstLine="709"/>
        <w:jc w:val="center"/>
        <w:rPr>
          <w:i/>
        </w:rPr>
      </w:pPr>
    </w:p>
    <w:p w:rsidR="00754234" w:rsidRDefault="00754234" w:rsidP="00754234">
      <w:pPr>
        <w:autoSpaceDE w:val="0"/>
        <w:autoSpaceDN w:val="0"/>
        <w:adjustRightInd w:val="0"/>
        <w:ind w:firstLine="540"/>
        <w:jc w:val="both"/>
      </w:pPr>
      <w:r w:rsidRPr="009518FE">
        <w:rPr>
          <w:color w:val="000000" w:themeColor="text1"/>
        </w:rPr>
        <w:t xml:space="preserve">В соответствии со статьей 11 Устава города Иванова, принятого решением Ивановской городской Думы от 14.10.2005 № 613 </w:t>
      </w:r>
      <w:r>
        <w:rPr>
          <w:color w:val="000000" w:themeColor="text1"/>
        </w:rPr>
        <w:t xml:space="preserve">данный правовой акт </w:t>
      </w:r>
      <w:r w:rsidRPr="009518FE">
        <w:rPr>
          <w:color w:val="000000" w:themeColor="text1"/>
        </w:rPr>
        <w:t>подлежит опубликованию</w:t>
      </w:r>
      <w:r w:rsidRPr="00DA6573">
        <w:t xml:space="preserve"> </w:t>
      </w:r>
      <w:r w:rsidRPr="00DA6573">
        <w:rPr>
          <w:color w:val="000000" w:themeColor="text1"/>
        </w:rPr>
        <w:t>в газете «Рабочий край» и разме</w:t>
      </w:r>
      <w:r>
        <w:rPr>
          <w:color w:val="000000" w:themeColor="text1"/>
        </w:rPr>
        <w:t>щению</w:t>
      </w:r>
      <w:r w:rsidRPr="00DA6573">
        <w:rPr>
          <w:color w:val="000000" w:themeColor="text1"/>
        </w:rPr>
        <w:t xml:space="preserve"> на официальн</w:t>
      </w:r>
      <w:r w:rsidR="00453E73">
        <w:rPr>
          <w:color w:val="000000" w:themeColor="text1"/>
        </w:rPr>
        <w:t>ом</w:t>
      </w:r>
      <w:r w:rsidRPr="00DA6573">
        <w:rPr>
          <w:color w:val="000000" w:themeColor="text1"/>
        </w:rPr>
        <w:t xml:space="preserve"> сайт</w:t>
      </w:r>
      <w:r w:rsidR="00453E73">
        <w:rPr>
          <w:color w:val="000000" w:themeColor="text1"/>
        </w:rPr>
        <w:t>е</w:t>
      </w:r>
      <w:r w:rsidRPr="00DA6573">
        <w:rPr>
          <w:color w:val="000000" w:themeColor="text1"/>
        </w:rPr>
        <w:t xml:space="preserve"> Администрации города Иванова в сети Интернет</w:t>
      </w:r>
      <w:r>
        <w:rPr>
          <w:color w:val="000000" w:themeColor="text1"/>
        </w:rPr>
        <w:t xml:space="preserve">, </w:t>
      </w:r>
      <w:r w:rsidRPr="009178A6">
        <w:t>а также</w:t>
      </w:r>
      <w:r>
        <w:t xml:space="preserve"> </w:t>
      </w:r>
      <w:r w:rsidRPr="009178A6">
        <w:t>в справочно-правовых системах «</w:t>
      </w:r>
      <w:proofErr w:type="spellStart"/>
      <w:r w:rsidRPr="009178A6">
        <w:t>КонсультантПлюс</w:t>
      </w:r>
      <w:proofErr w:type="spellEnd"/>
      <w:r w:rsidRPr="009178A6">
        <w:t>» и «Гарант».</w:t>
      </w:r>
    </w:p>
    <w:p w:rsidR="00754234" w:rsidRDefault="00754234" w:rsidP="00754234">
      <w:pPr>
        <w:ind w:firstLine="709"/>
        <w:jc w:val="both"/>
        <w:rPr>
          <w:color w:val="000000" w:themeColor="text1"/>
        </w:rPr>
      </w:pPr>
    </w:p>
    <w:p w:rsidR="00754234" w:rsidRDefault="00754234" w:rsidP="00BA6F9D">
      <w:pPr>
        <w:ind w:firstLine="709"/>
        <w:jc w:val="center"/>
        <w:rPr>
          <w:i/>
        </w:rPr>
      </w:pPr>
      <w:r w:rsidRPr="009518FE">
        <w:rPr>
          <w:i/>
        </w:rPr>
        <w:t xml:space="preserve">Акты, подлежащие признанию </w:t>
      </w:r>
      <w:proofErr w:type="gramStart"/>
      <w:r w:rsidRPr="009518FE">
        <w:rPr>
          <w:i/>
        </w:rPr>
        <w:t>утратившими</w:t>
      </w:r>
      <w:proofErr w:type="gramEnd"/>
      <w:r w:rsidRPr="009518FE">
        <w:rPr>
          <w:i/>
        </w:rPr>
        <w:t xml:space="preserve"> силу, изменению, либо принятию в связи</w:t>
      </w:r>
      <w:r w:rsidR="007E35AD">
        <w:rPr>
          <w:i/>
        </w:rPr>
        <w:t xml:space="preserve"> </w:t>
      </w:r>
      <w:r w:rsidRPr="009518FE">
        <w:rPr>
          <w:i/>
        </w:rPr>
        <w:t>со вступлением в силу правового акта</w:t>
      </w:r>
    </w:p>
    <w:p w:rsidR="00754234" w:rsidRDefault="00754234" w:rsidP="00754234">
      <w:pPr>
        <w:ind w:firstLine="709"/>
        <w:jc w:val="center"/>
        <w:rPr>
          <w:i/>
        </w:rPr>
      </w:pPr>
    </w:p>
    <w:p w:rsidR="00D863F0" w:rsidRDefault="00453E73" w:rsidP="00B65EF5">
      <w:pPr>
        <w:ind w:firstLine="708"/>
        <w:jc w:val="both"/>
      </w:pPr>
      <w:r>
        <w:t xml:space="preserve">Признание </w:t>
      </w:r>
      <w:proofErr w:type="gramStart"/>
      <w:r>
        <w:t>у</w:t>
      </w:r>
      <w:r w:rsidRPr="00A212E2">
        <w:t>тратившими</w:t>
      </w:r>
      <w:proofErr w:type="gramEnd"/>
      <w:r w:rsidRPr="00A212E2">
        <w:t xml:space="preserve"> силу</w:t>
      </w:r>
      <w:r>
        <w:t xml:space="preserve"> постановлений Администрации города Иванова</w:t>
      </w:r>
      <w:r w:rsidR="00A212E2" w:rsidRPr="00A212E2">
        <w:t>,</w:t>
      </w:r>
      <w:r w:rsidR="00D863F0">
        <w:t xml:space="preserve"> </w:t>
      </w:r>
      <w:r w:rsidR="00A212E2" w:rsidRPr="00A212E2">
        <w:t>в связи со вст</w:t>
      </w:r>
      <w:r w:rsidR="00D863F0">
        <w:t xml:space="preserve">уплением в силу правового акта, </w:t>
      </w:r>
      <w:r>
        <w:t>не требуется.</w:t>
      </w:r>
    </w:p>
    <w:p w:rsidR="00A212E2" w:rsidRDefault="00A212E2" w:rsidP="00754234">
      <w:pPr>
        <w:jc w:val="center"/>
      </w:pPr>
    </w:p>
    <w:p w:rsidR="00754234" w:rsidRDefault="00754234" w:rsidP="00754234">
      <w:pPr>
        <w:jc w:val="center"/>
        <w:rPr>
          <w:i/>
        </w:rPr>
      </w:pPr>
      <w:r w:rsidRPr="009518FE">
        <w:rPr>
          <w:i/>
        </w:rPr>
        <w:t xml:space="preserve">Информация о необходимости возложения </w:t>
      </w:r>
      <w:proofErr w:type="gramStart"/>
      <w:r w:rsidRPr="009518FE">
        <w:rPr>
          <w:i/>
        </w:rPr>
        <w:t>контроля за</w:t>
      </w:r>
      <w:proofErr w:type="gramEnd"/>
      <w:r w:rsidRPr="009518FE">
        <w:rPr>
          <w:i/>
        </w:rPr>
        <w:t xml:space="preserve"> исполнением правового акта</w:t>
      </w:r>
    </w:p>
    <w:p w:rsidR="00754234" w:rsidRPr="009518FE" w:rsidRDefault="00754234" w:rsidP="00754234">
      <w:pPr>
        <w:jc w:val="center"/>
        <w:rPr>
          <w:i/>
        </w:rPr>
      </w:pPr>
    </w:p>
    <w:p w:rsidR="00754234" w:rsidRPr="009518FE" w:rsidRDefault="00A212E2" w:rsidP="00754234">
      <w:pPr>
        <w:ind w:firstLine="709"/>
        <w:jc w:val="both"/>
      </w:pPr>
      <w:proofErr w:type="gramStart"/>
      <w:r>
        <w:t xml:space="preserve">Контроль </w:t>
      </w:r>
      <w:r w:rsidRPr="00A212E2">
        <w:t>за</w:t>
      </w:r>
      <w:proofErr w:type="gramEnd"/>
      <w:r>
        <w:t xml:space="preserve"> исполнением постановления </w:t>
      </w:r>
      <w:r w:rsidR="00453E73">
        <w:t>не требуется</w:t>
      </w:r>
      <w:r w:rsidRPr="00A212E2">
        <w:t>.</w:t>
      </w:r>
    </w:p>
    <w:p w:rsidR="00754234" w:rsidRPr="009518FE" w:rsidRDefault="00754234" w:rsidP="00754234">
      <w:pPr>
        <w:jc w:val="both"/>
      </w:pPr>
    </w:p>
    <w:p w:rsidR="00754234" w:rsidRDefault="00754234" w:rsidP="009178A6">
      <w:pPr>
        <w:jc w:val="center"/>
        <w:rPr>
          <w:i/>
        </w:rPr>
      </w:pPr>
    </w:p>
    <w:p w:rsidR="007E372F" w:rsidRPr="0069073B" w:rsidRDefault="007E372F" w:rsidP="007E37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69073B">
        <w:rPr>
          <w:b/>
          <w:sz w:val="28"/>
          <w:szCs w:val="28"/>
        </w:rPr>
        <w:t>ачальник  управления</w:t>
      </w:r>
    </w:p>
    <w:p w:rsidR="007E372F" w:rsidRPr="0069073B" w:rsidRDefault="007E372F" w:rsidP="007E372F">
      <w:pPr>
        <w:jc w:val="both"/>
        <w:rPr>
          <w:b/>
          <w:sz w:val="28"/>
          <w:szCs w:val="28"/>
        </w:rPr>
      </w:pPr>
      <w:r w:rsidRPr="0069073B">
        <w:rPr>
          <w:b/>
          <w:sz w:val="28"/>
          <w:szCs w:val="28"/>
        </w:rPr>
        <w:t xml:space="preserve">экономического развития и торговли          </w:t>
      </w:r>
      <w:r w:rsidR="00BA6F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Е.Н. Соколова</w:t>
      </w:r>
    </w:p>
    <w:p w:rsidR="007E372F" w:rsidRDefault="007E372F" w:rsidP="007E372F"/>
    <w:p w:rsidR="00BA6F9D" w:rsidRDefault="00BA6F9D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BA6F9D" w:rsidRDefault="00BA6F9D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BA6F9D" w:rsidRDefault="00BA6F9D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BA6F9D" w:rsidRDefault="00BA6F9D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7E372F" w:rsidRDefault="007E372F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  <w:r w:rsidRPr="0069073B"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  <w:t>Н.</w:t>
      </w:r>
      <w:r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  <w:t>Ю.</w:t>
      </w:r>
      <w:r w:rsidRPr="0069073B"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  <w:t xml:space="preserve"> </w:t>
      </w:r>
      <w:r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  <w:t>Махарандин</w:t>
      </w:r>
      <w:r w:rsidRPr="0069073B"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  <w:t>а</w:t>
      </w:r>
    </w:p>
    <w:p w:rsidR="00453E73" w:rsidRDefault="00453E7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  <w:r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  <w:t>И.Н. Ибрагимова</w:t>
      </w:r>
    </w:p>
    <w:p w:rsidR="00553E63" w:rsidRPr="0069073B" w:rsidRDefault="00553E63" w:rsidP="007E372F">
      <w:pPr>
        <w:widowControl w:val="0"/>
        <w:suppressAutoHyphens/>
        <w:autoSpaceDN w:val="0"/>
        <w:jc w:val="both"/>
        <w:rPr>
          <w:color w:val="000000" w:themeColor="text1"/>
          <w:sz w:val="22"/>
          <w:szCs w:val="22"/>
        </w:rPr>
      </w:pPr>
      <w:r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  <w:t>А.А. Судакова</w:t>
      </w:r>
      <w:bookmarkStart w:id="0" w:name="_GoBack"/>
      <w:bookmarkEnd w:id="0"/>
    </w:p>
    <w:p w:rsidR="00553E63" w:rsidRDefault="00553E63" w:rsidP="00553E63">
      <w:pPr>
        <w:tabs>
          <w:tab w:val="left" w:pos="1965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Л.С. Власова</w:t>
      </w:r>
    </w:p>
    <w:p w:rsidR="00553E63" w:rsidRPr="00553E63" w:rsidRDefault="00553E63" w:rsidP="00553E63">
      <w:pPr>
        <w:jc w:val="both"/>
      </w:pPr>
      <w:r w:rsidRPr="00553E63">
        <w:t xml:space="preserve">(4932) 59 46 28, </w:t>
      </w:r>
      <w:r w:rsidRPr="00AC0EF7">
        <w:rPr>
          <w:lang w:val="en-US"/>
        </w:rPr>
        <w:t>e</w:t>
      </w:r>
      <w:r w:rsidRPr="00553E63">
        <w:t>-</w:t>
      </w:r>
      <w:r w:rsidRPr="00AC0EF7">
        <w:rPr>
          <w:lang w:val="en-US"/>
        </w:rPr>
        <w:t>mail</w:t>
      </w:r>
      <w:r w:rsidRPr="00553E63">
        <w:t xml:space="preserve">: </w:t>
      </w:r>
      <w:r w:rsidRPr="00AC0EF7">
        <w:rPr>
          <w:lang w:val="en-US"/>
        </w:rPr>
        <w:t>l</w:t>
      </w:r>
      <w:r w:rsidRPr="00553E63">
        <w:t>.</w:t>
      </w:r>
      <w:proofErr w:type="spellStart"/>
      <w:r w:rsidRPr="00AC0EF7">
        <w:rPr>
          <w:lang w:val="en-US"/>
        </w:rPr>
        <w:t>vlasova</w:t>
      </w:r>
      <w:proofErr w:type="spellEnd"/>
      <w:r w:rsidRPr="00553E63">
        <w:t>@</w:t>
      </w:r>
      <w:proofErr w:type="spellStart"/>
      <w:r w:rsidRPr="00AC0EF7">
        <w:rPr>
          <w:lang w:val="en-US"/>
        </w:rPr>
        <w:t>ivgoradm</w:t>
      </w:r>
      <w:proofErr w:type="spellEnd"/>
      <w:r w:rsidRPr="00553E63">
        <w:t>.</w:t>
      </w:r>
      <w:proofErr w:type="spellStart"/>
      <w:r w:rsidRPr="00AC0EF7">
        <w:rPr>
          <w:lang w:val="en-US"/>
        </w:rPr>
        <w:t>ru</w:t>
      </w:r>
      <w:proofErr w:type="spellEnd"/>
    </w:p>
    <w:p w:rsidR="00453E73" w:rsidRPr="00553E63" w:rsidRDefault="00553E63" w:rsidP="00553E63">
      <w:pPr>
        <w:tabs>
          <w:tab w:val="left" w:pos="1965"/>
        </w:tabs>
        <w:spacing w:line="276" w:lineRule="auto"/>
        <w:jc w:val="both"/>
      </w:pPr>
      <w:r w:rsidRPr="00553E63">
        <w:rPr>
          <w:rFonts w:eastAsia="Calibri"/>
          <w:sz w:val="22"/>
          <w:szCs w:val="22"/>
          <w:lang w:eastAsia="en-US"/>
        </w:rPr>
        <w:tab/>
      </w:r>
      <w:r w:rsidRPr="00553E63">
        <w:rPr>
          <w:rFonts w:eastAsia="Calibri"/>
          <w:sz w:val="22"/>
          <w:szCs w:val="22"/>
          <w:lang w:eastAsia="en-US"/>
        </w:rPr>
        <w:tab/>
      </w:r>
    </w:p>
    <w:sectPr w:rsidR="00453E73" w:rsidRPr="00553E63" w:rsidSect="00BA6F9D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98"/>
    <w:rsid w:val="000138AB"/>
    <w:rsid w:val="000352AF"/>
    <w:rsid w:val="00047A45"/>
    <w:rsid w:val="0006643B"/>
    <w:rsid w:val="000776B0"/>
    <w:rsid w:val="000914D9"/>
    <w:rsid w:val="00133408"/>
    <w:rsid w:val="002030DE"/>
    <w:rsid w:val="002107B4"/>
    <w:rsid w:val="002E71DA"/>
    <w:rsid w:val="002F1D98"/>
    <w:rsid w:val="002F4B8C"/>
    <w:rsid w:val="00385415"/>
    <w:rsid w:val="003A11FE"/>
    <w:rsid w:val="003A236F"/>
    <w:rsid w:val="003C43A2"/>
    <w:rsid w:val="00411FF9"/>
    <w:rsid w:val="00453E73"/>
    <w:rsid w:val="004626EB"/>
    <w:rsid w:val="00541E47"/>
    <w:rsid w:val="00553E63"/>
    <w:rsid w:val="005643AC"/>
    <w:rsid w:val="005921FA"/>
    <w:rsid w:val="005B47CA"/>
    <w:rsid w:val="005C7980"/>
    <w:rsid w:val="006378AD"/>
    <w:rsid w:val="0065329B"/>
    <w:rsid w:val="0075126B"/>
    <w:rsid w:val="00752A48"/>
    <w:rsid w:val="00754234"/>
    <w:rsid w:val="00762374"/>
    <w:rsid w:val="0079013C"/>
    <w:rsid w:val="007B1957"/>
    <w:rsid w:val="007E35AD"/>
    <w:rsid w:val="007E372F"/>
    <w:rsid w:val="007E4724"/>
    <w:rsid w:val="0081335C"/>
    <w:rsid w:val="008519C6"/>
    <w:rsid w:val="00871598"/>
    <w:rsid w:val="009178A6"/>
    <w:rsid w:val="009262CB"/>
    <w:rsid w:val="0094022A"/>
    <w:rsid w:val="009715E5"/>
    <w:rsid w:val="00A17D03"/>
    <w:rsid w:val="00A212E2"/>
    <w:rsid w:val="00A425D2"/>
    <w:rsid w:val="00A52F2A"/>
    <w:rsid w:val="00A9361F"/>
    <w:rsid w:val="00B65EF5"/>
    <w:rsid w:val="00B81D31"/>
    <w:rsid w:val="00B913CD"/>
    <w:rsid w:val="00BA6F9D"/>
    <w:rsid w:val="00BC7B37"/>
    <w:rsid w:val="00BD3FF2"/>
    <w:rsid w:val="00C125DC"/>
    <w:rsid w:val="00C3504B"/>
    <w:rsid w:val="00CF61F7"/>
    <w:rsid w:val="00D525C1"/>
    <w:rsid w:val="00D55972"/>
    <w:rsid w:val="00D863F0"/>
    <w:rsid w:val="00D962A8"/>
    <w:rsid w:val="00DE5572"/>
    <w:rsid w:val="00E1317F"/>
    <w:rsid w:val="00E63727"/>
    <w:rsid w:val="00E6683F"/>
    <w:rsid w:val="00F14152"/>
    <w:rsid w:val="00F2228A"/>
    <w:rsid w:val="00F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4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7542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453E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4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7542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453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goradm.ru/upriu/npa/proektnpa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0C25009CA568B425B13DDCDAFE1ABFFC23EDEBBC6E5BB14ED3F5316FD3341FBD4886BB587ED50D4C4CE3BDD0549EFDED8A1C394700FA3C9eFYF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C25009CA568B425B13DDCDAFE1ABFFC23CDBBCC8E6BB14ED3F5316FD3341FBC68833B987EB4FD5C6DB6D8C40e1Y5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5458B-0B22-494E-8A1C-02214C94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Капустина</dc:creator>
  <cp:lastModifiedBy>Любовь Сергеевна Власова</cp:lastModifiedBy>
  <cp:revision>5</cp:revision>
  <cp:lastPrinted>2020-03-03T07:28:00Z</cp:lastPrinted>
  <dcterms:created xsi:type="dcterms:W3CDTF">2020-03-03T10:28:00Z</dcterms:created>
  <dcterms:modified xsi:type="dcterms:W3CDTF">2022-01-17T08:59:00Z</dcterms:modified>
</cp:coreProperties>
</file>