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34329">
        <w:t>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</w:t>
      </w:r>
      <w:proofErr w:type="gramEnd"/>
      <w:r w:rsidR="00334329">
        <w:t xml:space="preserve">, </w:t>
      </w:r>
      <w:proofErr w:type="gramStart"/>
      <w:r w:rsidR="00334329">
        <w:t>возникающих</w:t>
      </w:r>
      <w:proofErr w:type="gramEnd"/>
      <w:r w:rsidR="00334329">
        <w:t xml:space="preserve">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106"/>
        <w:gridCol w:w="5789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>Настоящий Порядок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9E1F8C" w:rsidP="009E1F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9A287F">
              <w:t>.</w:t>
            </w:r>
            <w:r w:rsidR="008E12FC">
              <w:t>01</w:t>
            </w:r>
            <w:r w:rsidR="009A287F">
              <w:t>.20</w:t>
            </w:r>
            <w:r w:rsidR="008E12FC">
              <w:t>20</w:t>
            </w:r>
            <w:r w:rsidR="00F01C28">
              <w:t xml:space="preserve"> – </w:t>
            </w:r>
            <w:r>
              <w:t>27</w:t>
            </w:r>
            <w:r w:rsidR="00F01C28">
              <w:t>.</w:t>
            </w:r>
            <w:r w:rsidR="008E12FC">
              <w:t>01</w:t>
            </w:r>
            <w:r w:rsidR="00F01C28">
              <w:t>.20</w:t>
            </w:r>
            <w:r w:rsidR="00502718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6B3ED3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</w:t>
      </w:r>
      <w:bookmarkStart w:id="0" w:name="_GoBack"/>
      <w:bookmarkEnd w:id="0"/>
      <w:r>
        <w:t xml:space="preserve">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50271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502718" w:rsidRPr="00502718">
        <w:t>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995"/>
        <w:gridCol w:w="602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 w:rsidP="009E1F8C">
      <w:pPr>
        <w:widowControl w:val="0"/>
        <w:autoSpaceDE w:val="0"/>
        <w:autoSpaceDN w:val="0"/>
        <w:outlineLvl w:val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55AE56" wp14:editId="100DE8F8">
            <wp:simplePos x="0" y="0"/>
            <wp:positionH relativeFrom="column">
              <wp:align>center</wp:align>
            </wp:positionH>
            <wp:positionV relativeFrom="paragraph">
              <wp:posOffset>196850</wp:posOffset>
            </wp:positionV>
            <wp:extent cx="590550" cy="7632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F8C" w:rsidRDefault="009E1F8C" w:rsidP="009E1F8C">
      <w:pPr>
        <w:jc w:val="center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lastRenderedPageBreak/>
        <w:t>АДМИНИСТРАЦИЯ ГОРОДА ИВАНОВА</w:t>
      </w:r>
    </w:p>
    <w:p w:rsidR="009E1F8C" w:rsidRDefault="009E1F8C" w:rsidP="009E1F8C">
      <w:pPr>
        <w:jc w:val="center"/>
        <w:rPr>
          <w:b/>
          <w:spacing w:val="34"/>
          <w:sz w:val="36"/>
          <w:szCs w:val="20"/>
        </w:rPr>
      </w:pPr>
      <w:r>
        <w:rPr>
          <w:b/>
          <w:spacing w:val="34"/>
          <w:sz w:val="36"/>
          <w:szCs w:val="20"/>
        </w:rPr>
        <w:t>ПОСТАНОВЛЕНИЕ</w:t>
      </w:r>
    </w:p>
    <w:p w:rsidR="009E1F8C" w:rsidRDefault="009E1F8C" w:rsidP="009E1F8C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_________________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_______________</w:t>
      </w:r>
    </w:p>
    <w:p w:rsidR="009E1F8C" w:rsidRDefault="009E1F8C" w:rsidP="009E1F8C">
      <w:pPr>
        <w:pStyle w:val="ConsPlusTitle"/>
        <w:widowControl/>
        <w:jc w:val="center"/>
      </w:pPr>
    </w:p>
    <w:p w:rsidR="009E1F8C" w:rsidRPr="004A23BB" w:rsidRDefault="009E1F8C" w:rsidP="009E1F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9E1F8C" w:rsidRPr="00E15171" w:rsidRDefault="009E1F8C" w:rsidP="009E1F8C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3B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статьями 78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158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23.12.2020 N 58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23BB">
        <w:rPr>
          <w:rFonts w:ascii="Times New Roman" w:hAnsi="Times New Roman" w:cs="Times New Roman"/>
          <w:sz w:val="28"/>
          <w:szCs w:val="28"/>
        </w:rPr>
        <w:t xml:space="preserve">"О бюджете города Иванова на 2021 год и плановый период 2022 и 2023 годов", в целях реализации аналитической </w:t>
      </w:r>
      <w:hyperlink r:id="rId10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 "Организация функционирования автомобильных дорог общего пользования", утвержденной постановлением Администрации города Иванова от 13.11.2018 N 1493, Администрация города Иванова постановляет:</w:t>
      </w:r>
      <w:proofErr w:type="gramEnd"/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 предоставления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>2. Управлению благоустройства Администрации города Иванова производить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23B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Иванова  от 11.02.2019 № </w:t>
      </w:r>
      <w:hyperlink r:id="rId11" w:history="1">
        <w:r w:rsidRPr="004A23BB">
          <w:rPr>
            <w:rFonts w:ascii="Times New Roman" w:hAnsi="Times New Roman" w:cs="Times New Roman"/>
            <w:color w:val="0000FF"/>
            <w:sz w:val="28"/>
            <w:szCs w:val="28"/>
          </w:rPr>
          <w:t>160</w:t>
        </w:r>
      </w:hyperlink>
      <w:r w:rsidRPr="004A23BB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и расходования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соглашению";</w:t>
      </w:r>
      <w:proofErr w:type="gramEnd"/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и распространяет свое действие на правоотношения, возникшие с 01.01.2021.</w:t>
      </w:r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"Рабочий край".</w:t>
      </w:r>
    </w:p>
    <w:p w:rsidR="009E1F8C" w:rsidRDefault="009E1F8C" w:rsidP="009E1F8C">
      <w:pPr>
        <w:pStyle w:val="ConsPlusNormal"/>
      </w:pPr>
    </w:p>
    <w:p w:rsidR="009E1F8C" w:rsidRPr="004A23BB" w:rsidRDefault="009E1F8C" w:rsidP="009E1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BB">
        <w:rPr>
          <w:rFonts w:ascii="Times New Roman" w:hAnsi="Times New Roman" w:cs="Times New Roman"/>
          <w:sz w:val="28"/>
          <w:szCs w:val="28"/>
        </w:rPr>
        <w:t>Глава города Иванова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4A23BB">
        <w:rPr>
          <w:rFonts w:ascii="Times New Roman" w:hAnsi="Times New Roman" w:cs="Times New Roman"/>
          <w:sz w:val="28"/>
          <w:szCs w:val="28"/>
        </w:rPr>
        <w:t>В.Н.Ш</w:t>
      </w:r>
      <w:r>
        <w:rPr>
          <w:rFonts w:ascii="Times New Roman" w:hAnsi="Times New Roman" w:cs="Times New Roman"/>
          <w:sz w:val="28"/>
          <w:szCs w:val="28"/>
        </w:rPr>
        <w:t>арыпов</w:t>
      </w:r>
      <w:proofErr w:type="spellEnd"/>
    </w:p>
    <w:p w:rsidR="009E1F8C" w:rsidRDefault="009E1F8C" w:rsidP="009E1F8C">
      <w:pPr>
        <w:pStyle w:val="ConsPlusNormal"/>
      </w:pPr>
    </w:p>
    <w:p w:rsidR="009E1F8C" w:rsidRDefault="009E1F8C" w:rsidP="009E1F8C">
      <w:pPr>
        <w:pStyle w:val="ConsPlusNormal"/>
        <w:jc w:val="right"/>
        <w:outlineLvl w:val="0"/>
      </w:pPr>
      <w:r>
        <w:t>Утвержден</w:t>
      </w:r>
    </w:p>
    <w:p w:rsidR="009E1F8C" w:rsidRDefault="009E1F8C" w:rsidP="009E1F8C">
      <w:pPr>
        <w:pStyle w:val="ConsPlusNormal"/>
        <w:jc w:val="right"/>
      </w:pPr>
      <w:r>
        <w:t>постановлением</w:t>
      </w:r>
    </w:p>
    <w:p w:rsidR="009E1F8C" w:rsidRDefault="009E1F8C" w:rsidP="009E1F8C">
      <w:pPr>
        <w:pStyle w:val="ConsPlusNormal"/>
        <w:jc w:val="right"/>
      </w:pPr>
      <w:r>
        <w:t>Администрации</w:t>
      </w:r>
    </w:p>
    <w:p w:rsidR="009E1F8C" w:rsidRDefault="009E1F8C" w:rsidP="009E1F8C">
      <w:pPr>
        <w:pStyle w:val="ConsPlusNormal"/>
        <w:jc w:val="right"/>
      </w:pPr>
      <w:r>
        <w:t>города Иванова</w:t>
      </w:r>
    </w:p>
    <w:p w:rsidR="009E1F8C" w:rsidRDefault="009E1F8C" w:rsidP="009E1F8C">
      <w:pPr>
        <w:pStyle w:val="ConsPlusNormal"/>
        <w:jc w:val="right"/>
      </w:pPr>
      <w:r>
        <w:t>от ________ N ____</w:t>
      </w:r>
    </w:p>
    <w:p w:rsidR="009E1F8C" w:rsidRDefault="009E1F8C" w:rsidP="009E1F8C">
      <w:pPr>
        <w:pStyle w:val="ConsPlusNormal"/>
        <w:jc w:val="center"/>
      </w:pPr>
    </w:p>
    <w:p w:rsidR="009E1F8C" w:rsidRDefault="009E1F8C" w:rsidP="009E1F8C">
      <w:pPr>
        <w:pStyle w:val="ConsPlusTitle"/>
        <w:jc w:val="center"/>
      </w:pPr>
      <w:bookmarkStart w:id="1" w:name="P42"/>
      <w:bookmarkEnd w:id="1"/>
      <w:r>
        <w:t>ПОРЯДОК</w:t>
      </w:r>
    </w:p>
    <w:p w:rsidR="009E1F8C" w:rsidRDefault="009E1F8C" w:rsidP="009E1F8C">
      <w:pPr>
        <w:pStyle w:val="ConsPlusTitle"/>
        <w:jc w:val="center"/>
      </w:pPr>
      <w:r>
        <w:t>ПРЕДОСТАВЛЕНИЯ СУБСИДИИ ОРГАНИЗАЦИЯМ ДЛЯ ВОЗМЕЩЕНИЯ РАСХОДОВ</w:t>
      </w:r>
    </w:p>
    <w:p w:rsidR="009E1F8C" w:rsidRDefault="009E1F8C" w:rsidP="009E1F8C">
      <w:pPr>
        <w:pStyle w:val="ConsPlusTitle"/>
        <w:jc w:val="center"/>
      </w:pPr>
      <w:r>
        <w:t>НА СОЗДАНИЕ, РЕКОНСТРУКЦИЮ (МОДЕРНИЗАЦИЮ), СОДЕРЖАНИЕ</w:t>
      </w:r>
    </w:p>
    <w:p w:rsidR="009E1F8C" w:rsidRDefault="009E1F8C" w:rsidP="009E1F8C">
      <w:pPr>
        <w:pStyle w:val="ConsPlusTitle"/>
        <w:jc w:val="center"/>
      </w:pPr>
      <w:r>
        <w:t>И ИСПОЛЬЗОВАНИЕ (ЭКСПЛУАТАЦИЮ) ДИСПЕТЧЕРСКОГО ЦЕНТРА</w:t>
      </w:r>
    </w:p>
    <w:p w:rsidR="009E1F8C" w:rsidRDefault="009E1F8C" w:rsidP="009E1F8C">
      <w:pPr>
        <w:pStyle w:val="ConsPlusTitle"/>
        <w:jc w:val="center"/>
      </w:pPr>
      <w:r>
        <w:t>(ПУНКТА) ПО УПРАВЛЕНИЮ СВЕТОФОРНЫМИ ОБЪЕКТАМИ</w:t>
      </w:r>
    </w:p>
    <w:p w:rsidR="009E1F8C" w:rsidRDefault="009E1F8C" w:rsidP="009E1F8C">
      <w:pPr>
        <w:pStyle w:val="ConsPlusTitle"/>
        <w:jc w:val="center"/>
      </w:pPr>
      <w:r>
        <w:t>И ТЕХНОЛОГИЧЕСКИ СВЯЗАННЫХ С НИМ СВЕТОФОРНЫХ ОБЪЕКТОВ,</w:t>
      </w:r>
    </w:p>
    <w:p w:rsidR="009E1F8C" w:rsidRDefault="009E1F8C" w:rsidP="009E1F8C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ГОРОДА ИВАНОВА,</w:t>
      </w:r>
    </w:p>
    <w:p w:rsidR="009E1F8C" w:rsidRDefault="009E1F8C" w:rsidP="009E1F8C">
      <w:pPr>
        <w:pStyle w:val="ConsPlusTitle"/>
        <w:jc w:val="center"/>
      </w:pPr>
      <w:r>
        <w:t>ПО КОНЦЕССИОННОМУ СОГЛАШЕНИЮ</w:t>
      </w:r>
    </w:p>
    <w:p w:rsidR="009E1F8C" w:rsidRDefault="009E1F8C" w:rsidP="009E1F8C">
      <w:pPr>
        <w:pStyle w:val="ConsPlusNormal"/>
        <w:jc w:val="center"/>
      </w:pPr>
    </w:p>
    <w:p w:rsidR="009E1F8C" w:rsidRDefault="009E1F8C" w:rsidP="009E1F8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предоставления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 (далее - Порядок) определяет условия предоставления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</w:t>
      </w:r>
      <w:proofErr w:type="gramEnd"/>
      <w:r>
        <w:t xml:space="preserve">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 (далее - Субсидия).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2. Субсидия предоставляется в рамках аналитической </w:t>
      </w:r>
      <w:hyperlink r:id="rId12" w:history="1">
        <w:r>
          <w:rPr>
            <w:color w:val="0000FF"/>
          </w:rPr>
          <w:t>подпрограммы</w:t>
        </w:r>
      </w:hyperlink>
      <w:r>
        <w:t xml:space="preserve"> "Организация функционирования автомобильных дорог общего пользования", утвержденной постановлением Администрации города Иванова от 13.11.2018 N 1493.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3. Право на получение Субсидии имеют юридические лица (за исключением муниципальных учреждений и иных некоммерческих организаций), отвечающие следующим критериям: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3.1. Заключенное концессионное соглашение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с муниципальным образованием городской округ Иваново.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3.2. Выполнение работ по созданию, реконструкции (модернизации), содержанию и использованию (эксплуатации)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4. Субсидия носит целевой характер и предоставляется организациям на возмещение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Затраты получателя Субсидии, превышающие максимальный размер ежегодного финансирования по концессионному соглашению и предусмотренную в бюджете города сумму Субсидии на эти цели, не подлежат возмещению из средств бюджета города, а производятся за счет собственных средств организаций.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5. Главным распорядителем средств бюджета города, предоставляющим Субсидию, является управление благоустройства Администрации города Иванова (далее - Управление).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6. Субсидия предоставляется </w:t>
      </w:r>
      <w:proofErr w:type="gramStart"/>
      <w:r>
        <w:t>в соответствии со сводной бюджетной росписью бюджета города Иванова в пределах доведенных лимитов бюджетных обязательств на текущий финансовый год в установленном порядке</w:t>
      </w:r>
      <w:proofErr w:type="gramEnd"/>
      <w:r>
        <w:t xml:space="preserve"> исполнения бюджета города Иванова по расходам.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6.1. Условиями предоставления Субсидии являются: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6.1.1. Наличие заключенного концессионного соглашения.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6.1.2. У получателей Субсидии должна отсутствовать: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lastRenderedPageBreak/>
        <w:t>- просроченная задолженность по возврату в бюджет города Иванова субсидий, бюджетных инвестиций, предоставленных из бюджета в предыдущие годы, в том числе в соответствии с иными правовыми актами;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- просроченная (неурегулированная) задолженность по денежным обязательствам перед городом Ивановом.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6.1.3. Заключение организациями соглашения о предоставлении Субсидии на очередной финансовый год (далее - Соглашение) с Управлением во взаимосогласованном сторонами порядке, с учетом требований бюджетного законодательства Российской Федерации и определением: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- общего объема Субсидии, сроков ее предоставления, порядка осуществления </w:t>
      </w:r>
      <w:proofErr w:type="gramStart"/>
      <w:r>
        <w:t>контроля за</w:t>
      </w:r>
      <w:proofErr w:type="gramEnd"/>
      <w:r>
        <w:t xml:space="preserve"> ее расходованием, а также формы и сроков предоставления отчетности;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- права Управления и иных уполномоченных органов муниципального финансового контроля на проведение проверок соблюдения организациями условий, установленных настоящим Порядком и (или) Соглашением между Управлением и организацией;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- возврата Субсидии в случае установления по итогам проверок, проведенных Управлением или иными уполномоченными органами муниципального финансового контроля, факта нарушений целей и условий, определенных настоящим Порядком и (или) Соглашением между Управлением и организацией.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6.2. Управление и иные уполномоченные органы муниципального финансового контроля осуществляют обязательную проверку соблюдения организацией условий, целей и порядка предоставления Субсидии, установленных настоящим Порядком.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6.3. При выявлении нецелевого использования получателем Субсидии средств Субсидии или нарушения получателем Субсидии целей и условий предоставления Субсидии, установленных настоящим Порядком и (или) Соглашением: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6.3.1. </w:t>
      </w:r>
      <w:proofErr w:type="gramStart"/>
      <w:r>
        <w:t>Управление со дня выявления или получения от органа муниципального финансового контроля информации о выявленном нарушении приостанавливает предоставление Субсидии и в течение 10 рабочих дней направляет получателю Субсидии, допустившему нарушения целей и условий предоставления Субсидии, определенных настоящим Порядком и (или) Соглашением, и (или) нецелевое использование Субсидии, требование об устранении нарушений или возврате в бюджет города Иванова использованных не по целевому назначению</w:t>
      </w:r>
      <w:proofErr w:type="gramEnd"/>
      <w:r>
        <w:t xml:space="preserve"> средств Субсидии.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6.3.2. Получатель Субсидии в течение 15 рабочих дней </w:t>
      </w:r>
      <w:proofErr w:type="gramStart"/>
      <w:r>
        <w:t>с даты получения</w:t>
      </w:r>
      <w:proofErr w:type="gramEnd"/>
      <w:r>
        <w:t xml:space="preserve"> требования, указанного в </w:t>
      </w:r>
      <w:hyperlink w:anchor="P71" w:history="1">
        <w:r>
          <w:rPr>
            <w:color w:val="0000FF"/>
          </w:rPr>
          <w:t>подпункте 6.3.1</w:t>
        </w:r>
      </w:hyperlink>
      <w:r>
        <w:t xml:space="preserve"> настоящего Порядка, устраняет выявленные нарушения или осуществляет возврат в бюджет города Иванова средств Субсидии. При невозврате Субсидии в указанный срок Управление принимает меры по взысканию подлежащей возврату суммы Субсидии в бюджет городского округа Иваново в судебном порядке.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6.4. В случае корректировки организацией отчетности в сторону уменьшения не использованный в течение текущего финансового года остаток Субсидии, перечисленной организации, подлежит возврату в бюджет города Иванова.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6.5. Финансовое обеспечение расходов, связанных с представлением Субсидии, осуществляется за счет и в пределах средств, предусмотренных в текущем году в бюджете города Иванова на эти цели.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 Расходование Субсидии осуществляется в следующем порядке: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7.1. Возмещение расходов должно быть урегулировано Соглашением, заключенным между организацией и Управлением.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7.2. Организации представляют в Управление: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7.2.1. Проектно-сметную документацию на создание, реконструкцию (модернизацию) диспетчерского центра (пункта) по управлению светофорными объектами и технологически </w:t>
      </w:r>
      <w:r>
        <w:lastRenderedPageBreak/>
        <w:t>связанных с ним светофорных объектов, акты приема-передачи, акты выполненных работ (форма КС-2), справку о стоимости выполненных работ и затрат (форма КС-3).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7.2.2. Нормативно-правовые документы, удостоверяющие передачу созданных, реконструированных (модернизированных) объектов в муниципальную собственность.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7.2.3. Отчет о величине расходов, подлежащих возмещению за счет Субсидии, с приложением подтверждающих расходы документов. </w:t>
      </w:r>
      <w:hyperlink w:anchor="P111" w:history="1">
        <w:r>
          <w:rPr>
            <w:color w:val="0000FF"/>
          </w:rPr>
          <w:t>Отчет</w:t>
        </w:r>
      </w:hyperlink>
      <w:r>
        <w:t xml:space="preserve"> предоставляется ежемесячно первого числа месяца, следующего за </w:t>
      </w:r>
      <w:proofErr w:type="gramStart"/>
      <w:r>
        <w:t>отчетным</w:t>
      </w:r>
      <w:proofErr w:type="gramEnd"/>
      <w:r>
        <w:t>, по форме согласно приложению к настоящему Порядку. Отчет за период с 1 по 25 декабря предоставляется 26 декабря. Недополученная величина расходов, подлежащих возмещению за счет Субсидии, за период с 26 по 31 декабря предыдущего года включается в отчет за январь и возмещается за счет Субсидии текущего года.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7.3. Управление: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7.3.1. В течение пяти рабочих дней с момента получения от организаций отчетов, указанных в </w:t>
      </w:r>
      <w:hyperlink w:anchor="P80" w:history="1">
        <w:r>
          <w:rPr>
            <w:color w:val="0000FF"/>
          </w:rPr>
          <w:t>пункте 7.2.3</w:t>
        </w:r>
      </w:hyperlink>
      <w:r>
        <w:t xml:space="preserve"> настоящего Порядка, осуществляет их проверку и направляет их копии с отметкой о проверке в финансово-казначейское управление Администрации города Иванова.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7.3.2. Производит предоставление Субсидии путем перечисления сре</w:t>
      </w:r>
      <w:proofErr w:type="gramStart"/>
      <w:r>
        <w:t>дств с л</w:t>
      </w:r>
      <w:proofErr w:type="gramEnd"/>
      <w:r>
        <w:t>ицевого счета, открытого в финансово-казначейском управлении Администрации города Иванова, на расчетные счета организаций в соответствии с установленным Порядком исполнения бюджета города Иванова по расходам.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proofErr w:type="gramStart"/>
      <w:r>
        <w:t>Затраты организации на создание, реконструкцию (модернизацию) объекта концессионного соглашения, не возмещенные за счет Субсидии в истекших годах в полном размере, установленном концессионным соглашением, подлежат возмещению в текущем и/или последующих финансовых годах в пределах предусмотренных бюджетных ассигнований на предоставление Субсидии.</w:t>
      </w:r>
      <w:proofErr w:type="gramEnd"/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8. Контроль и ответственность сторон: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8.1. Управление осуществляет контроль и несет ответственность за целевое использование Субсидии.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8.2. Организации несут ответственность за соблюдение настоящего Порядка и достоверность сведений, представляемых в отчетах.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8.3. В случае установления по результатам проверок (ревизий) фактов нарушения условий предоставления Субсидий, установленных настоящим Порядком, в том числе фактов предоставления организациями документов, содержащих недостоверную информацию, которые привели к неправильному определению размера Субсидий, нецелевого использования Субсидий, предоставленные Субсидии подлежат возврату организациями в бюджет города Иванова.</w:t>
      </w: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right"/>
        <w:outlineLvl w:val="1"/>
      </w:pPr>
      <w:r>
        <w:t>Приложение</w:t>
      </w:r>
    </w:p>
    <w:p w:rsidR="009E1F8C" w:rsidRDefault="009E1F8C" w:rsidP="009E1F8C">
      <w:pPr>
        <w:pStyle w:val="ConsPlusNormal"/>
        <w:jc w:val="right"/>
      </w:pPr>
      <w:r>
        <w:t>к Порядку</w:t>
      </w:r>
    </w:p>
    <w:p w:rsidR="009E1F8C" w:rsidRDefault="009E1F8C" w:rsidP="009E1F8C">
      <w:pPr>
        <w:pStyle w:val="ConsPlusNormal"/>
        <w:jc w:val="right"/>
      </w:pPr>
      <w:r>
        <w:t>предоставления субсидии организациям</w:t>
      </w:r>
    </w:p>
    <w:p w:rsidR="009E1F8C" w:rsidRDefault="009E1F8C" w:rsidP="009E1F8C">
      <w:pPr>
        <w:pStyle w:val="ConsPlusNormal"/>
        <w:jc w:val="right"/>
      </w:pPr>
      <w:r>
        <w:t>для возмещения расходов на создание,</w:t>
      </w:r>
    </w:p>
    <w:p w:rsidR="009E1F8C" w:rsidRDefault="009E1F8C" w:rsidP="009E1F8C">
      <w:pPr>
        <w:pStyle w:val="ConsPlusNormal"/>
        <w:jc w:val="right"/>
      </w:pPr>
      <w:r>
        <w:t>реконструкцию (модернизацию), содержание</w:t>
      </w:r>
    </w:p>
    <w:p w:rsidR="009E1F8C" w:rsidRDefault="009E1F8C" w:rsidP="009E1F8C">
      <w:pPr>
        <w:pStyle w:val="ConsPlusNormal"/>
        <w:jc w:val="right"/>
      </w:pPr>
      <w:r>
        <w:lastRenderedPageBreak/>
        <w:t xml:space="preserve">и использование (эксплуатацию) </w:t>
      </w:r>
      <w:proofErr w:type="gramStart"/>
      <w:r>
        <w:t>диспетчерского</w:t>
      </w:r>
      <w:proofErr w:type="gramEnd"/>
    </w:p>
    <w:p w:rsidR="009E1F8C" w:rsidRDefault="009E1F8C" w:rsidP="009E1F8C">
      <w:pPr>
        <w:pStyle w:val="ConsPlusNormal"/>
        <w:jc w:val="right"/>
      </w:pPr>
      <w:r>
        <w:t xml:space="preserve">центра (пункта) по управлению </w:t>
      </w:r>
      <w:proofErr w:type="gramStart"/>
      <w:r>
        <w:t>светофорными</w:t>
      </w:r>
      <w:proofErr w:type="gramEnd"/>
    </w:p>
    <w:p w:rsidR="009E1F8C" w:rsidRDefault="009E1F8C" w:rsidP="009E1F8C">
      <w:pPr>
        <w:pStyle w:val="ConsPlusNormal"/>
        <w:jc w:val="right"/>
      </w:pPr>
      <w:r>
        <w:t xml:space="preserve">объектами и технологически </w:t>
      </w:r>
      <w:proofErr w:type="gramStart"/>
      <w:r>
        <w:t>связанных</w:t>
      </w:r>
      <w:proofErr w:type="gramEnd"/>
    </w:p>
    <w:p w:rsidR="009E1F8C" w:rsidRDefault="009E1F8C" w:rsidP="009E1F8C">
      <w:pPr>
        <w:pStyle w:val="ConsPlusNormal"/>
        <w:jc w:val="right"/>
      </w:pPr>
      <w:r>
        <w:t>с ним светофорных объектов, расположенных</w:t>
      </w:r>
    </w:p>
    <w:p w:rsidR="009E1F8C" w:rsidRDefault="009E1F8C" w:rsidP="009E1F8C">
      <w:pPr>
        <w:pStyle w:val="ConsPlusNormal"/>
        <w:jc w:val="right"/>
      </w:pPr>
      <w:r>
        <w:t>на территории города Иванова,</w:t>
      </w:r>
    </w:p>
    <w:p w:rsidR="009E1F8C" w:rsidRDefault="009E1F8C" w:rsidP="009E1F8C">
      <w:pPr>
        <w:pStyle w:val="ConsPlusNormal"/>
        <w:jc w:val="right"/>
      </w:pPr>
      <w:r>
        <w:t>по концессионному соглашению</w:t>
      </w:r>
    </w:p>
    <w:p w:rsidR="009E1F8C" w:rsidRDefault="009E1F8C" w:rsidP="009E1F8C">
      <w:pPr>
        <w:pStyle w:val="ConsPlusNormal"/>
        <w:jc w:val="right"/>
      </w:pPr>
    </w:p>
    <w:p w:rsidR="009E1F8C" w:rsidRDefault="009E1F8C" w:rsidP="009E1F8C">
      <w:pPr>
        <w:pStyle w:val="ConsPlusNormal"/>
        <w:ind w:firstLine="540"/>
        <w:jc w:val="both"/>
      </w:pPr>
      <w:r>
        <w:t>Управление: Управление благоустройства Администрации города Иванова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>Организация: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Концессионное соглашение </w:t>
      </w:r>
      <w:proofErr w:type="gramStart"/>
      <w:r>
        <w:t>от</w:t>
      </w:r>
      <w:proofErr w:type="gramEnd"/>
      <w:r>
        <w:t xml:space="preserve"> ___________</w:t>
      </w:r>
    </w:p>
    <w:p w:rsidR="009E1F8C" w:rsidRDefault="009E1F8C" w:rsidP="009E1F8C">
      <w:pPr>
        <w:pStyle w:val="ConsPlusNormal"/>
        <w:spacing w:before="220"/>
        <w:ind w:firstLine="540"/>
        <w:jc w:val="both"/>
      </w:pPr>
      <w:r>
        <w:t xml:space="preserve">Соглашение о предоставлении субсидии </w:t>
      </w:r>
      <w:proofErr w:type="gramStart"/>
      <w:r>
        <w:t>от</w:t>
      </w:r>
      <w:proofErr w:type="gramEnd"/>
      <w:r>
        <w:t xml:space="preserve"> _________</w:t>
      </w:r>
    </w:p>
    <w:p w:rsidR="009E1F8C" w:rsidRDefault="009E1F8C" w:rsidP="009E1F8C">
      <w:pPr>
        <w:pStyle w:val="ConsPlusNormal"/>
        <w:ind w:firstLine="540"/>
        <w:jc w:val="both"/>
      </w:pPr>
    </w:p>
    <w:p w:rsidR="009E1F8C" w:rsidRDefault="009E1F8C" w:rsidP="009E1F8C">
      <w:pPr>
        <w:pStyle w:val="ConsPlusNormal"/>
        <w:jc w:val="center"/>
      </w:pPr>
      <w:bookmarkStart w:id="4" w:name="P111"/>
      <w:bookmarkEnd w:id="4"/>
      <w:r>
        <w:t>Отчет</w:t>
      </w:r>
    </w:p>
    <w:p w:rsidR="009E1F8C" w:rsidRDefault="009E1F8C" w:rsidP="009E1F8C">
      <w:pPr>
        <w:pStyle w:val="ConsPlusNormal"/>
        <w:jc w:val="center"/>
      </w:pPr>
      <w:r>
        <w:t>о величине расходов, подлежащих возмещению</w:t>
      </w:r>
    </w:p>
    <w:p w:rsidR="009E1F8C" w:rsidRDefault="009E1F8C" w:rsidP="009E1F8C">
      <w:pPr>
        <w:pStyle w:val="ConsPlusNormal"/>
        <w:jc w:val="center"/>
      </w:pPr>
      <w:r>
        <w:t>за счет субсидии,</w:t>
      </w:r>
    </w:p>
    <w:p w:rsidR="009E1F8C" w:rsidRDefault="009E1F8C" w:rsidP="009E1F8C">
      <w:pPr>
        <w:pStyle w:val="ConsPlusNormal"/>
        <w:jc w:val="center"/>
      </w:pPr>
      <w:r>
        <w:t>за период с _______ по ______ 20__ г.</w:t>
      </w:r>
    </w:p>
    <w:p w:rsidR="009E1F8C" w:rsidRDefault="009E1F8C" w:rsidP="009E1F8C">
      <w:pPr>
        <w:pStyle w:val="ConsPlusNormal"/>
        <w:jc w:val="center"/>
      </w:pPr>
    </w:p>
    <w:p w:rsidR="009E1F8C" w:rsidRDefault="009E1F8C" w:rsidP="009E1F8C">
      <w:pPr>
        <w:sectPr w:rsidR="009E1F8C" w:rsidSect="004A23BB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1871"/>
        <w:gridCol w:w="1984"/>
        <w:gridCol w:w="1928"/>
        <w:gridCol w:w="1928"/>
        <w:gridCol w:w="907"/>
        <w:gridCol w:w="907"/>
        <w:gridCol w:w="1644"/>
      </w:tblGrid>
      <w:tr w:rsidR="009E1F8C" w:rsidTr="001222A7">
        <w:tc>
          <w:tcPr>
            <w:tcW w:w="624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871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Общая стоимость создания, реконструкции (модернизации) объектов, руб.</w:t>
            </w:r>
          </w:p>
        </w:tc>
        <w:tc>
          <w:tcPr>
            <w:tcW w:w="1984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Расходы на создание, реконструкцию (модернизацию), подлежащие возмещению в отчетном периоде, руб.</w:t>
            </w:r>
          </w:p>
        </w:tc>
        <w:tc>
          <w:tcPr>
            <w:tcW w:w="1928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Остаточная стоимость создания, реконструкции (модернизации) объектов с учетом возмещения расходов за предыдущие периоды, руб.</w:t>
            </w:r>
          </w:p>
        </w:tc>
        <w:tc>
          <w:tcPr>
            <w:tcW w:w="1928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Расходы на содержание и использование (эксплуатацию), руб. (по акту о приемке выполненных работ)</w:t>
            </w:r>
          </w:p>
        </w:tc>
        <w:tc>
          <w:tcPr>
            <w:tcW w:w="1814" w:type="dxa"/>
            <w:gridSpan w:val="2"/>
          </w:tcPr>
          <w:p w:rsidR="009E1F8C" w:rsidRDefault="009E1F8C" w:rsidP="001222A7">
            <w:pPr>
              <w:pStyle w:val="ConsPlusNormal"/>
              <w:jc w:val="center"/>
            </w:pPr>
            <w:r>
              <w:t>Расходы на оплату электрической энергии, потребляемой светофорными объектами</w:t>
            </w:r>
          </w:p>
        </w:tc>
        <w:tc>
          <w:tcPr>
            <w:tcW w:w="1644" w:type="dxa"/>
            <w:vMerge w:val="restart"/>
          </w:tcPr>
          <w:p w:rsidR="009E1F8C" w:rsidRDefault="009E1F8C" w:rsidP="001222A7">
            <w:pPr>
              <w:pStyle w:val="ConsPlusNormal"/>
              <w:jc w:val="center"/>
            </w:pPr>
            <w:r>
              <w:t>Всего подлежит возмещению, руб. (гр. 4 + гр. 6 + гр. 8)</w:t>
            </w:r>
          </w:p>
        </w:tc>
      </w:tr>
      <w:tr w:rsidR="009E1F8C" w:rsidTr="001222A7">
        <w:tc>
          <w:tcPr>
            <w:tcW w:w="624" w:type="dxa"/>
            <w:vMerge/>
          </w:tcPr>
          <w:p w:rsidR="009E1F8C" w:rsidRDefault="009E1F8C" w:rsidP="001222A7"/>
        </w:tc>
        <w:tc>
          <w:tcPr>
            <w:tcW w:w="1814" w:type="dxa"/>
            <w:vMerge/>
          </w:tcPr>
          <w:p w:rsidR="009E1F8C" w:rsidRDefault="009E1F8C" w:rsidP="001222A7"/>
        </w:tc>
        <w:tc>
          <w:tcPr>
            <w:tcW w:w="1871" w:type="dxa"/>
            <w:vMerge/>
          </w:tcPr>
          <w:p w:rsidR="009E1F8C" w:rsidRDefault="009E1F8C" w:rsidP="001222A7"/>
        </w:tc>
        <w:tc>
          <w:tcPr>
            <w:tcW w:w="1984" w:type="dxa"/>
            <w:vMerge/>
          </w:tcPr>
          <w:p w:rsidR="009E1F8C" w:rsidRDefault="009E1F8C" w:rsidP="001222A7"/>
        </w:tc>
        <w:tc>
          <w:tcPr>
            <w:tcW w:w="1928" w:type="dxa"/>
            <w:vMerge/>
          </w:tcPr>
          <w:p w:rsidR="009E1F8C" w:rsidRDefault="009E1F8C" w:rsidP="001222A7"/>
        </w:tc>
        <w:tc>
          <w:tcPr>
            <w:tcW w:w="1928" w:type="dxa"/>
            <w:vMerge/>
          </w:tcPr>
          <w:p w:rsidR="009E1F8C" w:rsidRDefault="009E1F8C" w:rsidP="001222A7"/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кол-во кВт</w:t>
            </w: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644" w:type="dxa"/>
            <w:vMerge/>
          </w:tcPr>
          <w:p w:rsidR="009E1F8C" w:rsidRDefault="009E1F8C" w:rsidP="001222A7"/>
        </w:tc>
      </w:tr>
      <w:tr w:rsidR="009E1F8C" w:rsidTr="001222A7">
        <w:tc>
          <w:tcPr>
            <w:tcW w:w="624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9E1F8C" w:rsidRDefault="009E1F8C" w:rsidP="001222A7">
            <w:pPr>
              <w:pStyle w:val="ConsPlusNormal"/>
              <w:jc w:val="center"/>
            </w:pPr>
            <w:r>
              <w:t>9</w:t>
            </w:r>
          </w:p>
        </w:tc>
      </w:tr>
      <w:tr w:rsidR="009E1F8C" w:rsidTr="001222A7">
        <w:tc>
          <w:tcPr>
            <w:tcW w:w="624" w:type="dxa"/>
          </w:tcPr>
          <w:p w:rsidR="009E1F8C" w:rsidRDefault="009E1F8C" w:rsidP="001222A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81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c>
          <w:tcPr>
            <w:tcW w:w="624" w:type="dxa"/>
          </w:tcPr>
          <w:p w:rsidR="009E1F8C" w:rsidRDefault="009E1F8C" w:rsidP="001222A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c>
          <w:tcPr>
            <w:tcW w:w="624" w:type="dxa"/>
          </w:tcPr>
          <w:p w:rsidR="009E1F8C" w:rsidRDefault="009E1F8C" w:rsidP="001222A7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c>
          <w:tcPr>
            <w:tcW w:w="62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9E1F8C" w:rsidRDefault="009E1F8C" w:rsidP="001222A7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871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9E1F8C" w:rsidRDefault="009E1F8C" w:rsidP="001222A7">
            <w:pPr>
              <w:pStyle w:val="ConsPlusNormal"/>
              <w:jc w:val="both"/>
            </w:pPr>
          </w:p>
        </w:tc>
      </w:tr>
    </w:tbl>
    <w:p w:rsidR="009E1F8C" w:rsidRDefault="009E1F8C" w:rsidP="009E1F8C">
      <w:pPr>
        <w:sectPr w:rsidR="009E1F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1F8C" w:rsidRDefault="009E1F8C" w:rsidP="009E1F8C">
      <w:pPr>
        <w:pStyle w:val="ConsPlusNormal"/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340"/>
        <w:gridCol w:w="2720"/>
        <w:gridCol w:w="340"/>
        <w:gridCol w:w="1303"/>
        <w:gridCol w:w="340"/>
        <w:gridCol w:w="2721"/>
      </w:tblGrid>
      <w:tr w:rsidR="009E1F8C" w:rsidTr="001222A7">
        <w:tc>
          <w:tcPr>
            <w:tcW w:w="4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  <w:r>
              <w:t>Проверено:</w:t>
            </w:r>
          </w:p>
          <w:p w:rsidR="009E1F8C" w:rsidRDefault="009E1F8C" w:rsidP="001222A7">
            <w:pPr>
              <w:pStyle w:val="ConsPlusNormal"/>
              <w:jc w:val="both"/>
            </w:pPr>
            <w:r>
              <w:t>Начальник управления благоустройства Администрации города Иванова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(наименование должности руководителя организации)</w:t>
            </w: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благоустройства Администрации города Иванова</w:t>
            </w:r>
            <w:proofErr w:type="gramEnd"/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7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blPrEx>
          <w:tblBorders>
            <w:insideH w:val="none" w:sz="0" w:space="0" w:color="auto"/>
          </w:tblBorders>
        </w:tblPrEx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  <w:tr w:rsidR="009E1F8C" w:rsidTr="001222A7"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both"/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F8C" w:rsidRDefault="009E1F8C" w:rsidP="001222A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E1F8C" w:rsidRDefault="009E1F8C" w:rsidP="001222A7"/>
        </w:tc>
      </w:tr>
    </w:tbl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jc w:val="both"/>
      </w:pPr>
    </w:p>
    <w:p w:rsidR="009E1F8C" w:rsidRDefault="009E1F8C" w:rsidP="009E1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1F8C" w:rsidRDefault="009E1F8C" w:rsidP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p w:rsidR="009E1F8C" w:rsidRDefault="009E1F8C"/>
    <w:sectPr w:rsidR="009E1F8C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665075"/>
    <w:rsid w:val="00674AE4"/>
    <w:rsid w:val="006A08AF"/>
    <w:rsid w:val="006B3ED3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1F8C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E1F8C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E1F8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E1F8C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E1F8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0189EEC8CA5BDA44D40B65792152EEEAB31FD7261A5C606D33A3F002C9F9540E38C265EAF49AC17B6281F6D0DEB7D06FB78DF1CDA14w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0189EEC8CA5BDA44D40B65792152EEEAB31FD7261A5C606D33A3F002C9F9540E38C255DAE4DA743EC381B2459EE620EE466DC02DA45B81Bw9N" TargetMode="External"/><Relationship Id="rId12" Type="http://schemas.openxmlformats.org/officeDocument/2006/relationships/hyperlink" Target="consultantplus://offline/ref=08B0189EEC8CA5BDA44D5EBB41FE4921E9A56AF97463AD945B843C685F7C99C000A38A701EE944A34AE2671E3148B66E07F278DD1DC647BABA11w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8B0189EEC8CA5BDA44D5EBB41FE4921E9A56AF97465A7995C863C685F7C99C000A38A700CE91CAA42EF724A6112E163041FwBN" TargetMode="External"/><Relationship Id="rId5" Type="http://schemas.openxmlformats.org/officeDocument/2006/relationships/hyperlink" Target="mailto:blag@ivgoradm.ru" TargetMode="External"/><Relationship Id="rId10" Type="http://schemas.openxmlformats.org/officeDocument/2006/relationships/hyperlink" Target="consultantplus://offline/ref=08B0189EEC8CA5BDA44D5EBB41FE4921E9A56AF97463AD945B843C685F7C99C000A38A701EE944A642EE654D6507B73242AF6BDC14C645BBA61971BE11w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B0189EEC8CA5BDA44D5EBB41FE4921E9A56AF97463AD945F8E3C685F7C99C000A38A701EE944A643E76C426107B73242AF6BDC14C645BBA61971BE11w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11</cp:revision>
  <cp:lastPrinted>2018-11-19T06:12:00Z</cp:lastPrinted>
  <dcterms:created xsi:type="dcterms:W3CDTF">2018-08-08T09:03:00Z</dcterms:created>
  <dcterms:modified xsi:type="dcterms:W3CDTF">2021-01-25T12:59:00Z</dcterms:modified>
</cp:coreProperties>
</file>