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63" w:rsidRDefault="00796F63" w:rsidP="00876063">
      <w:pPr>
        <w:pStyle w:val="2"/>
        <w:pageBreakBefore w:val="0"/>
        <w:pBdr>
          <w:bottom w:val="none" w:sz="0" w:space="0" w:color="auto"/>
        </w:pBdr>
        <w:tabs>
          <w:tab w:val="left" w:pos="0"/>
        </w:tabs>
        <w:suppressAutoHyphens/>
        <w:spacing w:after="0"/>
        <w:ind w:left="4956" w:firstLine="0"/>
        <w:jc w:val="left"/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  <w:t xml:space="preserve">         </w:t>
      </w:r>
      <w:r w:rsidR="00876063"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  <w:t>Утвержден</w:t>
      </w:r>
      <w:r w:rsidR="00876063"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  <w:t>а</w:t>
      </w:r>
    </w:p>
    <w:p w:rsidR="00876063" w:rsidRDefault="00876063" w:rsidP="00876063">
      <w:pPr>
        <w:pStyle w:val="Pro-Gramma"/>
        <w:ind w:left="4956"/>
        <w:jc w:val="left"/>
      </w:pPr>
      <w:r>
        <w:t>п</w:t>
      </w:r>
      <w:r w:rsidR="00796F63">
        <w:t xml:space="preserve">остановлением </w:t>
      </w:r>
    </w:p>
    <w:p w:rsidR="00796F63" w:rsidRDefault="00796F63" w:rsidP="00876063">
      <w:pPr>
        <w:pStyle w:val="Pro-Gramma"/>
        <w:ind w:left="4956"/>
        <w:jc w:val="left"/>
      </w:pPr>
      <w:r>
        <w:t>Администрации города Иванова</w:t>
      </w:r>
    </w:p>
    <w:p w:rsidR="00796F63" w:rsidRPr="009E5A98" w:rsidRDefault="00796F63" w:rsidP="00876063">
      <w:pPr>
        <w:pStyle w:val="Pro-Gramma"/>
        <w:ind w:left="4956"/>
        <w:jc w:val="left"/>
      </w:pPr>
      <w:r>
        <w:t>от_</w:t>
      </w:r>
      <w:r w:rsidR="00FF737C" w:rsidRPr="00FF737C">
        <w:rPr>
          <w:u w:val="single"/>
        </w:rPr>
        <w:t>30.10.2013</w:t>
      </w:r>
      <w:r>
        <w:t>_№__</w:t>
      </w:r>
      <w:bookmarkStart w:id="0" w:name="_GoBack"/>
      <w:r w:rsidR="00FF737C" w:rsidRPr="00FF737C">
        <w:rPr>
          <w:u w:val="single"/>
        </w:rPr>
        <w:t>2358</w:t>
      </w:r>
      <w:bookmarkEnd w:id="0"/>
      <w:r>
        <w:t>_</w:t>
      </w:r>
    </w:p>
    <w:p w:rsidR="00796F63" w:rsidRDefault="00796F63" w:rsidP="00796F63">
      <w:pPr>
        <w:pStyle w:val="2"/>
        <w:pageBreakBefore w:val="0"/>
        <w:pBdr>
          <w:bottom w:val="none" w:sz="0" w:space="0" w:color="auto"/>
        </w:pBdr>
        <w:tabs>
          <w:tab w:val="left" w:pos="0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</w:p>
    <w:p w:rsidR="00796F63" w:rsidRPr="009E5A98" w:rsidRDefault="00796F63" w:rsidP="00796F63">
      <w:pPr>
        <w:pStyle w:val="2"/>
        <w:pageBreakBefore w:val="0"/>
        <w:pBdr>
          <w:bottom w:val="none" w:sz="0" w:space="0" w:color="auto"/>
        </w:pBdr>
        <w:tabs>
          <w:tab w:val="left" w:pos="0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iCs w:val="0"/>
          <w:caps/>
          <w:color w:val="auto"/>
          <w:sz w:val="24"/>
          <w:szCs w:val="24"/>
        </w:rPr>
      </w:pPr>
      <w:r w:rsidRPr="009E5A98">
        <w:rPr>
          <w:rFonts w:ascii="Times New Roman" w:hAnsi="Times New Roman" w:cs="Times New Roman"/>
          <w:iCs w:val="0"/>
          <w:caps/>
          <w:color w:val="auto"/>
          <w:sz w:val="24"/>
          <w:szCs w:val="24"/>
        </w:rPr>
        <w:t>Муниципальная программа города иванова</w:t>
      </w:r>
      <w:r w:rsidRPr="009E5A98">
        <w:rPr>
          <w:rFonts w:ascii="Times New Roman" w:hAnsi="Times New Roman" w:cs="Times New Roman"/>
          <w:iCs w:val="0"/>
          <w:caps/>
          <w:color w:val="auto"/>
          <w:sz w:val="24"/>
          <w:szCs w:val="24"/>
        </w:rPr>
        <w:br/>
        <w:t xml:space="preserve">«Управление муниципальным имуществом города Иванова» </w:t>
      </w:r>
    </w:p>
    <w:p w:rsidR="00796F63" w:rsidRPr="009E5A98" w:rsidRDefault="00796F63" w:rsidP="00796F63">
      <w:pPr>
        <w:pStyle w:val="Pro-Gramma"/>
        <w:spacing w:line="360" w:lineRule="auto"/>
        <w:jc w:val="left"/>
      </w:pPr>
    </w:p>
    <w:p w:rsidR="00796F63" w:rsidRPr="009E5A98" w:rsidRDefault="00796F63" w:rsidP="00796F63">
      <w:pPr>
        <w:pStyle w:val="Pro-Gramma"/>
        <w:spacing w:line="360" w:lineRule="auto"/>
        <w:ind w:firstLine="0"/>
        <w:jc w:val="left"/>
        <w:rPr>
          <w:b/>
        </w:rPr>
      </w:pPr>
      <w:r w:rsidRPr="009E5A98">
        <w:rPr>
          <w:b/>
        </w:rPr>
        <w:t xml:space="preserve">Разработчик </w:t>
      </w:r>
      <w:r w:rsidR="00573B7F">
        <w:rPr>
          <w:b/>
        </w:rPr>
        <w:t>П</w:t>
      </w:r>
      <w:r w:rsidRPr="009E5A98">
        <w:rPr>
          <w:b/>
        </w:rPr>
        <w:t>рограммы:</w:t>
      </w:r>
    </w:p>
    <w:p w:rsidR="00796F63" w:rsidRPr="009E5A98" w:rsidRDefault="00796F63" w:rsidP="00796F63">
      <w:pPr>
        <w:pStyle w:val="Pro-Gramma"/>
        <w:spacing w:line="360" w:lineRule="auto"/>
        <w:ind w:firstLine="0"/>
        <w:jc w:val="left"/>
      </w:pPr>
      <w:r w:rsidRPr="009E5A98">
        <w:t>Ивановский городской комитет по управлению имуществом</w:t>
      </w:r>
    </w:p>
    <w:p w:rsidR="00796F63" w:rsidRPr="009E5A98" w:rsidRDefault="00796F63" w:rsidP="00796F63">
      <w:pPr>
        <w:pStyle w:val="Pro-Gramma"/>
        <w:spacing w:line="360" w:lineRule="auto"/>
        <w:ind w:firstLine="0"/>
      </w:pPr>
      <w:r w:rsidRPr="009E5A98">
        <w:rPr>
          <w:b/>
        </w:rPr>
        <w:t xml:space="preserve">Срок реализации </w:t>
      </w:r>
      <w:r w:rsidR="00573B7F">
        <w:rPr>
          <w:b/>
        </w:rPr>
        <w:t>П</w:t>
      </w:r>
      <w:r w:rsidRPr="009E5A98">
        <w:rPr>
          <w:b/>
        </w:rPr>
        <w:t>рограммы:</w:t>
      </w:r>
      <w:r w:rsidRPr="009E5A98">
        <w:t xml:space="preserve"> 2014-2018 гг.</w:t>
      </w:r>
    </w:p>
    <w:p w:rsidR="00796F63" w:rsidRPr="00681B2C" w:rsidRDefault="00796F63" w:rsidP="00796F63">
      <w:pPr>
        <w:pStyle w:val="2"/>
        <w:pageBreakBefore w:val="0"/>
        <w:pBdr>
          <w:bottom w:val="none" w:sz="0" w:space="0" w:color="auto"/>
        </w:pBdr>
        <w:tabs>
          <w:tab w:val="left" w:pos="0"/>
        </w:tabs>
        <w:suppressAutoHyphens/>
        <w:spacing w:after="0"/>
        <w:ind w:left="0" w:firstLine="0"/>
        <w:jc w:val="center"/>
        <w:rPr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</w:p>
    <w:p w:rsidR="00796F63" w:rsidRPr="00681B2C" w:rsidRDefault="00796F63" w:rsidP="00796F63">
      <w:pPr>
        <w:pStyle w:val="3"/>
      </w:pPr>
      <w:r w:rsidRPr="00681B2C">
        <w:t>1. Паспорт Программы</w:t>
      </w:r>
    </w:p>
    <w:p w:rsidR="00796F63" w:rsidRPr="00681B2C" w:rsidRDefault="00796F63" w:rsidP="00796F63">
      <w:pPr>
        <w:pStyle w:val="Pro-Gramma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26"/>
        <w:gridCol w:w="6944"/>
      </w:tblGrid>
      <w:tr w:rsidR="00796F63" w:rsidRPr="00681B2C" w:rsidTr="005019F2">
        <w:tc>
          <w:tcPr>
            <w:tcW w:w="2626" w:type="dxa"/>
          </w:tcPr>
          <w:p w:rsidR="00796F63" w:rsidRPr="00681B2C" w:rsidRDefault="00796F63" w:rsidP="00876063">
            <w:pPr>
              <w:spacing w:after="40"/>
            </w:pPr>
            <w:r w:rsidRPr="00681B2C">
              <w:t xml:space="preserve">Наименование </w:t>
            </w:r>
            <w:r w:rsidR="00876063">
              <w:t>П</w:t>
            </w:r>
            <w:r w:rsidRPr="00681B2C">
              <w:t>рограммы</w:t>
            </w:r>
          </w:p>
        </w:tc>
        <w:tc>
          <w:tcPr>
            <w:tcW w:w="6944" w:type="dxa"/>
          </w:tcPr>
          <w:p w:rsidR="00796F63" w:rsidRPr="00681B2C" w:rsidRDefault="00796F63" w:rsidP="005019F2">
            <w:pPr>
              <w:spacing w:after="40"/>
            </w:pPr>
            <w:r w:rsidRPr="00681B2C">
              <w:t>Управление муниципальным имуществом города Иванова</w:t>
            </w:r>
          </w:p>
        </w:tc>
      </w:tr>
      <w:tr w:rsidR="00796F63" w:rsidRPr="00681B2C" w:rsidTr="005019F2">
        <w:tc>
          <w:tcPr>
            <w:tcW w:w="2626" w:type="dxa"/>
          </w:tcPr>
          <w:p w:rsidR="00796F63" w:rsidRPr="00681B2C" w:rsidRDefault="00796F63" w:rsidP="005019F2">
            <w:pPr>
              <w:spacing w:after="40"/>
            </w:pPr>
            <w:r w:rsidRPr="00681B2C">
              <w:t>Перечень подпрограмм</w:t>
            </w:r>
          </w:p>
        </w:tc>
        <w:tc>
          <w:tcPr>
            <w:tcW w:w="6944" w:type="dxa"/>
          </w:tcPr>
          <w:p w:rsidR="00796F63" w:rsidRPr="00681B2C" w:rsidRDefault="00796F63" w:rsidP="005019F2">
            <w:pPr>
              <w:spacing w:after="40"/>
            </w:pPr>
            <w:r w:rsidRPr="00681B2C">
              <w:t>1. Аналитическая подпрограмма «Организация управления муниципальным имуществом».</w:t>
            </w:r>
          </w:p>
          <w:p w:rsidR="00796F63" w:rsidRPr="00681B2C" w:rsidRDefault="00796F63" w:rsidP="005019F2">
            <w:pPr>
              <w:spacing w:after="40"/>
            </w:pPr>
            <w:r w:rsidRPr="00681B2C">
              <w:t>2. Аналитическая подпрограмма «Содержание муниципального жилищного фонда».</w:t>
            </w:r>
          </w:p>
          <w:p w:rsidR="00796F63" w:rsidRPr="00681B2C" w:rsidRDefault="00796F63" w:rsidP="005019F2">
            <w:pPr>
              <w:spacing w:after="40"/>
            </w:pPr>
            <w:r w:rsidRPr="00681B2C">
              <w:t>3. 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имуществом».</w:t>
            </w:r>
          </w:p>
          <w:p w:rsidR="00796F63" w:rsidRPr="00681B2C" w:rsidRDefault="00796F63" w:rsidP="005019F2">
            <w:pPr>
              <w:spacing w:after="40"/>
            </w:pPr>
            <w:r w:rsidRPr="00681B2C">
              <w:t>4. Специальная подпрограмма «Оформление права муниципальной собственности на автомобильные дороги»</w:t>
            </w:r>
          </w:p>
        </w:tc>
      </w:tr>
      <w:tr w:rsidR="00796F63" w:rsidRPr="00681B2C" w:rsidTr="005019F2">
        <w:tc>
          <w:tcPr>
            <w:tcW w:w="2626" w:type="dxa"/>
          </w:tcPr>
          <w:p w:rsidR="00796F63" w:rsidRPr="00681B2C" w:rsidRDefault="00796F63" w:rsidP="00876063">
            <w:pPr>
              <w:spacing w:after="40"/>
            </w:pPr>
            <w:r w:rsidRPr="00681B2C">
              <w:t xml:space="preserve">Разработчик </w:t>
            </w:r>
            <w:r w:rsidR="00876063">
              <w:t>П</w:t>
            </w:r>
            <w:r w:rsidRPr="00681B2C">
              <w:t>рограммы (головной исполнитель)</w:t>
            </w:r>
          </w:p>
        </w:tc>
        <w:tc>
          <w:tcPr>
            <w:tcW w:w="6944" w:type="dxa"/>
          </w:tcPr>
          <w:p w:rsidR="00796F63" w:rsidRPr="00681B2C" w:rsidRDefault="00796F63" w:rsidP="005019F2">
            <w:pPr>
              <w:spacing w:after="40"/>
            </w:pPr>
            <w:r w:rsidRPr="00681B2C">
              <w:t>Ивановский городской комитет по управлению имуществом</w:t>
            </w:r>
          </w:p>
        </w:tc>
      </w:tr>
      <w:tr w:rsidR="00796F63" w:rsidRPr="00681B2C" w:rsidTr="005019F2">
        <w:tc>
          <w:tcPr>
            <w:tcW w:w="2626" w:type="dxa"/>
          </w:tcPr>
          <w:p w:rsidR="00796F63" w:rsidRPr="00681B2C" w:rsidRDefault="00796F63" w:rsidP="00876063">
            <w:pPr>
              <w:spacing w:after="40"/>
            </w:pPr>
            <w:r w:rsidRPr="00681B2C">
              <w:t xml:space="preserve">Исполнители </w:t>
            </w:r>
            <w:r w:rsidR="00876063">
              <w:t>П</w:t>
            </w:r>
            <w:r w:rsidRPr="00681B2C">
              <w:t>рограммы</w:t>
            </w:r>
          </w:p>
        </w:tc>
        <w:tc>
          <w:tcPr>
            <w:tcW w:w="6944" w:type="dxa"/>
          </w:tcPr>
          <w:p w:rsidR="00796F63" w:rsidRPr="00681B2C" w:rsidRDefault="00796F63" w:rsidP="005019F2">
            <w:pPr>
              <w:spacing w:after="40"/>
            </w:pPr>
            <w:r w:rsidRPr="00681B2C">
              <w:t>Управление жилищно-коммунального хозяйства Администрации города Иванова</w:t>
            </w:r>
          </w:p>
        </w:tc>
      </w:tr>
      <w:tr w:rsidR="00796F63" w:rsidRPr="00681B2C" w:rsidTr="005019F2">
        <w:tc>
          <w:tcPr>
            <w:tcW w:w="2626" w:type="dxa"/>
          </w:tcPr>
          <w:p w:rsidR="00796F63" w:rsidRPr="00681B2C" w:rsidRDefault="00796F63" w:rsidP="00876063">
            <w:pPr>
              <w:spacing w:after="40"/>
            </w:pPr>
            <w:r w:rsidRPr="00681B2C">
              <w:t xml:space="preserve">Срок реализации </w:t>
            </w:r>
            <w:r w:rsidR="00876063">
              <w:t>П</w:t>
            </w:r>
            <w:r w:rsidRPr="00681B2C">
              <w:t xml:space="preserve">рограммы </w:t>
            </w:r>
          </w:p>
        </w:tc>
        <w:tc>
          <w:tcPr>
            <w:tcW w:w="6944" w:type="dxa"/>
          </w:tcPr>
          <w:p w:rsidR="00796F63" w:rsidRPr="00681B2C" w:rsidRDefault="00796F63" w:rsidP="005019F2">
            <w:pPr>
              <w:spacing w:after="40"/>
            </w:pPr>
            <w:r w:rsidRPr="00681B2C">
              <w:t>2014-2018</w:t>
            </w:r>
          </w:p>
        </w:tc>
      </w:tr>
      <w:tr w:rsidR="00796F63" w:rsidRPr="00681B2C" w:rsidTr="005019F2">
        <w:tc>
          <w:tcPr>
            <w:tcW w:w="2626" w:type="dxa"/>
          </w:tcPr>
          <w:p w:rsidR="00796F63" w:rsidRPr="00681B2C" w:rsidRDefault="00796F63" w:rsidP="00876063">
            <w:pPr>
              <w:spacing w:after="40"/>
            </w:pPr>
            <w:r w:rsidRPr="00681B2C">
              <w:t xml:space="preserve">Цель (цели) </w:t>
            </w:r>
            <w:r w:rsidR="00876063">
              <w:t>П</w:t>
            </w:r>
            <w:r w:rsidRPr="00681B2C">
              <w:t>рограммы</w:t>
            </w:r>
          </w:p>
        </w:tc>
        <w:tc>
          <w:tcPr>
            <w:tcW w:w="6944" w:type="dxa"/>
          </w:tcPr>
          <w:p w:rsidR="00796F63" w:rsidRPr="00681B2C" w:rsidRDefault="00796F63" w:rsidP="005019F2">
            <w:pPr>
              <w:spacing w:after="40"/>
            </w:pPr>
            <w:r w:rsidRPr="00681B2C">
              <w:t>Обеспечение эффективного управления муниципальным имуществом города Иванова</w:t>
            </w:r>
          </w:p>
        </w:tc>
      </w:tr>
      <w:tr w:rsidR="00796F63" w:rsidRPr="00681B2C" w:rsidTr="005019F2">
        <w:tc>
          <w:tcPr>
            <w:tcW w:w="2626" w:type="dxa"/>
          </w:tcPr>
          <w:p w:rsidR="00796F63" w:rsidRPr="00681B2C" w:rsidRDefault="00796F63" w:rsidP="00876063">
            <w:pPr>
              <w:spacing w:after="40"/>
            </w:pPr>
            <w:r w:rsidRPr="00681B2C">
              <w:t xml:space="preserve">Объём финансирования </w:t>
            </w:r>
            <w:r w:rsidR="00876063">
              <w:t>П</w:t>
            </w:r>
            <w:r w:rsidRPr="00681B2C">
              <w:t>рограммы</w:t>
            </w:r>
          </w:p>
        </w:tc>
        <w:tc>
          <w:tcPr>
            <w:tcW w:w="6944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Общий объем финансирования: </w:t>
            </w:r>
          </w:p>
          <w:p w:rsidR="00796F63" w:rsidRPr="00681B2C" w:rsidRDefault="00796F63" w:rsidP="005019F2">
            <w:pPr>
              <w:spacing w:after="40"/>
            </w:pPr>
            <w:proofErr w:type="gramStart"/>
            <w:r w:rsidRPr="00681B2C">
              <w:t xml:space="preserve">2014 год – </w:t>
            </w:r>
            <w:r>
              <w:t>27 395,52</w:t>
            </w:r>
            <w:r w:rsidRPr="00681B2C">
              <w:t xml:space="preserve"> тыс. руб., 2015 год – </w:t>
            </w:r>
            <w:r>
              <w:t>37 609,19</w:t>
            </w:r>
            <w:r w:rsidRPr="00681B2C">
              <w:t xml:space="preserve"> тыс. руб., 2016 год –        </w:t>
            </w:r>
            <w:r>
              <w:t>38 819,08</w:t>
            </w:r>
            <w:r w:rsidRPr="00681B2C">
              <w:t xml:space="preserve"> тыс. руб., 2017 год – </w:t>
            </w:r>
            <w:r>
              <w:t>37 739,08</w:t>
            </w:r>
            <w:r w:rsidRPr="00681B2C">
              <w:t xml:space="preserve">  тыс. руб., 2018 год – </w:t>
            </w:r>
            <w:r>
              <w:t>37 739,08</w:t>
            </w:r>
            <w:r w:rsidRPr="00681B2C">
              <w:t xml:space="preserve"> тыс. руб.</w:t>
            </w:r>
            <w:proofErr w:type="gramEnd"/>
          </w:p>
          <w:p w:rsidR="00796F63" w:rsidRPr="00681B2C" w:rsidRDefault="00796F63" w:rsidP="005019F2">
            <w:pPr>
              <w:spacing w:after="40"/>
            </w:pPr>
            <w:r w:rsidRPr="00681B2C">
              <w:t>Бюджет города Иванова:</w:t>
            </w:r>
          </w:p>
          <w:p w:rsidR="00796F63" w:rsidRPr="00681B2C" w:rsidRDefault="00796F63" w:rsidP="005019F2">
            <w:pPr>
              <w:spacing w:after="40"/>
            </w:pPr>
            <w:proofErr w:type="gramStart"/>
            <w:r w:rsidRPr="00681B2C">
              <w:t xml:space="preserve">2014 год – </w:t>
            </w:r>
            <w:r>
              <w:t>27 395,52</w:t>
            </w:r>
            <w:r w:rsidRPr="00681B2C">
              <w:t xml:space="preserve"> тыс. руб., 2015 год – </w:t>
            </w:r>
            <w:r>
              <w:t>37 609,19</w:t>
            </w:r>
            <w:r w:rsidRPr="00681B2C">
              <w:t xml:space="preserve"> тыс. руб., 2016 год –        </w:t>
            </w:r>
            <w:r>
              <w:t>38 819,08</w:t>
            </w:r>
            <w:r w:rsidRPr="00681B2C">
              <w:t xml:space="preserve"> тыс. руб., 2017 год – </w:t>
            </w:r>
            <w:r>
              <w:t>37 739,08</w:t>
            </w:r>
            <w:r w:rsidRPr="00681B2C">
              <w:t xml:space="preserve">  тыс. руб., 2018 год – </w:t>
            </w:r>
            <w:r>
              <w:t>37 739,08</w:t>
            </w:r>
            <w:r w:rsidRPr="00681B2C">
              <w:t xml:space="preserve"> тыс. руб.</w:t>
            </w:r>
            <w:proofErr w:type="gramEnd"/>
          </w:p>
          <w:p w:rsidR="00796F63" w:rsidRPr="00681B2C" w:rsidRDefault="00796F63" w:rsidP="005019F2">
            <w:pPr>
              <w:spacing w:after="40"/>
            </w:pPr>
          </w:p>
        </w:tc>
      </w:tr>
      <w:tr w:rsidR="00796F63" w:rsidRPr="00681B2C" w:rsidTr="005019F2">
        <w:tc>
          <w:tcPr>
            <w:tcW w:w="2626" w:type="dxa"/>
          </w:tcPr>
          <w:p w:rsidR="00796F63" w:rsidRPr="00681B2C" w:rsidRDefault="00796F63" w:rsidP="005019F2">
            <w:pPr>
              <w:spacing w:after="40"/>
            </w:pPr>
            <w:r w:rsidRPr="00681B2C">
              <w:t>Объём возникающих эксплуатационных расходов</w:t>
            </w:r>
          </w:p>
        </w:tc>
        <w:tc>
          <w:tcPr>
            <w:tcW w:w="6944" w:type="dxa"/>
          </w:tcPr>
          <w:p w:rsidR="00796F63" w:rsidRPr="00681B2C" w:rsidRDefault="00796F63" w:rsidP="00876063">
            <w:pPr>
              <w:spacing w:after="40"/>
            </w:pPr>
            <w:r w:rsidRPr="00681B2C">
              <w:t xml:space="preserve">Реализация </w:t>
            </w:r>
            <w:r w:rsidR="00876063">
              <w:t>П</w:t>
            </w:r>
            <w:r w:rsidRPr="00681B2C">
              <w:t>рограммы не предусматривает возникновения эксплуатационных расходов</w:t>
            </w:r>
          </w:p>
        </w:tc>
      </w:tr>
    </w:tbl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3"/>
      </w:pPr>
      <w:r w:rsidRPr="00681B2C">
        <w:t>2. Анализ текущей ситуации в сфере реализации 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4"/>
      </w:pPr>
      <w:r w:rsidRPr="00681B2C">
        <w:t>2.1. Управление муниципальным имуществом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На начало 2013 года органы местного самоуправления города Иванова осуществляли управление в отношении:</w:t>
      </w:r>
    </w:p>
    <w:p w:rsidR="00796F63" w:rsidRPr="00681B2C" w:rsidRDefault="00796F63" w:rsidP="00796F63">
      <w:pPr>
        <w:pStyle w:val="Pro-List1"/>
      </w:pPr>
      <w:r w:rsidRPr="00681B2C">
        <w:lastRenderedPageBreak/>
        <w:t>- земель, находящихся в муниципальной и государственной не разграниченной  собственности, общей площадью 8044 га;</w:t>
      </w:r>
    </w:p>
    <w:p w:rsidR="00796F63" w:rsidRPr="00681B2C" w:rsidRDefault="00796F63" w:rsidP="00796F63">
      <w:pPr>
        <w:pStyle w:val="Pro-List1"/>
      </w:pPr>
      <w:r w:rsidRPr="00681B2C">
        <w:t>- 451 имущественных объектов и имущественных комплексов, включенных в состав местной казны;</w:t>
      </w:r>
    </w:p>
    <w:p w:rsidR="00796F63" w:rsidRPr="00681B2C" w:rsidRDefault="00796F63" w:rsidP="00796F63">
      <w:pPr>
        <w:pStyle w:val="Pro-List1"/>
      </w:pPr>
      <w:r w:rsidRPr="00681B2C">
        <w:t>- 576 объектов недвижимого имущества, находящ</w:t>
      </w:r>
      <w:r>
        <w:t>ихся</w:t>
      </w:r>
      <w:r w:rsidRPr="00681B2C">
        <w:t xml:space="preserve"> в оперативном управлении  муниципальных казенных учреждений;</w:t>
      </w:r>
    </w:p>
    <w:p w:rsidR="00796F63" w:rsidRPr="00681B2C" w:rsidRDefault="00796F63" w:rsidP="00796F63">
      <w:pPr>
        <w:pStyle w:val="Pro-List1"/>
      </w:pPr>
      <w:r w:rsidRPr="00681B2C">
        <w:t>- 25 муниципальных унитарных предприятий;</w:t>
      </w:r>
    </w:p>
    <w:p w:rsidR="00796F63" w:rsidRPr="00681B2C" w:rsidRDefault="00796F63" w:rsidP="00796F63">
      <w:pPr>
        <w:pStyle w:val="Pro-List1"/>
      </w:pPr>
      <w:r w:rsidRPr="00681B2C">
        <w:t>- долей в капитале 4 хозяйственных обществ.</w:t>
      </w:r>
    </w:p>
    <w:p w:rsidR="00796F63" w:rsidRPr="00681B2C" w:rsidRDefault="00796F63" w:rsidP="00796F63">
      <w:pPr>
        <w:pStyle w:val="Pro-Gramma"/>
      </w:pPr>
      <w:r w:rsidRPr="00681B2C">
        <w:t>Доходы от использования муниципального имущества, а также имущества, государственная собственность на которое не разграничена (приватизация, сдача в аренду, отчисления от прибыли организаций)</w:t>
      </w:r>
      <w:r>
        <w:t>,</w:t>
      </w:r>
      <w:r w:rsidRPr="00681B2C">
        <w:t xml:space="preserve"> составили в 2012 г. более 500 млн. руб. (618,9 млн. руб. в 2011 году). </w:t>
      </w:r>
    </w:p>
    <w:p w:rsidR="00796F63" w:rsidRPr="00681B2C" w:rsidRDefault="00796F63" w:rsidP="00796F63">
      <w:pPr>
        <w:pStyle w:val="Pro-Gramma"/>
      </w:pPr>
      <w:r w:rsidRPr="00681B2C">
        <w:t>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приватизации. Количество объектов, пригодных для приватизации, ежегодно снижается</w:t>
      </w:r>
      <w:proofErr w:type="gramStart"/>
      <w:r w:rsidRPr="00681B2C">
        <w:t xml:space="preserve"> </w:t>
      </w:r>
      <w:r>
        <w:t>.</w:t>
      </w:r>
      <w:proofErr w:type="gramEnd"/>
      <w:r>
        <w:t xml:space="preserve"> Так, </w:t>
      </w:r>
      <w:r w:rsidRPr="00681B2C">
        <w:t>если в 2011 году было приватизировано 54 объекта, то в 2012 году – только 22.</w:t>
      </w:r>
    </w:p>
    <w:p w:rsidR="00796F63" w:rsidRPr="00681B2C" w:rsidRDefault="00796F63" w:rsidP="00796F63">
      <w:pPr>
        <w:pStyle w:val="Pro-Gramma"/>
      </w:pPr>
      <w:r w:rsidRPr="00681B2C">
        <w:t>Продажа, аренда государствен</w:t>
      </w:r>
      <w:r>
        <w:t>ного и муниципального имущества</w:t>
      </w:r>
      <w:r w:rsidRPr="00681B2C">
        <w:t xml:space="preserve"> осуществляются в соответствии </w:t>
      </w:r>
      <w:r>
        <w:t>с действующим законодательством</w:t>
      </w:r>
      <w:r w:rsidRPr="00681B2C">
        <w:t xml:space="preserve"> преимущественно путем проведения торгов. Конкурсы (аукционы) проводятся комиссией, создаваемой по решению Администрации города Иванова.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</w:pPr>
      <w:r w:rsidRPr="00681B2C">
        <w:t>Таблица 1. Показатели, характеризующие текущую ситуацию в сфере управления муниципальным имуществом (кроме жилищного фонда)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25"/>
        <w:gridCol w:w="3694"/>
        <w:gridCol w:w="1072"/>
        <w:gridCol w:w="1114"/>
        <w:gridCol w:w="1114"/>
        <w:gridCol w:w="1114"/>
        <w:gridCol w:w="1114"/>
      </w:tblGrid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N </w:t>
            </w: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Наименование показателя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 изм.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2010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2011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2012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2013</w:t>
            </w:r>
          </w:p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оценка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>1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Площадь земель муниципальной и государственной не разграниченной собственности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га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8 368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8 234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8 044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8000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>2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Число муниципальных унитарных предприятий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32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25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18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>3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Число хозяйственных обществ, доля в капитале которых принадлежит городу Иванову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5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>4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29 174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26 542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36 239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40 000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>5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Объем поступлений в бюджет города доходов от использования имущества, находящегося в государственной и муниципальной собственности в т.ч.: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тыс. руб.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475 008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618 855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511 378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441 119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>5.1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от приватизации (объектов недвижимости - нежилых помещений)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тыс. руб.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169 737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180 778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164 509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132 000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>5.2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от аренды недвижимого имущества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тыс. руб.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59 932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60 128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48 861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49 000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>5.3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от аренды земельных участков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тыс. руб.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186 360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202 164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229 850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215 280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>5.4</w:t>
            </w:r>
          </w:p>
        </w:tc>
        <w:tc>
          <w:tcPr>
            <w:tcW w:w="3694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по отчислениям от прибыли</w:t>
            </w:r>
          </w:p>
        </w:tc>
        <w:tc>
          <w:tcPr>
            <w:tcW w:w="107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тыс. руб.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16 192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8 377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8 519</w:t>
            </w:r>
          </w:p>
        </w:tc>
        <w:tc>
          <w:tcPr>
            <w:tcW w:w="111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412 366</w:t>
            </w:r>
          </w:p>
        </w:tc>
      </w:tr>
    </w:tbl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 xml:space="preserve">В последние годы основные усилия органов местного самоуправления в сфере управления муниципальным имуществом были направлены </w:t>
      </w:r>
      <w:proofErr w:type="gramStart"/>
      <w:r w:rsidRPr="00681B2C">
        <w:t>на</w:t>
      </w:r>
      <w:proofErr w:type="gramEnd"/>
      <w:r w:rsidRPr="00681B2C">
        <w:t>:</w:t>
      </w:r>
    </w:p>
    <w:p w:rsidR="00796F63" w:rsidRPr="00681B2C" w:rsidRDefault="00796F63" w:rsidP="00796F63">
      <w:pPr>
        <w:pStyle w:val="Pro-List1"/>
      </w:pPr>
      <w:r w:rsidRPr="00681B2C">
        <w:t>- поддержку экономики города в кризисный и посткризисный период путем установления специальных коэффициентов муниципальной поддержки, уменьшающих размер арендной платы за пользование муниципальным имуществом;</w:t>
      </w:r>
    </w:p>
    <w:p w:rsidR="00796F63" w:rsidRPr="00681B2C" w:rsidRDefault="00796F63" w:rsidP="00796F63">
      <w:pPr>
        <w:pStyle w:val="Pro-List1"/>
      </w:pPr>
      <w:r w:rsidRPr="00681B2C">
        <w:t>- обеспечение плановых поступлений в бюджет города от использования имущества, находящегося в государственной и муниципальной собственности;</w:t>
      </w:r>
    </w:p>
    <w:p w:rsidR="00796F63" w:rsidRPr="00681B2C" w:rsidRDefault="00796F63" w:rsidP="00796F63">
      <w:pPr>
        <w:pStyle w:val="Pro-List1"/>
      </w:pPr>
      <w:r w:rsidRPr="00681B2C">
        <w:lastRenderedPageBreak/>
        <w:t>- оптимизацию структуры реестра объектов муниципальной собственности, детализацию учета, актуализацию информации, содержащейся в реестре, с более частой периодичностью;</w:t>
      </w:r>
    </w:p>
    <w:p w:rsidR="00796F63" w:rsidRPr="00681B2C" w:rsidRDefault="00796F63" w:rsidP="00796F63">
      <w:pPr>
        <w:pStyle w:val="Pro-List1"/>
      </w:pPr>
      <w:r w:rsidRPr="00681B2C">
        <w:t>- активизацию деятельности по технической инвентаризации и паспортизации (снятию штампов) объектов муниципальной собственности, входящих и включаемых в состав местной казны города Иванова;</w:t>
      </w:r>
    </w:p>
    <w:p w:rsidR="00796F63" w:rsidRPr="00681B2C" w:rsidRDefault="00796F63" w:rsidP="00796F63">
      <w:pPr>
        <w:pStyle w:val="Pro-List1"/>
      </w:pPr>
      <w:r w:rsidRPr="00681B2C">
        <w:t>-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участки;</w:t>
      </w:r>
    </w:p>
    <w:p w:rsidR="00796F63" w:rsidRPr="00681B2C" w:rsidRDefault="00796F63" w:rsidP="00796F63">
      <w:pPr>
        <w:pStyle w:val="Pro-List1"/>
      </w:pPr>
      <w:r w:rsidRPr="00681B2C">
        <w:t>- развитие автоматизированной информационной системы по управлению муниципальным имуществом (работы начаты в 2013 году и предусматривают объединение информационных баз данных, настройку информационной системы для межведомственного электронного взаимодействия, создание цифровых карт и обеспечение возможности их интеграции в другие информационные системы).</w:t>
      </w:r>
    </w:p>
    <w:p w:rsidR="00796F63" w:rsidRPr="00681B2C" w:rsidRDefault="00796F63" w:rsidP="00796F63">
      <w:pPr>
        <w:pStyle w:val="Pro-Gramma"/>
      </w:pPr>
      <w:proofErr w:type="gramStart"/>
      <w:r w:rsidRPr="00681B2C">
        <w:t xml:space="preserve">Новым направлением деятельности в данной сфере в 2012-2013 гг. стало формирование, проведение государственного кадастрового учета и дальнейшее предоставление в собственность бесплатно гражданам, имеющих троих и более детей в возрасте до 18 лет, земельных участков для жилищного строительства (в рамках реализации закона Ивановской области от 31.12.2002 №111-ОЗ «О бесплатном предоставлении земельных участков в собственность гражданам Российской Федерации»). </w:t>
      </w:r>
      <w:proofErr w:type="gramEnd"/>
    </w:p>
    <w:p w:rsidR="00796F63" w:rsidRPr="00681B2C" w:rsidRDefault="00796F63" w:rsidP="00796F63">
      <w:pPr>
        <w:pStyle w:val="Pro-Gramma"/>
      </w:pPr>
      <w:r w:rsidRPr="00681B2C">
        <w:t>В 2012 году были проведены кадастровые работы и осуществлена постановка на кадастровый учет 166 земельных участков, предназначенных для бесплатного предоставления в собственность граждан. Кроме того, в конце 2012 года городу Иванов</w:t>
      </w:r>
      <w:r>
        <w:t>у</w:t>
      </w:r>
      <w:r w:rsidRPr="00681B2C">
        <w:t xml:space="preserve"> был передан в собственность земельный участок, расположенный на территории Шуйского муниципального района, с целью дальнейшего предоставления в собственность граждан.</w:t>
      </w:r>
    </w:p>
    <w:p w:rsidR="00796F63" w:rsidRPr="00681B2C" w:rsidRDefault="00796F63" w:rsidP="00796F63">
      <w:pPr>
        <w:pStyle w:val="Pro-Gramma"/>
      </w:pPr>
      <w:r w:rsidRPr="00681B2C">
        <w:t>Проблемными вопросами в сфере управления муниципальным имуществом являются:</w:t>
      </w:r>
    </w:p>
    <w:p w:rsidR="00796F63" w:rsidRPr="00681B2C" w:rsidRDefault="00796F63" w:rsidP="00796F63">
      <w:pPr>
        <w:pStyle w:val="Pro-List1"/>
      </w:pPr>
      <w:r w:rsidRPr="00681B2C">
        <w:t>- низкая эффективность информационной системы по управлению муниципальным имуществом, ее неготовность для работы в системе межведомственного электронного оборота и интеграции с другими информационными системами (незавершенность начатых в 2013 году работ);</w:t>
      </w:r>
    </w:p>
    <w:p w:rsidR="00796F63" w:rsidRPr="00681B2C" w:rsidRDefault="00796F63" w:rsidP="00796F63">
      <w:pPr>
        <w:pStyle w:val="Pro-List1"/>
      </w:pPr>
      <w:r w:rsidRPr="00681B2C">
        <w:t>- исчерпание потенциала приватизации муниципального имущества и, как следствие, планируемое снижение поступлений в бюджет города от управления муниципальным имуществом;</w:t>
      </w:r>
    </w:p>
    <w:p w:rsidR="00796F63" w:rsidRPr="00681B2C" w:rsidRDefault="00796F63" w:rsidP="00796F63">
      <w:pPr>
        <w:pStyle w:val="Pro-List1"/>
      </w:pPr>
      <w:r w:rsidRPr="00681B2C">
        <w:t xml:space="preserve">- накопление недоимки (просроченной задолженности) по доходам от использования имущества, находящегося в государственной и муниципальной собственности (более 100 млн. руб. </w:t>
      </w:r>
      <w:proofErr w:type="gramStart"/>
      <w:r w:rsidRPr="00681B2C">
        <w:t>на конец</w:t>
      </w:r>
      <w:proofErr w:type="gramEnd"/>
      <w:r w:rsidRPr="00681B2C">
        <w:t xml:space="preserve"> 2012 года), основной объем которой безнадежен к взысканию;</w:t>
      </w:r>
    </w:p>
    <w:p w:rsidR="00796F63" w:rsidRPr="00681B2C" w:rsidRDefault="00796F63" w:rsidP="00796F63">
      <w:pPr>
        <w:pStyle w:val="Pro-List1"/>
      </w:pPr>
      <w:r w:rsidRPr="00681B2C">
        <w:t>- наличие значительного числа автомобильных дорог, на которые не оформлено право муниципальной собственности.</w:t>
      </w:r>
    </w:p>
    <w:p w:rsidR="00796F63" w:rsidRPr="00681B2C" w:rsidRDefault="00796F63" w:rsidP="00796F63">
      <w:pPr>
        <w:pStyle w:val="Pro-List1"/>
      </w:pPr>
    </w:p>
    <w:p w:rsidR="00796F63" w:rsidRPr="00681B2C" w:rsidRDefault="00796F63" w:rsidP="00796F63">
      <w:pPr>
        <w:pStyle w:val="4"/>
      </w:pPr>
      <w:r w:rsidRPr="00681B2C">
        <w:t>2.2. Содержание муниципального жилищного фонда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На начало июля 2013 года в муниципальной собственности на</w:t>
      </w:r>
      <w:r>
        <w:t>ходилось 16 550 жилых помещений</w:t>
      </w:r>
      <w:r w:rsidRPr="00681B2C">
        <w:t xml:space="preserve"> общей площадью 901,26 тыс. кв</w:t>
      </w:r>
      <w:proofErr w:type="gramStart"/>
      <w:r w:rsidRPr="00681B2C">
        <w:t>.м</w:t>
      </w:r>
      <w:proofErr w:type="gramEnd"/>
      <w:r w:rsidRPr="00681B2C">
        <w:t xml:space="preserve"> и 261 нежилое помещение, расположенное в многоквартирных жилых домах, общей площадью 45,59 тыс. кв. м.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</w:pPr>
      <w:r w:rsidRPr="00681B2C">
        <w:t>Таблица 2. Показатели, характеризующие текущую ситуацию по содержанию муниципального жилищного фонда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275"/>
        <w:gridCol w:w="1134"/>
        <w:gridCol w:w="1134"/>
        <w:gridCol w:w="1134"/>
        <w:gridCol w:w="1134"/>
      </w:tblGrid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N </w:t>
            </w: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3411" w:type="dxa"/>
          </w:tcPr>
          <w:p w:rsidR="00796F63" w:rsidRPr="00681B2C" w:rsidRDefault="00796F63" w:rsidP="005019F2">
            <w:pPr>
              <w:spacing w:after="40"/>
            </w:pPr>
            <w:r w:rsidRPr="00681B2C">
              <w:t>Наименование показателя</w:t>
            </w:r>
          </w:p>
        </w:tc>
        <w:tc>
          <w:tcPr>
            <w:tcW w:w="1275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 изм.</w:t>
            </w:r>
          </w:p>
        </w:tc>
        <w:tc>
          <w:tcPr>
            <w:tcW w:w="113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2010</w:t>
            </w:r>
          </w:p>
        </w:tc>
        <w:tc>
          <w:tcPr>
            <w:tcW w:w="113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2011</w:t>
            </w:r>
          </w:p>
        </w:tc>
        <w:tc>
          <w:tcPr>
            <w:tcW w:w="113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2012</w:t>
            </w:r>
          </w:p>
        </w:tc>
        <w:tc>
          <w:tcPr>
            <w:tcW w:w="113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2013</w:t>
            </w:r>
          </w:p>
          <w:p w:rsidR="00796F63" w:rsidRPr="00681B2C" w:rsidRDefault="00796F63" w:rsidP="005019F2">
            <w:pPr>
              <w:spacing w:after="40"/>
              <w:jc w:val="center"/>
            </w:pPr>
            <w:r w:rsidRPr="00681B2C">
              <w:lastRenderedPageBreak/>
              <w:t>оценка</w:t>
            </w:r>
          </w:p>
        </w:tc>
      </w:tr>
      <w:tr w:rsidR="00796F63" w:rsidRPr="00681B2C" w:rsidTr="005019F2">
        <w:tc>
          <w:tcPr>
            <w:tcW w:w="525" w:type="dxa"/>
          </w:tcPr>
          <w:p w:rsidR="00796F63" w:rsidRPr="00681B2C" w:rsidRDefault="00796F63" w:rsidP="005019F2">
            <w:pPr>
              <w:spacing w:after="40"/>
            </w:pPr>
            <w:r w:rsidRPr="00681B2C">
              <w:lastRenderedPageBreak/>
              <w:t>1</w:t>
            </w:r>
          </w:p>
        </w:tc>
        <w:tc>
          <w:tcPr>
            <w:tcW w:w="3411" w:type="dxa"/>
          </w:tcPr>
          <w:p w:rsidR="00796F63" w:rsidRPr="00681B2C" w:rsidRDefault="00796F63" w:rsidP="005019F2">
            <w:pPr>
              <w:spacing w:after="40"/>
            </w:pPr>
            <w:r w:rsidRPr="00681B2C">
              <w:t>Общая площадь муниципального жилищного фонда</w:t>
            </w:r>
          </w:p>
        </w:tc>
        <w:tc>
          <w:tcPr>
            <w:tcW w:w="1275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тыс. кв. м</w:t>
            </w:r>
          </w:p>
        </w:tc>
        <w:tc>
          <w:tcPr>
            <w:tcW w:w="113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1 299,50</w:t>
            </w:r>
          </w:p>
        </w:tc>
        <w:tc>
          <w:tcPr>
            <w:tcW w:w="113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1 166,10</w:t>
            </w:r>
          </w:p>
        </w:tc>
        <w:tc>
          <w:tcPr>
            <w:tcW w:w="113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1 161,40</w:t>
            </w:r>
          </w:p>
        </w:tc>
        <w:tc>
          <w:tcPr>
            <w:tcW w:w="1134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901,26</w:t>
            </w:r>
          </w:p>
        </w:tc>
      </w:tr>
    </w:tbl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Жилые помещения используются в качестве социального и служебного жилья, сдаваемого в соответствии с муниципальными правовыми актами внаем отдельным категориям граждан. Нежилые помещения предоставляются в аренду, закрепляются на праве оперативного управления за муниципальными учреждениями и праве хозяйственного ведения за муниципальными предприятиями.</w:t>
      </w:r>
      <w:r w:rsidRPr="00681B2C">
        <w:tab/>
      </w:r>
    </w:p>
    <w:p w:rsidR="00796F63" w:rsidRPr="00681B2C" w:rsidRDefault="00796F63" w:rsidP="00796F63">
      <w:pPr>
        <w:pStyle w:val="Pro-Gramma"/>
      </w:pPr>
      <w:r w:rsidRPr="00681B2C">
        <w:t>Содержание муниципального жилищного фонда возлагает на город Иваново, как собственника данного жилья, определенные обязательства:</w:t>
      </w:r>
    </w:p>
    <w:p w:rsidR="00796F63" w:rsidRPr="00681B2C" w:rsidRDefault="00796F63" w:rsidP="00796F63">
      <w:pPr>
        <w:pStyle w:val="Pro-List1"/>
      </w:pPr>
      <w:r w:rsidRPr="00681B2C">
        <w:t>- уплата взносов на капитальный ремонт общего имущества многоквартирных жилых домов;</w:t>
      </w:r>
    </w:p>
    <w:p w:rsidR="00796F63" w:rsidRPr="00681B2C" w:rsidRDefault="00796F63" w:rsidP="00796F63">
      <w:pPr>
        <w:pStyle w:val="Pro-List1"/>
      </w:pPr>
      <w:r w:rsidRPr="00681B2C">
        <w:t>- оплата содержания жилых помещений и коммунальных ресурсов до заселения жилых помещений муниципального жилищного фонда;</w:t>
      </w:r>
    </w:p>
    <w:p w:rsidR="00796F63" w:rsidRPr="00681B2C" w:rsidRDefault="00796F63" w:rsidP="00796F63">
      <w:pPr>
        <w:pStyle w:val="Pro-List1"/>
      </w:pPr>
      <w:r w:rsidRPr="00681B2C">
        <w:t xml:space="preserve">- оплата содержания и ремонта жилых помещений (в части превышения платы, установленной общим собранием собственников помещений многоквартирного дома, над размером платы, </w:t>
      </w:r>
      <w:proofErr w:type="gramStart"/>
      <w:r w:rsidRPr="00681B2C">
        <w:t>установленном</w:t>
      </w:r>
      <w:proofErr w:type="gramEnd"/>
      <w:r w:rsidRPr="00681B2C">
        <w:t xml:space="preserve"> для нанимателей муниципального жилищного фонда);</w:t>
      </w:r>
    </w:p>
    <w:p w:rsidR="00796F63" w:rsidRPr="00681B2C" w:rsidRDefault="00796F63" w:rsidP="00796F63">
      <w:pPr>
        <w:pStyle w:val="Pro-List1"/>
      </w:pPr>
      <w:r w:rsidRPr="00681B2C">
        <w:t>- оплата услуг по начислению, сбору платежей за наём жилого помещения муниципального жилищного фонда и доставке квитанций;</w:t>
      </w:r>
    </w:p>
    <w:p w:rsidR="00796F63" w:rsidRPr="00681B2C" w:rsidRDefault="00796F63" w:rsidP="00796F63">
      <w:pPr>
        <w:pStyle w:val="Pro-List1"/>
      </w:pPr>
      <w:r w:rsidRPr="00681B2C">
        <w:t xml:space="preserve">- обеспечение выполнения функций </w:t>
      </w:r>
      <w:proofErr w:type="spellStart"/>
      <w:r w:rsidRPr="00681B2C">
        <w:t>наймодателя</w:t>
      </w:r>
      <w:proofErr w:type="spellEnd"/>
      <w:r w:rsidRPr="00681B2C">
        <w:t xml:space="preserve"> муниципального жилищного фонда (выполнение санитарных и работ по консервации в отношении жилых помещений, освобожденных нанимателями).</w:t>
      </w:r>
    </w:p>
    <w:p w:rsidR="00796F63" w:rsidRPr="00681B2C" w:rsidRDefault="00796F63" w:rsidP="00796F63">
      <w:pPr>
        <w:pStyle w:val="Pro-List1"/>
      </w:pPr>
    </w:p>
    <w:p w:rsidR="00796F63" w:rsidRPr="00681B2C" w:rsidRDefault="00796F63" w:rsidP="00796F63">
      <w:pPr>
        <w:pStyle w:val="3"/>
      </w:pPr>
      <w:r w:rsidRPr="00681B2C">
        <w:t>3. Цель (цели) и ожидаемые результаты реализации 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Цель программы – обеспечение эффективного управления муниципальным имуществом города Иванова.</w:t>
      </w:r>
    </w:p>
    <w:p w:rsidR="00796F63" w:rsidRPr="00681B2C" w:rsidRDefault="00796F63" w:rsidP="00796F63">
      <w:pPr>
        <w:pStyle w:val="Pro-Gramma"/>
      </w:pPr>
      <w:r w:rsidRPr="00681B2C">
        <w:t>Достижение цели предусматривает решение следующих задач:</w:t>
      </w:r>
    </w:p>
    <w:p w:rsidR="00796F63" w:rsidRPr="00681B2C" w:rsidRDefault="00796F63" w:rsidP="00796F63">
      <w:pPr>
        <w:pStyle w:val="Pro-List1"/>
      </w:pPr>
      <w:r w:rsidRPr="00681B2C">
        <w:t>- обеспечение своевременного и полного поступления в бюджет города доходов от использования имущества, находящегося в государственной и муниципальной собственности;</w:t>
      </w:r>
    </w:p>
    <w:p w:rsidR="00796F63" w:rsidRPr="00681B2C" w:rsidRDefault="00796F63" w:rsidP="00796F63">
      <w:pPr>
        <w:pStyle w:val="Pro-List1"/>
      </w:pPr>
      <w:r w:rsidRPr="00681B2C">
        <w:t>- обеспечение содержания жилищного фонда, находящегося в муниципальной собственности;</w:t>
      </w:r>
    </w:p>
    <w:p w:rsidR="00796F63" w:rsidRPr="00681B2C" w:rsidRDefault="00796F63" w:rsidP="00796F63">
      <w:pPr>
        <w:pStyle w:val="Pro-List1"/>
      </w:pPr>
      <w:r w:rsidRPr="00681B2C">
        <w:t>- создание интегрированной автоматизированной информационной системы по управлению муниципальным имуществом;</w:t>
      </w:r>
    </w:p>
    <w:p w:rsidR="00796F63" w:rsidRPr="00681B2C" w:rsidRDefault="00796F63" w:rsidP="00796F63">
      <w:pPr>
        <w:pStyle w:val="Pro-List1"/>
      </w:pPr>
      <w:r w:rsidRPr="00681B2C">
        <w:t xml:space="preserve">- увеличение отчислений в муниципальный дорожный фонд средств на ремонт и содержание  автомобильных дорог города Иванова. </w:t>
      </w:r>
    </w:p>
    <w:p w:rsidR="00796F63" w:rsidRPr="00681B2C" w:rsidRDefault="00796F63" w:rsidP="00796F63">
      <w:pPr>
        <w:pStyle w:val="Pro-Gramma"/>
      </w:pPr>
      <w:r w:rsidRPr="00681B2C">
        <w:t>Доходы бюджета города от использования имущества будут иметь тенденцию к снижению, однако их ежегодный объем не опустится ниже 370 млн. руб.</w:t>
      </w:r>
    </w:p>
    <w:p w:rsidR="00796F63" w:rsidRPr="00681B2C" w:rsidRDefault="00796F63" w:rsidP="00796F63">
      <w:pPr>
        <w:pStyle w:val="Pro-Gramma"/>
      </w:pPr>
      <w:r w:rsidRPr="00681B2C">
        <w:t xml:space="preserve">Будет в полном объеме создана и внедрена интегрированная автоматизированная информационная система по управлению муниципальным имуществом, дающая возможность работать в системе межведомственного электронного оборота. </w:t>
      </w:r>
    </w:p>
    <w:p w:rsidR="00796F63" w:rsidRPr="00681B2C" w:rsidRDefault="00796F63" w:rsidP="00796F63">
      <w:pPr>
        <w:pStyle w:val="Pro-Gramma"/>
      </w:pPr>
      <w:r w:rsidRPr="00681B2C">
        <w:t>В ходе реализации программы будет реализовано полномочие муниципального образования по содержанию муниципального жилищного фонда города.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</w:pPr>
      <w:r w:rsidRPr="00681B2C">
        <w:t>Таблица 3. Сведения о целевых индикаторах (показателях) реализации Программы.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"/>
        <w:gridCol w:w="820"/>
        <w:gridCol w:w="820"/>
        <w:gridCol w:w="820"/>
        <w:gridCol w:w="820"/>
        <w:gridCol w:w="820"/>
        <w:gridCol w:w="820"/>
        <w:gridCol w:w="821"/>
      </w:tblGrid>
      <w:tr w:rsidR="00796F63" w:rsidRPr="00681B2C" w:rsidTr="005019F2">
        <w:tc>
          <w:tcPr>
            <w:tcW w:w="534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</w:pPr>
            <w:r w:rsidRPr="00681B2C">
              <w:t>N</w:t>
            </w:r>
            <w:r w:rsidRPr="00681B2C">
              <w:br/>
            </w: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</w:pPr>
            <w:r w:rsidRPr="00681B2C">
              <w:t>Наименование целевого индикатора (показателя)</w:t>
            </w:r>
          </w:p>
        </w:tc>
        <w:tc>
          <w:tcPr>
            <w:tcW w:w="779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 изм.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2012</w:t>
            </w:r>
          </w:p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факт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2013</w:t>
            </w:r>
          </w:p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оценка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2014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2015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2016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2017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2018</w:t>
            </w:r>
          </w:p>
        </w:tc>
      </w:tr>
      <w:tr w:rsidR="00796F63" w:rsidRPr="00681B2C" w:rsidTr="005019F2">
        <w:tc>
          <w:tcPr>
            <w:tcW w:w="534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</w:pPr>
            <w:r w:rsidRPr="00681B2C">
              <w:t>1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Общий объем поступлений в бюджет города доходов от использования имущества, находящегося в </w:t>
            </w:r>
            <w:r w:rsidRPr="00681B2C">
              <w:lastRenderedPageBreak/>
              <w:t>государственной и муниципальной собственности</w:t>
            </w:r>
          </w:p>
        </w:tc>
        <w:tc>
          <w:tcPr>
            <w:tcW w:w="779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lastRenderedPageBreak/>
              <w:t>тыс. руб.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511 378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441 119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446 121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400 864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372 908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372 908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372 908</w:t>
            </w:r>
          </w:p>
        </w:tc>
      </w:tr>
      <w:tr w:rsidR="00796F63" w:rsidRPr="00681B2C" w:rsidTr="005019F2">
        <w:tc>
          <w:tcPr>
            <w:tcW w:w="534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</w:pPr>
            <w:r w:rsidRPr="00681B2C">
              <w:lastRenderedPageBreak/>
              <w:t>2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</w:pPr>
            <w:r w:rsidRPr="00681B2C">
              <w:t>Общая площадь муниципального жилищного фонда</w:t>
            </w:r>
          </w:p>
        </w:tc>
        <w:tc>
          <w:tcPr>
            <w:tcW w:w="779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тыс.</w:t>
            </w:r>
          </w:p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кв. м.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1 161,40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901,26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884,90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831,80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831,80</w:t>
            </w:r>
          </w:p>
        </w:tc>
        <w:tc>
          <w:tcPr>
            <w:tcW w:w="820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831,80</w:t>
            </w:r>
          </w:p>
        </w:tc>
        <w:tc>
          <w:tcPr>
            <w:tcW w:w="821" w:type="dxa"/>
            <w:tcMar>
              <w:left w:w="57" w:type="dxa"/>
              <w:right w:w="57" w:type="dxa"/>
            </w:tcMar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831,80</w:t>
            </w:r>
          </w:p>
        </w:tc>
      </w:tr>
    </w:tbl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Программа реализуется посредством следующих подпрограмм:</w:t>
      </w:r>
    </w:p>
    <w:p w:rsidR="00796F63" w:rsidRPr="00681B2C" w:rsidRDefault="00796F63" w:rsidP="00796F63">
      <w:pPr>
        <w:pStyle w:val="Pro-List1"/>
      </w:pPr>
      <w:r w:rsidRPr="00681B2C">
        <w:t>1) аналитическая подпрограмма «Организация управления</w:t>
      </w:r>
      <w:r>
        <w:t xml:space="preserve"> муниципальным имуществом»</w:t>
      </w:r>
      <w:r w:rsidRPr="00681B2C">
        <w:t xml:space="preserve"> направлена на обеспечение поступлений в бюджет города доходов от приватизации, аренды муниципального имущества, предоставления его в пользование, продажи и аренды земельных участков, в т.ч. земельных участков, государственная собственность на которые не разграничена;</w:t>
      </w:r>
    </w:p>
    <w:p w:rsidR="00796F63" w:rsidRPr="00681B2C" w:rsidRDefault="00796F63" w:rsidP="00796F63">
      <w:pPr>
        <w:pStyle w:val="Pro-List1"/>
      </w:pPr>
      <w:r w:rsidRPr="00681B2C">
        <w:t>2) аналитическая подпрограмма «Содержание му</w:t>
      </w:r>
      <w:r>
        <w:t xml:space="preserve">ниципального жилищного фонда» </w:t>
      </w:r>
      <w:r w:rsidRPr="00681B2C">
        <w:t>предполагает осуществление основных обязательств собственника в отношении жилищного фонда, находящегося в муниципальной собственности;</w:t>
      </w:r>
    </w:p>
    <w:p w:rsidR="00796F63" w:rsidRPr="00681B2C" w:rsidRDefault="00796F63" w:rsidP="00796F63">
      <w:pPr>
        <w:pStyle w:val="Pro-List1"/>
      </w:pPr>
      <w:r w:rsidRPr="00681B2C">
        <w:t>3) 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 направлена на повышение эффективности информационной системы по управлению муниципальным имуществом, обеспечение ее интеграции с другими информационными системами;</w:t>
      </w:r>
    </w:p>
    <w:p w:rsidR="00796F63" w:rsidRPr="00796F63" w:rsidRDefault="00796F63" w:rsidP="00796F63">
      <w:pPr>
        <w:ind w:firstLine="708"/>
        <w:jc w:val="both"/>
        <w:rPr>
          <w:rFonts w:ascii="Times New Roman" w:hAnsi="Times New Roman" w:cs="Times New Roman"/>
        </w:rPr>
        <w:sectPr w:rsidR="00796F63" w:rsidRPr="00796F63" w:rsidSect="00876063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96F63">
        <w:rPr>
          <w:rFonts w:ascii="Times New Roman" w:hAnsi="Times New Roman" w:cs="Times New Roman"/>
        </w:rPr>
        <w:t xml:space="preserve">4) специальная   подпрограмма   «Оформление   права  муниципальной  собственности            на   автомобильные   дороги»   направлена    на    увеличение   автомобильных   дорог,   право муниципальной  </w:t>
      </w:r>
      <w:proofErr w:type="gramStart"/>
      <w:r w:rsidRPr="00796F63">
        <w:rPr>
          <w:rFonts w:ascii="Times New Roman" w:hAnsi="Times New Roman" w:cs="Times New Roman"/>
        </w:rPr>
        <w:t>собственности</w:t>
      </w:r>
      <w:proofErr w:type="gramEnd"/>
      <w:r w:rsidRPr="00796F63">
        <w:rPr>
          <w:rFonts w:ascii="Times New Roman" w:hAnsi="Times New Roman" w:cs="Times New Roman"/>
        </w:rPr>
        <w:t xml:space="preserve">  на  которые  зарегистрировано  в  установленном  порядке.                                </w:t>
      </w:r>
    </w:p>
    <w:p w:rsidR="00796F63" w:rsidRPr="00681B2C" w:rsidRDefault="00796F63" w:rsidP="00796F63">
      <w:pPr>
        <w:pStyle w:val="3"/>
      </w:pPr>
      <w:r w:rsidRPr="00681B2C">
        <w:lastRenderedPageBreak/>
        <w:t>4. Ресурсное обеспечение Программы</w:t>
      </w:r>
    </w:p>
    <w:p w:rsidR="00796F63" w:rsidRPr="00681B2C" w:rsidRDefault="00796F63" w:rsidP="00796F63">
      <w:pPr>
        <w:pStyle w:val="Pro-TabName"/>
      </w:pPr>
    </w:p>
    <w:p w:rsidR="00796F63" w:rsidRPr="00681B2C" w:rsidRDefault="00796F63" w:rsidP="00796F63">
      <w:pPr>
        <w:pStyle w:val="Pro-TabName"/>
        <w:tabs>
          <w:tab w:val="left" w:pos="13608"/>
        </w:tabs>
        <w:rPr>
          <w:b/>
        </w:rPr>
      </w:pPr>
      <w:r w:rsidRPr="00681B2C">
        <w:t>Таблица 4. Ресурсное обеспечение реализации Программы</w:t>
      </w:r>
      <w:r w:rsidRPr="00681B2C">
        <w:tab/>
      </w:r>
      <w:r w:rsidRPr="00681B2C">
        <w:rPr>
          <w:rFonts w:cs="Tahoma"/>
          <w:szCs w:val="16"/>
        </w:rPr>
        <w:t>(тыс. руб.)</w:t>
      </w:r>
    </w:p>
    <w:tbl>
      <w:tblPr>
        <w:tblStyle w:val="af0"/>
        <w:tblW w:w="14601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261"/>
        <w:gridCol w:w="1360"/>
        <w:gridCol w:w="1361"/>
        <w:gridCol w:w="1361"/>
        <w:gridCol w:w="1361"/>
        <w:gridCol w:w="1361"/>
      </w:tblGrid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N </w:t>
            </w: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Наименование подпрограммы / </w:t>
            </w:r>
            <w:r w:rsidRPr="00681B2C">
              <w:br/>
              <w:t>Источник финансирования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Главный распорядитель бюджетных средств</w:t>
            </w: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2014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2015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2016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2017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2018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Программа, всего: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27 395,52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37 609,19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38 819,08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37 739,08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37 739,08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бюджет города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27 395,52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37 609,19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38 819,08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37 739,08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37 739,08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областной бюджет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  <w:r w:rsidRPr="00681B2C">
              <w:t>1</w:t>
            </w: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Аналитические подпрограммы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  <w:r w:rsidRPr="00681B2C">
              <w:t>1.1</w:t>
            </w: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Ивановский городской комитет по управлению имуществом</w:t>
            </w: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6 338,00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4 938,00*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4 938,00*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бюджет города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6 338,00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4 938,00*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4 938,00*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областной бюджет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  <w:r w:rsidRPr="00681B2C">
              <w:t>1.2</w:t>
            </w: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Аналитическая подпрограмма «Содержание муниципального жилищного фонда»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Управление жилищно-коммунального хозяйства Администрации города Иванова</w:t>
            </w: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17 046,08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31 591,19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32 801,08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32 801,08*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32 801,08*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бюджет города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17 046,08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31 591,19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32 801,08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32 801,08*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32 801,08*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областной бюджет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  <w:r w:rsidRPr="00681B2C">
              <w:t>2</w:t>
            </w: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Специальные подпрограммы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  <w:r w:rsidRPr="00681B2C">
              <w:t>2.1</w:t>
            </w: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Ивановский городской комитет по управлению имуществом</w:t>
            </w: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1 080,00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1 080,00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1 080,00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бюджет города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1 080,00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1 080,00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1 080,00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областной бюджет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  <w:r w:rsidRPr="00681B2C">
              <w:t>2.2</w:t>
            </w: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2 931,44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бюджет города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2 931,44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67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969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областной бюджет</w:t>
            </w:r>
          </w:p>
        </w:tc>
        <w:tc>
          <w:tcPr>
            <w:tcW w:w="3261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36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36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</w:tbl>
    <w:p w:rsidR="00796F63" w:rsidRPr="00681B2C" w:rsidRDefault="00796F63" w:rsidP="00796F63">
      <w:pPr>
        <w:pStyle w:val="Pro-Gramma"/>
        <w:rPr>
          <w:sz w:val="20"/>
          <w:szCs w:val="20"/>
        </w:rPr>
      </w:pPr>
      <w:r w:rsidRPr="00681B2C">
        <w:rPr>
          <w:sz w:val="20"/>
          <w:szCs w:val="20"/>
        </w:rPr>
        <w:t xml:space="preserve">Примечания: </w:t>
      </w:r>
    </w:p>
    <w:p w:rsidR="00796F63" w:rsidRPr="00681B2C" w:rsidRDefault="00796F63" w:rsidP="00796F63">
      <w:pPr>
        <w:pStyle w:val="Pro-List1"/>
        <w:rPr>
          <w:sz w:val="20"/>
          <w:szCs w:val="20"/>
        </w:rPr>
      </w:pPr>
      <w:r w:rsidRPr="00681B2C">
        <w:rPr>
          <w:sz w:val="20"/>
          <w:szCs w:val="20"/>
        </w:rPr>
        <w:t>- объемы финансирования аналитических подпрограмм, помеченные знаком «*», подлежат уточнению по мере формирования данных подпрограмм на соответствующие годы;</w:t>
      </w:r>
    </w:p>
    <w:p w:rsidR="00796F63" w:rsidRPr="00681B2C" w:rsidRDefault="00796F63" w:rsidP="00796F63">
      <w:pPr>
        <w:pStyle w:val="Pro-List1"/>
        <w:rPr>
          <w:sz w:val="20"/>
          <w:szCs w:val="20"/>
        </w:rPr>
      </w:pPr>
      <w:r w:rsidRPr="00681B2C">
        <w:rPr>
          <w:sz w:val="20"/>
          <w:szCs w:val="20"/>
        </w:rPr>
        <w:t>- общий объем финансирования программы на 2017-2018 гг. имеет справочный (прогнозный) характер.</w:t>
      </w:r>
    </w:p>
    <w:p w:rsidR="00796F63" w:rsidRPr="00681B2C" w:rsidRDefault="00796F63" w:rsidP="00796F63">
      <w:pPr>
        <w:pStyle w:val="Pro-Gramma"/>
        <w:sectPr w:rsidR="00796F63" w:rsidRPr="00681B2C" w:rsidSect="001503B4">
          <w:pgSz w:w="16838" w:h="11906" w:orient="landscape"/>
          <w:pgMar w:top="851" w:right="851" w:bottom="1134" w:left="1418" w:header="709" w:footer="709" w:gutter="0"/>
          <w:cols w:space="708"/>
          <w:docGrid w:linePitch="360"/>
        </w:sectPr>
      </w:pPr>
    </w:p>
    <w:p w:rsidR="00796F63" w:rsidRPr="00681B2C" w:rsidRDefault="00796F63" w:rsidP="00796F63">
      <w:pPr>
        <w:pStyle w:val="Pro-List2"/>
      </w:pPr>
      <w:r w:rsidRPr="00681B2C">
        <w:lastRenderedPageBreak/>
        <w:t>Приложение 1 к муниципальной программе «Организация управления муниципальным имуществом города Иванова»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3"/>
      </w:pPr>
      <w:r w:rsidRPr="00681B2C">
        <w:t>Аналитическая подпрограмма «Организация управления муниципальным имуществом»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  <w:jc w:val="center"/>
      </w:pPr>
      <w:r w:rsidRPr="00681B2C">
        <w:t>Срок реализации подпрограммы: 2014-2018 гг.</w:t>
      </w:r>
    </w:p>
    <w:p w:rsidR="00796F63" w:rsidRPr="00681B2C" w:rsidRDefault="00796F63" w:rsidP="00796F63">
      <w:pPr>
        <w:pStyle w:val="Pro-Gramma"/>
        <w:jc w:val="center"/>
      </w:pPr>
    </w:p>
    <w:p w:rsidR="00796F63" w:rsidRPr="00681B2C" w:rsidRDefault="00796F63" w:rsidP="00796F63">
      <w:pPr>
        <w:pStyle w:val="4"/>
      </w:pPr>
      <w:r w:rsidRPr="00681B2C">
        <w:t>1. Ожидаемые результаты реализации подпрограммы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Реализация подпрограммы позволит в периоде в 2014-2018 гг. обеспечить поступление в бюджет города Иванова доходов от использования государственного и муниципального имущества в размере 373-446 млн. руб. в год.</w:t>
      </w:r>
    </w:p>
    <w:p w:rsidR="00796F63" w:rsidRPr="00681B2C" w:rsidRDefault="00796F63" w:rsidP="00796F63">
      <w:pPr>
        <w:pStyle w:val="Pro-Gramma"/>
      </w:pPr>
      <w:r w:rsidRPr="00681B2C">
        <w:t>Доходы от приватизации муниципального имущества будут ежегодно сокращаться, к 2016 году их годовой объем поступления не превысит 30 млн. руб. Также за счет снижения доходов от приватизации будут иметь тенденцию к сокращению доходы по отчислениям от прибыли муниципальных унитарных предприятий и хозяйственных обществ.</w:t>
      </w:r>
    </w:p>
    <w:p w:rsidR="00796F63" w:rsidRPr="00681B2C" w:rsidRDefault="00796F63" w:rsidP="00796F63">
      <w:pPr>
        <w:pStyle w:val="Pro-Gramma"/>
      </w:pPr>
      <w:r w:rsidRPr="00681B2C">
        <w:t>Доходы по прочим поступлениям должны остаться на уровне 2012-2013 гг.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</w:pPr>
      <w:r w:rsidRPr="00681B2C">
        <w:t>Таблица 1. Сведения о целевых индикаторах (показателях) реализации подпрограммы</w:t>
      </w:r>
    </w:p>
    <w:tbl>
      <w:tblPr>
        <w:tblStyle w:val="af0"/>
        <w:tblW w:w="960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567"/>
        <w:gridCol w:w="850"/>
        <w:gridCol w:w="851"/>
        <w:gridCol w:w="850"/>
        <w:gridCol w:w="851"/>
        <w:gridCol w:w="850"/>
        <w:gridCol w:w="992"/>
        <w:gridCol w:w="992"/>
      </w:tblGrid>
      <w:tr w:rsidR="00796F63" w:rsidRPr="00681B2C" w:rsidTr="005019F2">
        <w:tc>
          <w:tcPr>
            <w:tcW w:w="392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>N</w:t>
            </w:r>
            <w:r w:rsidRPr="00681B2C">
              <w:br/>
            </w: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2410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>Наименование целевого индикатора (показателя)</w:t>
            </w:r>
          </w:p>
        </w:tc>
        <w:tc>
          <w:tcPr>
            <w:tcW w:w="567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Ед. изм.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2012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2013</w:t>
            </w:r>
          </w:p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оценка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2014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2015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2016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2017*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2018*</w:t>
            </w:r>
          </w:p>
        </w:tc>
      </w:tr>
      <w:tr w:rsidR="00796F63" w:rsidRPr="00681B2C" w:rsidTr="005019F2">
        <w:tc>
          <w:tcPr>
            <w:tcW w:w="392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>1</w:t>
            </w:r>
          </w:p>
        </w:tc>
        <w:tc>
          <w:tcPr>
            <w:tcW w:w="2410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>Объем поступлений в бюджет города от продажи муниципального имущества в порядке приватизации</w:t>
            </w:r>
          </w:p>
        </w:tc>
        <w:tc>
          <w:tcPr>
            <w:tcW w:w="567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тыс. руб.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164 509,2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132 000,0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93 747,0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53 898,0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29 570,0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29 570,0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29 570,0</w:t>
            </w:r>
          </w:p>
        </w:tc>
      </w:tr>
      <w:tr w:rsidR="00796F63" w:rsidRPr="00681B2C" w:rsidTr="005019F2">
        <w:tc>
          <w:tcPr>
            <w:tcW w:w="392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>2</w:t>
            </w:r>
          </w:p>
        </w:tc>
        <w:tc>
          <w:tcPr>
            <w:tcW w:w="2410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 xml:space="preserve">Объем поступлений в бюджет города от аренды муниципального недвижимого имущества </w:t>
            </w:r>
          </w:p>
        </w:tc>
        <w:tc>
          <w:tcPr>
            <w:tcW w:w="567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тыс. руб.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48 861,4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49 000,0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48 475,0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47 500,0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48 530,0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48 530,0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48 530,0</w:t>
            </w:r>
          </w:p>
        </w:tc>
      </w:tr>
      <w:tr w:rsidR="00796F63" w:rsidRPr="00681B2C" w:rsidTr="005019F2">
        <w:tc>
          <w:tcPr>
            <w:tcW w:w="392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>3</w:t>
            </w:r>
          </w:p>
        </w:tc>
        <w:tc>
          <w:tcPr>
            <w:tcW w:w="2410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>Объем поступлений в бюджет города от аренды земельных участков</w:t>
            </w:r>
          </w:p>
        </w:tc>
        <w:tc>
          <w:tcPr>
            <w:tcW w:w="567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тыс. руб.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229 850,3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215 280,0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277 800,0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277 800,0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272 800,0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272 800,0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272 800,0</w:t>
            </w:r>
          </w:p>
        </w:tc>
      </w:tr>
      <w:tr w:rsidR="00796F63" w:rsidRPr="00681B2C" w:rsidTr="005019F2">
        <w:tc>
          <w:tcPr>
            <w:tcW w:w="392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>4</w:t>
            </w:r>
          </w:p>
        </w:tc>
        <w:tc>
          <w:tcPr>
            <w:tcW w:w="2410" w:type="dxa"/>
          </w:tcPr>
          <w:p w:rsidR="00796F63" w:rsidRPr="00681B2C" w:rsidRDefault="00796F63" w:rsidP="005019F2">
            <w:pPr>
              <w:spacing w:after="40"/>
              <w:ind w:left="-57" w:right="-57"/>
            </w:pPr>
            <w:r w:rsidRPr="00681B2C"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567" w:type="dxa"/>
          </w:tcPr>
          <w:p w:rsidR="00796F63" w:rsidRPr="00681B2C" w:rsidRDefault="00796F63" w:rsidP="005019F2">
            <w:pPr>
              <w:spacing w:after="40"/>
              <w:ind w:left="-57" w:right="-57"/>
              <w:jc w:val="center"/>
            </w:pPr>
            <w:r w:rsidRPr="00681B2C">
              <w:t>тыс. руб.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8 518,8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12 366,0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9 731,0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10 079,0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10 627,0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10 627,0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ind w:left="-113" w:right="-113"/>
              <w:jc w:val="center"/>
            </w:pPr>
            <w:r w:rsidRPr="00681B2C">
              <w:t>10 627,0</w:t>
            </w:r>
          </w:p>
        </w:tc>
      </w:tr>
    </w:tbl>
    <w:p w:rsidR="00796F63" w:rsidRPr="00681B2C" w:rsidRDefault="00796F63" w:rsidP="00796F63">
      <w:pPr>
        <w:pStyle w:val="Pro-Gramma"/>
        <w:rPr>
          <w:sz w:val="20"/>
          <w:szCs w:val="20"/>
        </w:rPr>
      </w:pPr>
      <w:r w:rsidRPr="00681B2C">
        <w:rPr>
          <w:sz w:val="20"/>
          <w:szCs w:val="20"/>
        </w:rPr>
        <w:t xml:space="preserve">Примечания: </w:t>
      </w:r>
    </w:p>
    <w:p w:rsidR="00796F63" w:rsidRPr="00681B2C" w:rsidRDefault="00796F63" w:rsidP="00796F63">
      <w:pPr>
        <w:pStyle w:val="Pro-List1"/>
        <w:rPr>
          <w:sz w:val="20"/>
          <w:szCs w:val="20"/>
        </w:rPr>
      </w:pPr>
      <w:r w:rsidRPr="00681B2C">
        <w:rPr>
          <w:sz w:val="20"/>
          <w:szCs w:val="20"/>
        </w:rPr>
        <w:t>- сведения показателей программы на 2017-2018 гг. имеет справочный (прогнозный) характер.</w:t>
      </w:r>
    </w:p>
    <w:p w:rsidR="00796F63" w:rsidRPr="00681B2C" w:rsidRDefault="00796F63" w:rsidP="00796F63">
      <w:pPr>
        <w:pStyle w:val="Pro-List1"/>
        <w:rPr>
          <w:sz w:val="20"/>
          <w:szCs w:val="20"/>
        </w:rPr>
      </w:pPr>
    </w:p>
    <w:p w:rsidR="00796F63" w:rsidRPr="00681B2C" w:rsidRDefault="00796F63" w:rsidP="00796F63">
      <w:pPr>
        <w:pStyle w:val="Pro-Gramma"/>
      </w:pPr>
      <w:r w:rsidRPr="00681B2C">
        <w:t>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аренду, пользование и приобретение государственного и муниципального имущества, который, в свою очередь, будет определяться общей динамикой экономики Ивановской области.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4"/>
      </w:pPr>
      <w:r w:rsidRPr="00681B2C">
        <w:t>2. Мероприятия подпрограммы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Реализация подпрограммы предполагает выполнение следующих мероприятий:</w:t>
      </w:r>
    </w:p>
    <w:p w:rsidR="00796F63" w:rsidRPr="00681B2C" w:rsidRDefault="00796F63" w:rsidP="00796F63">
      <w:pPr>
        <w:pStyle w:val="Pro-List1"/>
        <w:keepNext/>
      </w:pPr>
      <w:r w:rsidRPr="00681B2C">
        <w:t>1. Проведение приватизации муниципального имущества.</w:t>
      </w:r>
    </w:p>
    <w:p w:rsidR="00796F63" w:rsidRPr="00681B2C" w:rsidRDefault="00796F63" w:rsidP="00796F63">
      <w:pPr>
        <w:pStyle w:val="Pro-Gramma"/>
      </w:pPr>
      <w:r w:rsidRPr="00681B2C">
        <w:t xml:space="preserve">Приватизация муниципального имущества осуществляется в соответствии с Федеральным законом от 21.12.2001 №178-ФЗ «О приватизации государственного и муниципального имущества». На муниципальном уровне деятельность в данной сфере </w:t>
      </w:r>
      <w:r w:rsidRPr="00681B2C">
        <w:lastRenderedPageBreak/>
        <w:t>регулируется решением Ивановской городской Думы от 26.12.2003 №291 «О Порядке и условиях приватизации муниципального имущества города Иванова».</w:t>
      </w:r>
    </w:p>
    <w:p w:rsidR="00796F63" w:rsidRPr="00681B2C" w:rsidRDefault="00796F63" w:rsidP="00796F63">
      <w:pPr>
        <w:pStyle w:val="Pro-Gramma"/>
      </w:pPr>
      <w:r w:rsidRPr="00681B2C">
        <w:t>Приватизация осуществляется на основе программы приватизации имущества, принимаемой Ивановской городской Думой,  решений Ивановской городской Думы о приватизации, заявок на выкуп арендованного имущества. Основными способами приватизации муниципального имущества выступает продажа имущества на аукционе и выкуп арендованного имущества в порядке реализации преимущественного права на его приобретение.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List1"/>
      </w:pPr>
      <w:r w:rsidRPr="00681B2C">
        <w:t>2. Предоставление муниципального недвижимого имущества в аренду.</w:t>
      </w:r>
    </w:p>
    <w:p w:rsidR="00796F63" w:rsidRPr="00681B2C" w:rsidRDefault="00796F63" w:rsidP="00796F63">
      <w:pPr>
        <w:pStyle w:val="Pro-Gramma"/>
      </w:pPr>
      <w:r w:rsidRPr="00681B2C">
        <w:t>Мероприятие предполагает предоставление в аренду муниципального недвижимого имущества города Иванова, входящего в состав местной казны города Иванова, и имущества, закрепленного на праве оперативного управления за муниципальными казенными учреждениями.</w:t>
      </w:r>
    </w:p>
    <w:p w:rsidR="00796F63" w:rsidRPr="00681B2C" w:rsidRDefault="00796F63" w:rsidP="00796F63">
      <w:pPr>
        <w:pStyle w:val="Pro-Gramma"/>
      </w:pPr>
      <w:r w:rsidRPr="00681B2C">
        <w:t>Предоставление в аренду муниципального недвижимого имущества осуществляется в порядке, утвержденном решением Ивановской городской Думы от 29.02.2012 № 362.</w:t>
      </w:r>
    </w:p>
    <w:p w:rsidR="00796F63" w:rsidRPr="00681B2C" w:rsidRDefault="00796F63" w:rsidP="00796F63">
      <w:pPr>
        <w:pStyle w:val="Pro-Gramma"/>
      </w:pPr>
      <w:r w:rsidRPr="00681B2C">
        <w:t>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(за исключением случаев, предусмотренных законодательством). Начальная цена на право заключения договора аренды определяется на основании отчета независимого оценщика.</w:t>
      </w:r>
    </w:p>
    <w:p w:rsidR="00796F63" w:rsidRPr="00681B2C" w:rsidRDefault="00796F63" w:rsidP="00796F63">
      <w:pPr>
        <w:pStyle w:val="Pro-List1"/>
      </w:pPr>
    </w:p>
    <w:p w:rsidR="00796F63" w:rsidRPr="00681B2C" w:rsidRDefault="00796F63" w:rsidP="00796F63">
      <w:pPr>
        <w:pStyle w:val="Pro-List1"/>
      </w:pPr>
      <w:r w:rsidRPr="00681B2C">
        <w:t>3. Предоставление в аренду, собственность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:rsidR="00796F63" w:rsidRPr="00681B2C" w:rsidRDefault="00796F63" w:rsidP="00796F63">
      <w:pPr>
        <w:pStyle w:val="Pro-Gramma"/>
      </w:pPr>
      <w:r w:rsidRPr="00681B2C">
        <w:t>Предоставление земельных участков в аренду и в собственность осуществляется как по результатам торгов (аукционов, конкурсов), так и без их проведения.</w:t>
      </w:r>
    </w:p>
    <w:p w:rsidR="00796F63" w:rsidRPr="00681B2C" w:rsidRDefault="00796F63" w:rsidP="00796F63">
      <w:pPr>
        <w:pStyle w:val="Pro-Gramma"/>
      </w:pPr>
      <w:r w:rsidRPr="00681B2C">
        <w:t>Земельные участки, на которых расположены здания, строения, сооружения, то есть  недвижимое имущество, предоставляются собственникам таких объектов в порядке реализации исключительного права без торгов в соответствии со статьей 36 Земельного кодекса Российской Федерации. Без торгов в случаях, установленных законодательством, также могут предоставляться свободные от объектов недвижимости земельные участки для строительства (с предварительным согласованием места размещения объекта) и для целей, не связанных со строительством (включенные в соответствующий перечень).</w:t>
      </w:r>
    </w:p>
    <w:p w:rsidR="00796F63" w:rsidRPr="00681B2C" w:rsidRDefault="00796F63" w:rsidP="00796F63">
      <w:pPr>
        <w:pStyle w:val="Pro-Gramma"/>
      </w:pPr>
      <w:r w:rsidRPr="00681B2C">
        <w:t>Предоставление земельных участков в аренду на торгах предполагает осуществление таких функций, как определение рыночной стоимости права на заключение договора аренды земельных участков или начального размера арендной платы, определение условий торгов, организацию и проведение торгов, заключение договоров аренды.</w:t>
      </w:r>
    </w:p>
    <w:p w:rsidR="00796F63" w:rsidRPr="00681B2C" w:rsidRDefault="00796F63" w:rsidP="00796F63">
      <w:pPr>
        <w:pStyle w:val="Pro-Gramma"/>
      </w:pPr>
      <w:r w:rsidRPr="00681B2C">
        <w:t>Предоставление земельных участков в собственность на торгах предполагает осуществление следующих функций: определение рыночной стоимости земельных участков, определение условий торгов, организация и проведение торгов, заключение договоров с победителями торгов. Торги по продаже земельных участков для индивидуального жилищного строительства проводятся исключительно в форме аукциона.</w:t>
      </w:r>
    </w:p>
    <w:p w:rsidR="00796F63" w:rsidRPr="00681B2C" w:rsidRDefault="00796F63" w:rsidP="00796F63">
      <w:pPr>
        <w:pStyle w:val="Pro-Gramma"/>
      </w:pPr>
      <w:r w:rsidRPr="00681B2C">
        <w:t xml:space="preserve">Выполнение мероприятия осуществляется в соответствии </w:t>
      </w:r>
      <w:proofErr w:type="gramStart"/>
      <w:r w:rsidRPr="00681B2C">
        <w:t>с</w:t>
      </w:r>
      <w:proofErr w:type="gramEnd"/>
      <w:r w:rsidRPr="00681B2C">
        <w:t>:</w:t>
      </w:r>
    </w:p>
    <w:p w:rsidR="00796F63" w:rsidRPr="00681B2C" w:rsidRDefault="00796F63" w:rsidP="00796F63">
      <w:pPr>
        <w:pStyle w:val="Pro-List1"/>
      </w:pPr>
      <w:r w:rsidRPr="00681B2C">
        <w:t xml:space="preserve">- Земельным </w:t>
      </w:r>
      <w:r>
        <w:t>к</w:t>
      </w:r>
      <w:r w:rsidRPr="00681B2C">
        <w:t>одексом Российской Федерации;</w:t>
      </w:r>
    </w:p>
    <w:p w:rsidR="00796F63" w:rsidRPr="00681B2C" w:rsidRDefault="00796F63" w:rsidP="00796F63">
      <w:pPr>
        <w:pStyle w:val="Pro-List1"/>
      </w:pPr>
      <w:r w:rsidRPr="00681B2C">
        <w:t>- Правилами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утвержденными постановлением Правительства Российской Федерации от 11</w:t>
      </w:r>
      <w:r>
        <w:t>.11.</w:t>
      </w:r>
      <w:r w:rsidRPr="00681B2C">
        <w:t>2002 № 808;</w:t>
      </w:r>
    </w:p>
    <w:p w:rsidR="00796F63" w:rsidRPr="00681B2C" w:rsidRDefault="00796F63" w:rsidP="00796F63">
      <w:pPr>
        <w:pStyle w:val="Pro-List1"/>
      </w:pPr>
      <w:r w:rsidRPr="00681B2C">
        <w:t xml:space="preserve">- решением Ивановской городской Думы от 27.02.2008 № 694 «Об утверждении Правил землепользования и </w:t>
      </w:r>
      <w:proofErr w:type="gramStart"/>
      <w:r w:rsidRPr="00681B2C">
        <w:t>застройки города</w:t>
      </w:r>
      <w:proofErr w:type="gramEnd"/>
      <w:r w:rsidRPr="00681B2C">
        <w:t xml:space="preserve"> Иванова»;</w:t>
      </w:r>
    </w:p>
    <w:p w:rsidR="00796F63" w:rsidRPr="00681B2C" w:rsidRDefault="00796F63" w:rsidP="00796F63">
      <w:pPr>
        <w:pStyle w:val="Pro-List1"/>
      </w:pPr>
      <w:r w:rsidRPr="00681B2C">
        <w:t xml:space="preserve">- решением Ивановской городской Думы от 26.12.2007 № 632 «Об утверждении порядка предоставления земельных участков, находящихся в муниципальной собственности </w:t>
      </w:r>
      <w:r w:rsidRPr="00681B2C">
        <w:lastRenderedPageBreak/>
        <w:t>города Иванова, и земельных участков, государственная собственность на которые не разграничена, для целей, не связанных со строительством»;</w:t>
      </w:r>
    </w:p>
    <w:p w:rsidR="00796F63" w:rsidRPr="00681B2C" w:rsidRDefault="00796F63" w:rsidP="00796F63">
      <w:pPr>
        <w:pStyle w:val="Pro-List1"/>
      </w:pPr>
      <w:r w:rsidRPr="00681B2C">
        <w:t>- решением Ивановской городской Думы от 10.08.2010 № 83 «Об утверждении порядка предоставления земельных участков для строительства на территории города Иванова и положения о комиссии по землепользованию и застройке в новой редакции».</w:t>
      </w:r>
    </w:p>
    <w:p w:rsidR="00796F63" w:rsidRPr="00681B2C" w:rsidRDefault="00796F63" w:rsidP="00796F63">
      <w:pPr>
        <w:pStyle w:val="Pro-List1"/>
      </w:pPr>
    </w:p>
    <w:p w:rsidR="00796F63" w:rsidRPr="00681B2C" w:rsidRDefault="00796F63" w:rsidP="00796F63">
      <w:pPr>
        <w:pStyle w:val="Pro-List1"/>
      </w:pPr>
      <w:r w:rsidRPr="00681B2C">
        <w:t>4. Принятие в муниципальную собственность имущества, оформление права муниципальной собственности на земельные участки.</w:t>
      </w:r>
    </w:p>
    <w:p w:rsidR="00796F63" w:rsidRPr="00681B2C" w:rsidRDefault="00796F63" w:rsidP="00796F63">
      <w:pPr>
        <w:pStyle w:val="Pro-Gramma"/>
      </w:pPr>
      <w:r w:rsidRPr="00681B2C">
        <w:t xml:space="preserve">В муниципальную собственность может быть принято государственное имущество, имущество, находящееся в иных формах собственности, бесхозяйное имущество, а также выморочное имущество, предназначенное </w:t>
      </w:r>
      <w:proofErr w:type="gramStart"/>
      <w:r w:rsidRPr="00681B2C">
        <w:t>для</w:t>
      </w:r>
      <w:proofErr w:type="gramEnd"/>
      <w:r w:rsidRPr="00681B2C">
        <w:t>:</w:t>
      </w:r>
    </w:p>
    <w:p w:rsidR="00796F63" w:rsidRPr="00681B2C" w:rsidRDefault="00796F63" w:rsidP="00796F63">
      <w:pPr>
        <w:pStyle w:val="Pro-List1"/>
      </w:pPr>
      <w:r w:rsidRPr="00681B2C">
        <w:t>- решения вопросов местного значения города Иванова;</w:t>
      </w:r>
    </w:p>
    <w:p w:rsidR="00796F63" w:rsidRPr="00681B2C" w:rsidRDefault="00796F63" w:rsidP="00796F63">
      <w:pPr>
        <w:pStyle w:val="Pro-List1"/>
      </w:pPr>
      <w:r w:rsidRPr="00681B2C">
        <w:t>-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Ивановской области;</w:t>
      </w:r>
    </w:p>
    <w:p w:rsidR="00796F63" w:rsidRPr="00681B2C" w:rsidRDefault="00796F63" w:rsidP="00796F63">
      <w:pPr>
        <w:pStyle w:val="Pro-List1"/>
      </w:pPr>
      <w:r w:rsidRPr="00681B2C">
        <w:t>-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решениями Ивановской городской Думы;</w:t>
      </w:r>
    </w:p>
    <w:p w:rsidR="00796F63" w:rsidRPr="00681B2C" w:rsidRDefault="00796F63" w:rsidP="00796F63">
      <w:pPr>
        <w:pStyle w:val="Pro-List1"/>
      </w:pPr>
      <w:r w:rsidRPr="00681B2C">
        <w:t xml:space="preserve">- решения вопросов, право </w:t>
      </w:r>
      <w:proofErr w:type="gramStart"/>
      <w:r w:rsidRPr="00681B2C">
        <w:t>решения</w:t>
      </w:r>
      <w:proofErr w:type="gramEnd"/>
      <w:r w:rsidRPr="00681B2C"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796F63" w:rsidRPr="00681B2C" w:rsidRDefault="00796F63" w:rsidP="00796F63">
      <w:pPr>
        <w:pStyle w:val="Pro-Gramma"/>
      </w:pPr>
      <w:r w:rsidRPr="00681B2C">
        <w:t xml:space="preserve">Право муниципальной собственности на земельные участки оформляется: </w:t>
      </w:r>
    </w:p>
    <w:p w:rsidR="00796F63" w:rsidRPr="00681B2C" w:rsidRDefault="00796F63" w:rsidP="00796F63">
      <w:pPr>
        <w:pStyle w:val="Pro-List1"/>
      </w:pPr>
      <w:r w:rsidRPr="00681B2C">
        <w:t xml:space="preserve">- в целях разграничения государственной собственности на землю, </w:t>
      </w:r>
    </w:p>
    <w:p w:rsidR="00796F63" w:rsidRPr="00681B2C" w:rsidRDefault="00796F63" w:rsidP="00796F63">
      <w:pPr>
        <w:pStyle w:val="Pro-List1"/>
      </w:pPr>
      <w:r w:rsidRPr="00681B2C">
        <w:t>-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закона Ивановской области от 31.12.2002 №</w:t>
      </w:r>
      <w:r w:rsidR="00876063">
        <w:t xml:space="preserve"> </w:t>
      </w:r>
      <w:r w:rsidRPr="00681B2C">
        <w:t xml:space="preserve">111-ОЗ «О бесплатном предоставлении земельных участков в собственность </w:t>
      </w:r>
      <w:r>
        <w:t>гражданам Российской Федерации»;</w:t>
      </w:r>
    </w:p>
    <w:p w:rsidR="00796F63" w:rsidRPr="00681B2C" w:rsidRDefault="00796F63" w:rsidP="00796F63">
      <w:pPr>
        <w:pStyle w:val="Pro-List1"/>
      </w:pPr>
      <w:r w:rsidRPr="00681B2C">
        <w:t>- в случае безвозмездной передачи земельных участков в собственность городского округа из  федеральной собственности и собственност</w:t>
      </w:r>
      <w:r>
        <w:t>и субъекта Российской Федерации;</w:t>
      </w:r>
    </w:p>
    <w:p w:rsidR="00796F63" w:rsidRPr="00681B2C" w:rsidRDefault="00796F63" w:rsidP="00796F63">
      <w:pPr>
        <w:pStyle w:val="Pro-List1"/>
      </w:pPr>
      <w:r w:rsidRPr="00681B2C">
        <w:t>- при приобретении земельных участков, находящихся в частной собственности, в пор</w:t>
      </w:r>
      <w:r>
        <w:t>ядке гражданско-правовых сделок;</w:t>
      </w:r>
    </w:p>
    <w:p w:rsidR="00796F63" w:rsidRPr="00681B2C" w:rsidRDefault="00796F63" w:rsidP="00796F63">
      <w:pPr>
        <w:pStyle w:val="Pro-List1"/>
      </w:pPr>
      <w:r w:rsidRPr="00681B2C">
        <w:t>- при отказе собственника от права собственности на земельный участок, расположенный на территории муниципального образования.</w:t>
      </w:r>
    </w:p>
    <w:p w:rsidR="00796F63" w:rsidRPr="00681B2C" w:rsidRDefault="00796F63" w:rsidP="00796F63">
      <w:pPr>
        <w:pStyle w:val="Pro-List1"/>
      </w:pPr>
    </w:p>
    <w:p w:rsidR="00796F63" w:rsidRPr="00681B2C" w:rsidRDefault="00796F63" w:rsidP="00796F63">
      <w:pPr>
        <w:pStyle w:val="Pro-List1"/>
      </w:pPr>
      <w:r w:rsidRPr="00681B2C">
        <w:t>5. Осуществление полномочий учредителя муниципальных унитарных предприятий.</w:t>
      </w:r>
    </w:p>
    <w:p w:rsidR="00796F63" w:rsidRPr="00681B2C" w:rsidRDefault="00796F63" w:rsidP="00796F63">
      <w:pPr>
        <w:pStyle w:val="Pro-Gramma"/>
      </w:pPr>
      <w:r w:rsidRPr="00681B2C">
        <w:t>Выполнение мероприятия предполагает:</w:t>
      </w:r>
    </w:p>
    <w:p w:rsidR="00796F63" w:rsidRPr="00681B2C" w:rsidRDefault="00796F63" w:rsidP="00796F63">
      <w:pPr>
        <w:pStyle w:val="Pro-List1"/>
      </w:pPr>
      <w:r w:rsidRPr="00681B2C">
        <w:t>- принятие решений о создании, реорганизации и ликвидации муниципальных унитарных предприятий;</w:t>
      </w:r>
    </w:p>
    <w:p w:rsidR="00796F63" w:rsidRPr="00681B2C" w:rsidRDefault="00796F63" w:rsidP="00796F63">
      <w:pPr>
        <w:pStyle w:val="Pro-List1"/>
      </w:pPr>
      <w:r w:rsidRPr="00681B2C">
        <w:t>- утверждение уставов муниципальных унитарных предприятий;</w:t>
      </w:r>
    </w:p>
    <w:p w:rsidR="00796F63" w:rsidRPr="00681B2C" w:rsidRDefault="00796F63" w:rsidP="00796F63">
      <w:pPr>
        <w:pStyle w:val="Pro-List1"/>
      </w:pPr>
      <w:r w:rsidRPr="00681B2C">
        <w:t>- заключение трудовых договоров с руководителями муниципальных унитарных предприятий;</w:t>
      </w:r>
    </w:p>
    <w:p w:rsidR="00796F63" w:rsidRPr="00681B2C" w:rsidRDefault="00796F63" w:rsidP="00796F63">
      <w:pPr>
        <w:pStyle w:val="Pro-List1"/>
      </w:pPr>
      <w:r w:rsidRPr="00681B2C">
        <w:t xml:space="preserve">- осуществление </w:t>
      </w:r>
      <w:proofErr w:type="gramStart"/>
      <w:r w:rsidRPr="00681B2C">
        <w:t>контроля за</w:t>
      </w:r>
      <w:proofErr w:type="gramEnd"/>
      <w:r w:rsidRPr="00681B2C">
        <w:t xml:space="preserve"> целевым использованием муниципального имущества муниципальными унитарными предприятиями.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List1"/>
      </w:pPr>
      <w:r w:rsidRPr="00681B2C">
        <w:t>6. Осуществление полномочий учредителя (собственника) хозяйственных обществ, участие в органах управления хозяйственных обществ.</w:t>
      </w:r>
    </w:p>
    <w:p w:rsidR="00796F63" w:rsidRPr="00681B2C" w:rsidRDefault="00796F63" w:rsidP="00796F63">
      <w:pPr>
        <w:pStyle w:val="Pro-Gramma"/>
      </w:pPr>
      <w:r w:rsidRPr="00681B2C">
        <w:t>Выполнение мероприятия предполагает:</w:t>
      </w:r>
    </w:p>
    <w:p w:rsidR="00796F63" w:rsidRPr="00681B2C" w:rsidRDefault="00796F63" w:rsidP="00796F63">
      <w:pPr>
        <w:pStyle w:val="Pro-List1"/>
      </w:pPr>
      <w:r w:rsidRPr="00681B2C">
        <w:t>- осуществление полномочий учредителя (участника) хозяйственных обществ от имени города Иванова, участие в управлении хозяйственными обществами;</w:t>
      </w:r>
    </w:p>
    <w:p w:rsidR="00796F63" w:rsidRPr="00681B2C" w:rsidRDefault="00796F63" w:rsidP="00796F63">
      <w:pPr>
        <w:pStyle w:val="Pro-List1"/>
      </w:pPr>
      <w:r w:rsidRPr="00681B2C">
        <w:t>- осуществление полномочий собственника в отношении акций (долей), закрепленных в муниципальной собственности, от имени города Иванова</w:t>
      </w:r>
      <w:r>
        <w:t>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List1"/>
      </w:pPr>
      <w:r w:rsidRPr="00681B2C">
        <w:lastRenderedPageBreak/>
        <w:t>7. Обеспечение выполнения функций по оценке недвижимости, признанию прав и регулированию отношений по государственной и муниципальной собственности.</w:t>
      </w:r>
    </w:p>
    <w:p w:rsidR="00796F63" w:rsidRPr="00681B2C" w:rsidRDefault="00796F63" w:rsidP="00796F63">
      <w:pPr>
        <w:pStyle w:val="Pro-Gramma"/>
      </w:pPr>
      <w:r w:rsidRPr="00681B2C">
        <w:t>Мероприятие обеспечивает выполнение других мероприятий подпрограммы, предусматривает приобретение услуг, а также осуществление иных платежей, связанных с оценкой недвижимости, признанием прав и регулированием отношений по государственной и муниципальной собственности, в том числе:</w:t>
      </w:r>
    </w:p>
    <w:p w:rsidR="00796F63" w:rsidRPr="00681B2C" w:rsidRDefault="00796F63" w:rsidP="00796F63">
      <w:pPr>
        <w:pStyle w:val="Pro-List1"/>
      </w:pPr>
      <w:r w:rsidRPr="00681B2C">
        <w:t>- затраты на рекламирование и публикацию информационных сообщений о приватизации, результатах сделок приватизации, о проведении и результатах торгов в средствах массовой информации;</w:t>
      </w:r>
    </w:p>
    <w:p w:rsidR="00796F63" w:rsidRPr="00681B2C" w:rsidRDefault="00796F63" w:rsidP="00796F63">
      <w:pPr>
        <w:pStyle w:val="Pro-List1"/>
      </w:pPr>
      <w:r w:rsidRPr="00681B2C">
        <w:t>- оплату услуг по оценке имущества для определения его рыночной стоимости и установления начальной цены;</w:t>
      </w:r>
    </w:p>
    <w:p w:rsidR="00796F63" w:rsidRPr="00681B2C" w:rsidRDefault="00796F63" w:rsidP="00796F63">
      <w:pPr>
        <w:pStyle w:val="Pro-List1"/>
      </w:pPr>
      <w:r w:rsidRPr="00681B2C">
        <w:t>- оплату услуг по определению рыночной стоимости права на заключение договора аренды земельных участков, недвижимого имущества или начального размера арендной платы;</w:t>
      </w:r>
    </w:p>
    <w:p w:rsidR="00796F63" w:rsidRPr="00681B2C" w:rsidRDefault="00796F63" w:rsidP="00796F63">
      <w:pPr>
        <w:pStyle w:val="Pro-List1"/>
      </w:pPr>
      <w:r w:rsidRPr="00681B2C">
        <w:t xml:space="preserve">- обеспечение сохранности муниципального имущества, включенного в состав местной казны города Иванова, находящегося в процессе приватизации; </w:t>
      </w:r>
    </w:p>
    <w:p w:rsidR="00796F63" w:rsidRPr="00681B2C" w:rsidRDefault="00796F63" w:rsidP="00796F63">
      <w:pPr>
        <w:pStyle w:val="Pro-List1"/>
      </w:pPr>
      <w:r w:rsidRPr="00681B2C">
        <w:t>- оплату услуг по определению рыночной стоимости и проведению кадастровых работ в отношении земельных участков, выставляемых на продажу;</w:t>
      </w:r>
    </w:p>
    <w:p w:rsidR="00796F63" w:rsidRPr="00681B2C" w:rsidRDefault="00796F63" w:rsidP="00796F63">
      <w:pPr>
        <w:pStyle w:val="Pro-List1"/>
      </w:pPr>
      <w:r w:rsidRPr="00681B2C">
        <w:t>- иные затраты, необходимые для выполнения мероприятий подпрограммы.</w:t>
      </w:r>
    </w:p>
    <w:p w:rsidR="00796F63" w:rsidRPr="00681B2C" w:rsidRDefault="00796F63" w:rsidP="00796F63">
      <w:pPr>
        <w:pStyle w:val="Pro-List1"/>
      </w:pPr>
    </w:p>
    <w:p w:rsidR="00796F63" w:rsidRPr="00681B2C" w:rsidRDefault="00796F63" w:rsidP="00796F63">
      <w:pPr>
        <w:pStyle w:val="Pro-Gramma"/>
      </w:pPr>
      <w:r w:rsidRPr="00681B2C">
        <w:t>Исполнителем мероприятий подпрограммы является Ивановской городской комитет по управлению имуществом.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Мероприятия подпрограммы, указанные в пунктах 1-7 настоящего раздела, в</w:t>
      </w:r>
      <w:r>
        <w:t>ыполняются на регулярной основе</w:t>
      </w:r>
      <w:r w:rsidRPr="00681B2C">
        <w:t xml:space="preserve"> в течение всего срока реализации подпрограммы.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  <w:tabs>
          <w:tab w:val="left" w:pos="8647"/>
        </w:tabs>
      </w:pPr>
      <w:r w:rsidRPr="00681B2C">
        <w:t xml:space="preserve">Таблица 2. Бюджетные ассигнования на выполнение мероприятий подпрограммы  </w:t>
      </w:r>
      <w:r w:rsidRPr="00681B2C">
        <w:tab/>
        <w:t>(тыс. руб.)</w:t>
      </w:r>
    </w:p>
    <w:tbl>
      <w:tblPr>
        <w:tblStyle w:val="af0"/>
        <w:tblW w:w="9605" w:type="dxa"/>
        <w:tblLayout w:type="fixed"/>
        <w:tblLook w:val="00A0" w:firstRow="1" w:lastRow="0" w:firstColumn="1" w:lastColumn="0" w:noHBand="0" w:noVBand="0"/>
      </w:tblPr>
      <w:tblGrid>
        <w:gridCol w:w="594"/>
        <w:gridCol w:w="2775"/>
        <w:gridCol w:w="1417"/>
        <w:gridCol w:w="851"/>
        <w:gridCol w:w="992"/>
        <w:gridCol w:w="992"/>
        <w:gridCol w:w="992"/>
        <w:gridCol w:w="992"/>
      </w:tblGrid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N </w:t>
            </w:r>
          </w:p>
          <w:p w:rsidR="00796F63" w:rsidRPr="00681B2C" w:rsidRDefault="00796F63" w:rsidP="005019F2">
            <w:pPr>
              <w:spacing w:after="40"/>
            </w:pP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2775" w:type="dxa"/>
          </w:tcPr>
          <w:p w:rsidR="00796F63" w:rsidRPr="00681B2C" w:rsidRDefault="00796F63" w:rsidP="005019F2">
            <w:pPr>
              <w:spacing w:after="40"/>
            </w:pPr>
            <w:r w:rsidRPr="00681B2C">
              <w:t>Наименование мероприятия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Исполнитель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2014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2015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2016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2017*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2018*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2775" w:type="dxa"/>
          </w:tcPr>
          <w:p w:rsidR="00796F63" w:rsidRPr="00681B2C" w:rsidRDefault="00796F63" w:rsidP="005019F2">
            <w:pPr>
              <w:spacing w:after="40"/>
            </w:pPr>
            <w:r w:rsidRPr="00681B2C">
              <w:t>Подпрограмма, всего: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6 338,0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2775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бюджет города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6 338,0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2775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областной бюджет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  <w:r w:rsidRPr="00681B2C">
              <w:t>1</w:t>
            </w:r>
          </w:p>
        </w:tc>
        <w:tc>
          <w:tcPr>
            <w:tcW w:w="2775" w:type="dxa"/>
          </w:tcPr>
          <w:p w:rsidR="00796F63" w:rsidRPr="00681B2C" w:rsidRDefault="00796F63" w:rsidP="005019F2">
            <w:pPr>
              <w:spacing w:after="40"/>
            </w:pPr>
            <w:r w:rsidRPr="00681B2C"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Ивановский городской комитет по управлению имуществом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6 338,0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  <w:tc>
          <w:tcPr>
            <w:tcW w:w="99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4 938,0</w:t>
            </w:r>
          </w:p>
        </w:tc>
      </w:tr>
    </w:tbl>
    <w:p w:rsidR="00796F63" w:rsidRPr="00681B2C" w:rsidRDefault="00796F63" w:rsidP="00796F63">
      <w:pPr>
        <w:pStyle w:val="Pro-Gramma"/>
      </w:pPr>
      <w:r w:rsidRPr="00681B2C">
        <w:t xml:space="preserve">Примечания: </w:t>
      </w:r>
    </w:p>
    <w:p w:rsidR="00796F63" w:rsidRPr="00681B2C" w:rsidRDefault="00796F63" w:rsidP="00796F63">
      <w:pPr>
        <w:pStyle w:val="Pro-List1"/>
      </w:pPr>
      <w:r w:rsidRPr="00681B2C">
        <w:t>- сведения показателей программы на 2017-2018 гг. имеет справочный (прогнозный) характер.</w:t>
      </w:r>
    </w:p>
    <w:p w:rsidR="00796F63" w:rsidRPr="00681B2C" w:rsidRDefault="00796F63" w:rsidP="00796F63">
      <w:pPr>
        <w:pStyle w:val="Pro-List1"/>
      </w:pPr>
    </w:p>
    <w:p w:rsidR="00796F63" w:rsidRPr="00681B2C" w:rsidRDefault="00796F63" w:rsidP="00796F63">
      <w:pPr>
        <w:rPr>
          <w:rFonts w:ascii="Georgia" w:hAnsi="Georgia"/>
          <w:sz w:val="20"/>
        </w:rPr>
      </w:pPr>
      <w:r w:rsidRPr="00681B2C">
        <w:br w:type="page"/>
      </w:r>
    </w:p>
    <w:p w:rsidR="00796F63" w:rsidRPr="00681B2C" w:rsidRDefault="00796F63" w:rsidP="00796F63">
      <w:pPr>
        <w:pStyle w:val="Pro-List2"/>
      </w:pPr>
      <w:r w:rsidRPr="00681B2C">
        <w:lastRenderedPageBreak/>
        <w:t>Приложение 2 к муниципальной программе «Управление муниципальным имуществом города Иванова»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3"/>
      </w:pPr>
      <w:r w:rsidRPr="00681B2C">
        <w:t>Аналитическая подпрограмма «Содержание муниципального жилищного фонда»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  <w:jc w:val="center"/>
      </w:pPr>
      <w:r w:rsidRPr="00681B2C">
        <w:t>Срок реализации подпрограммы: 2014-2018 гг.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4"/>
      </w:pPr>
      <w:r w:rsidRPr="00681B2C">
        <w:t>1. Ожидаемые результаты реализации подпрограммы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Реализация подпрограммы позволит обеспечить в 2014-2018 гг. содержание жилищного фонда, находящегося в муниципальной собственности города Иванова.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</w:pPr>
      <w:r w:rsidRPr="00681B2C">
        <w:t>Таблица 1. Сведения о целевых индикаторах (показателях) реализации подпрограммы</w:t>
      </w:r>
    </w:p>
    <w:tbl>
      <w:tblPr>
        <w:tblStyle w:val="af0"/>
        <w:tblW w:w="9605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850"/>
        <w:gridCol w:w="851"/>
        <w:gridCol w:w="851"/>
        <w:gridCol w:w="851"/>
        <w:gridCol w:w="850"/>
        <w:gridCol w:w="850"/>
        <w:gridCol w:w="850"/>
      </w:tblGrid>
      <w:tr w:rsidR="00796F63" w:rsidRPr="00681B2C" w:rsidTr="005019F2">
        <w:tc>
          <w:tcPr>
            <w:tcW w:w="534" w:type="dxa"/>
          </w:tcPr>
          <w:p w:rsidR="00796F63" w:rsidRPr="00681B2C" w:rsidRDefault="00796F63" w:rsidP="005019F2">
            <w:pPr>
              <w:spacing w:after="40"/>
            </w:pPr>
            <w:r w:rsidRPr="00681B2C">
              <w:t>N</w:t>
            </w:r>
          </w:p>
          <w:p w:rsidR="00796F63" w:rsidRPr="00681B2C" w:rsidRDefault="00796F63" w:rsidP="005019F2">
            <w:pPr>
              <w:spacing w:after="40"/>
            </w:pP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2268" w:type="dxa"/>
          </w:tcPr>
          <w:p w:rsidR="00796F63" w:rsidRPr="00681B2C" w:rsidRDefault="00796F63" w:rsidP="005019F2">
            <w:pPr>
              <w:spacing w:after="40"/>
            </w:pPr>
            <w:r w:rsidRPr="00681B2C">
              <w:t>Наименование целевого индикатора (показателя)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 изм.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2012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2013</w:t>
            </w:r>
          </w:p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оценка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2014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2015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2016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2017*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2018*</w:t>
            </w:r>
          </w:p>
        </w:tc>
      </w:tr>
      <w:tr w:rsidR="00796F63" w:rsidRPr="00681B2C" w:rsidTr="005019F2">
        <w:tc>
          <w:tcPr>
            <w:tcW w:w="534" w:type="dxa"/>
          </w:tcPr>
          <w:p w:rsidR="00796F63" w:rsidRPr="00681B2C" w:rsidRDefault="00796F63" w:rsidP="005019F2">
            <w:pPr>
              <w:spacing w:after="40"/>
            </w:pPr>
            <w:r w:rsidRPr="00681B2C">
              <w:t>1</w:t>
            </w:r>
          </w:p>
        </w:tc>
        <w:tc>
          <w:tcPr>
            <w:tcW w:w="2268" w:type="dxa"/>
          </w:tcPr>
          <w:p w:rsidR="00796F63" w:rsidRPr="00681B2C" w:rsidRDefault="00796F63" w:rsidP="005019F2">
            <w:pPr>
              <w:spacing w:after="40"/>
            </w:pPr>
            <w:r w:rsidRPr="00681B2C">
              <w:t>Общая площадь муниципального жилищного фонда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тыс. кв. м.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1 161,4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901,26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884,9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831,8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831,8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831,8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831,8</w:t>
            </w:r>
          </w:p>
        </w:tc>
      </w:tr>
      <w:tr w:rsidR="00796F63" w:rsidRPr="00681B2C" w:rsidTr="005019F2">
        <w:tc>
          <w:tcPr>
            <w:tcW w:w="534" w:type="dxa"/>
          </w:tcPr>
          <w:p w:rsidR="00796F63" w:rsidRPr="00681B2C" w:rsidRDefault="00796F63" w:rsidP="005019F2">
            <w:r w:rsidRPr="00681B2C">
              <w:t>2</w:t>
            </w:r>
          </w:p>
        </w:tc>
        <w:tc>
          <w:tcPr>
            <w:tcW w:w="2268" w:type="dxa"/>
          </w:tcPr>
          <w:p w:rsidR="00796F63" w:rsidRPr="00681B2C" w:rsidRDefault="00796F63" w:rsidP="005019F2">
            <w:r w:rsidRPr="00681B2C">
              <w:t>Доля оплаты услуг по начислению, сбору платежей за наём жилого помещения муниципального жилищного фонда и доставке квитанций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%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</w:tr>
      <w:tr w:rsidR="00796F63" w:rsidRPr="00681B2C" w:rsidTr="005019F2">
        <w:tc>
          <w:tcPr>
            <w:tcW w:w="534" w:type="dxa"/>
          </w:tcPr>
          <w:p w:rsidR="00796F63" w:rsidRPr="00681B2C" w:rsidRDefault="00796F63" w:rsidP="005019F2">
            <w:r w:rsidRPr="00681B2C">
              <w:t>3</w:t>
            </w:r>
          </w:p>
        </w:tc>
        <w:tc>
          <w:tcPr>
            <w:tcW w:w="2268" w:type="dxa"/>
          </w:tcPr>
          <w:p w:rsidR="00796F63" w:rsidRPr="00681B2C" w:rsidRDefault="00796F63" w:rsidP="005019F2">
            <w:r w:rsidRPr="00681B2C"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%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</w:tr>
      <w:tr w:rsidR="00796F63" w:rsidRPr="00681B2C" w:rsidTr="005019F2">
        <w:tc>
          <w:tcPr>
            <w:tcW w:w="534" w:type="dxa"/>
          </w:tcPr>
          <w:p w:rsidR="00796F63" w:rsidRPr="00681B2C" w:rsidRDefault="00796F63" w:rsidP="005019F2">
            <w:r w:rsidRPr="00681B2C">
              <w:t>4</w:t>
            </w:r>
          </w:p>
        </w:tc>
        <w:tc>
          <w:tcPr>
            <w:tcW w:w="2268" w:type="dxa"/>
          </w:tcPr>
          <w:p w:rsidR="00796F63" w:rsidRPr="00681B2C" w:rsidRDefault="00796F63" w:rsidP="005019F2">
            <w:r w:rsidRPr="00681B2C">
              <w:t xml:space="preserve">Доля перечисления региональному оператору взносов на проведение капитального ремонта за муниципальные жилые помещения 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%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jc w:val="center"/>
            </w:pPr>
            <w:r w:rsidRPr="00681B2C">
              <w:t>100</w:t>
            </w:r>
          </w:p>
        </w:tc>
      </w:tr>
    </w:tbl>
    <w:p w:rsidR="00796F63" w:rsidRPr="00681B2C" w:rsidRDefault="00796F63" w:rsidP="00796F63">
      <w:pPr>
        <w:pStyle w:val="Pro-Gramma"/>
      </w:pPr>
      <w:r w:rsidRPr="00681B2C">
        <w:t xml:space="preserve">Примечания: </w:t>
      </w:r>
    </w:p>
    <w:p w:rsidR="00796F63" w:rsidRPr="00681B2C" w:rsidRDefault="00796F63" w:rsidP="00796F63">
      <w:pPr>
        <w:pStyle w:val="Pro-List1"/>
      </w:pPr>
      <w:r w:rsidRPr="00681B2C">
        <w:t>- сведения показателей программы на 2017-2018 гг. имеет справочный (прогнозный) характер.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  <w:jc w:val="center"/>
      </w:pPr>
      <w:r w:rsidRPr="00681B2C">
        <w:t>Возможные риски в ходе реализации Программы.</w:t>
      </w:r>
    </w:p>
    <w:p w:rsidR="00796F63" w:rsidRPr="00681B2C" w:rsidRDefault="00796F63" w:rsidP="00796F63">
      <w:pPr>
        <w:pStyle w:val="Pro-Gramma"/>
        <w:jc w:val="center"/>
      </w:pPr>
    </w:p>
    <w:p w:rsidR="00796F63" w:rsidRPr="00681B2C" w:rsidRDefault="00796F63" w:rsidP="00796F63">
      <w:pPr>
        <w:pStyle w:val="Pro-Gramma"/>
      </w:pPr>
      <w:r w:rsidRPr="00681B2C">
        <w:t xml:space="preserve">В отношении каждого из мероприятий подпрограммы имеются внешние факторы (риски), которые могут явиться причиной </w:t>
      </w:r>
      <w:proofErr w:type="spellStart"/>
      <w:r w:rsidRPr="00681B2C">
        <w:t>недостижения</w:t>
      </w:r>
      <w:proofErr w:type="spellEnd"/>
      <w:r w:rsidRPr="00681B2C">
        <w:t xml:space="preserve"> ожидаемых результатов реализации подпрограммы:</w:t>
      </w:r>
    </w:p>
    <w:p w:rsidR="00796F63" w:rsidRPr="00681B2C" w:rsidRDefault="00796F63" w:rsidP="00796F63">
      <w:pPr>
        <w:pStyle w:val="Pro-Gramma"/>
      </w:pPr>
      <w:r w:rsidRPr="00681B2C">
        <w:t>1. Стоимость услуг по начислению, сбору платежей за наем жилого помещения муниципального жилищного фонда и доставке квитанций может быть скорректирована в меньшую сторону по результатам размещения муниципального заказа на их выполнение.</w:t>
      </w:r>
    </w:p>
    <w:p w:rsidR="00796F63" w:rsidRPr="00681B2C" w:rsidRDefault="00796F63" w:rsidP="00796F63">
      <w:pPr>
        <w:pStyle w:val="Pro-Gramma"/>
      </w:pPr>
      <w:r w:rsidRPr="00681B2C">
        <w:t xml:space="preserve">2. Количество свободных жилых помещений муниципального жилищного фонда постоянно изменяется, в результате чего возможно неполное использование ассигнований, предусмотренных на предоставление субсидии на возмещение затрат организаций в связи с </w:t>
      </w:r>
      <w:r w:rsidRPr="00681B2C">
        <w:lastRenderedPageBreak/>
        <w:t>оказанием услуг по содержанию жилых помещений и реализацией коммунальных услуг до заселения жилых помещений муниципального жилищного фонда.</w:t>
      </w:r>
    </w:p>
    <w:p w:rsidR="00796F63" w:rsidRPr="00681B2C" w:rsidRDefault="00796F63" w:rsidP="00796F63">
      <w:pPr>
        <w:pStyle w:val="Pro-Gramma"/>
      </w:pPr>
      <w:r w:rsidRPr="00681B2C">
        <w:t xml:space="preserve">3. </w:t>
      </w:r>
      <w:proofErr w:type="gramStart"/>
      <w:r w:rsidRPr="00681B2C">
        <w:t>Исполнение мероприятия по предоставлению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</w:t>
      </w:r>
      <w:proofErr w:type="gramEnd"/>
      <w:r w:rsidRPr="00681B2C">
        <w:t xml:space="preserve"> помещений многоквартирного дома,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фонда, зависит от наличия </w:t>
      </w:r>
      <w:proofErr w:type="gramStart"/>
      <w:r w:rsidRPr="00681B2C">
        <w:t>решений собраний общих собраний собственников помещений</w:t>
      </w:r>
      <w:proofErr w:type="gramEnd"/>
      <w:r w:rsidRPr="00681B2C">
        <w:t xml:space="preserve"> </w:t>
      </w:r>
      <w:r>
        <w:t xml:space="preserve">в </w:t>
      </w:r>
      <w:r w:rsidRPr="00681B2C">
        <w:t>многоквартирном доме об установлении платы за содержание и ремонт жилья, количества обращений управляющих организаций.</w:t>
      </w:r>
    </w:p>
    <w:p w:rsidR="00796F63" w:rsidRPr="00796F63" w:rsidRDefault="00796F63" w:rsidP="00796F63">
      <w:pPr>
        <w:ind w:firstLine="540"/>
        <w:jc w:val="both"/>
        <w:rPr>
          <w:rFonts w:ascii="Times New Roman" w:hAnsi="Times New Roman" w:cs="Times New Roman"/>
        </w:rPr>
      </w:pPr>
      <w:r w:rsidRPr="00796F63">
        <w:rPr>
          <w:rFonts w:ascii="Times New Roman" w:hAnsi="Times New Roman" w:cs="Times New Roman"/>
        </w:rPr>
        <w:t>В 2012-2013 годах документов на предоставление субсидии от управляющих компаний не поступало. Данное обстоятельство может привести к риску невыполнения данного мероприятия.</w:t>
      </w:r>
    </w:p>
    <w:p w:rsidR="00796F63" w:rsidRPr="00681B2C" w:rsidRDefault="00796F63" w:rsidP="00796F63">
      <w:pPr>
        <w:pStyle w:val="Pro-Gramma"/>
      </w:pPr>
      <w:r w:rsidRPr="00681B2C">
        <w:t xml:space="preserve">4. </w:t>
      </w:r>
      <w:proofErr w:type="gramStart"/>
      <w:r w:rsidRPr="00681B2C">
        <w:t>Федеральным законом от 25.12.2012 № 271-ФЗ «О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Федерации» в Жилищный кодекс Российской Федерации внесены существенные изменения, в соответствии с которыми проведение капитального ремонта  общего имущества в многоквартирных домах, расположенных на территории субъекта Российской Федерации, финансируется из фонда капитального ремонта</w:t>
      </w:r>
      <w:proofErr w:type="gramEnd"/>
      <w:r w:rsidRPr="00681B2C">
        <w:t xml:space="preserve"> регионального оператора или специальных накопительных счетов домов, собственники которых приняли решение об индивидуальном накоплении. </w:t>
      </w:r>
    </w:p>
    <w:p w:rsidR="00796F63" w:rsidRPr="00681B2C" w:rsidRDefault="00796F63" w:rsidP="00796F63">
      <w:pPr>
        <w:pStyle w:val="Pro-Gramma"/>
      </w:pPr>
      <w:r w:rsidRPr="00681B2C">
        <w:t>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планируются впервые. До настоящего времени органами государственной власти Ивановской обла</w:t>
      </w:r>
      <w:r>
        <w:t>сти не сформирована региональная программа</w:t>
      </w:r>
      <w:r w:rsidRPr="00681B2C">
        <w:t xml:space="preserve"> капитального ремонта многоквартирных домов, которая должна определить потребность в средствах на выполнение данных работ, не установлен размер взносов на капитальный ремонт по городу Иваново, а также не определена дата начала сбора соответствующих платежей. При реализации органами государственной власти Ивановской области соответствующих полномочий объем средств, необходимых городскому округу Иваново как собственнику ряда помещений в многоквартирных жилых домах для исполнения своих обязательств на уплату взносов на капитальный ремонт многоквартирных домов, может измениться.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4"/>
      </w:pPr>
      <w:r w:rsidRPr="00681B2C">
        <w:t>2. Мероприятия подпрограммы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Реализация подпрограммы предполагает выполнение следующих мероприятий:</w:t>
      </w:r>
    </w:p>
    <w:p w:rsidR="00796F63" w:rsidRPr="00681B2C" w:rsidRDefault="00796F63" w:rsidP="00796F63">
      <w:pPr>
        <w:pStyle w:val="Pro-List1"/>
      </w:pPr>
      <w:r w:rsidRPr="00681B2C">
        <w:t>1. Оплата услуг по начислению, сбору платежей за наём жилого помещения муниципального жилищного фонда и доставке квитанций.</w:t>
      </w:r>
    </w:p>
    <w:p w:rsidR="00796F63" w:rsidRPr="00681B2C" w:rsidRDefault="00796F63" w:rsidP="00796F63">
      <w:pPr>
        <w:pStyle w:val="Pro-Gramma"/>
      </w:pPr>
      <w:r w:rsidRPr="00681B2C">
        <w:t>Предполагается, что стоимость услуг по начислению и сбору платежей к объему начисленных платежей за наем жилого помещения муниципального жилищного фонда составит 2-2,5% от объема начисленных платежей за наем жилого помещения муниципального жилищного фонда, стоимость конвертируемой доставки одного счета-извещения составит от 1,20 руб. до 1,50 руб.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List1"/>
      </w:pPr>
      <w:r w:rsidRPr="00681B2C">
        <w:t xml:space="preserve">2. </w:t>
      </w:r>
      <w:proofErr w:type="gramStart"/>
      <w:r w:rsidRPr="00681B2C">
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а также </w:t>
      </w:r>
      <w:proofErr w:type="spellStart"/>
      <w:r w:rsidRPr="00681B2C">
        <w:t>ресурсоснабжающим</w:t>
      </w:r>
      <w:proofErr w:type="spellEnd"/>
      <w:r w:rsidRPr="00681B2C">
        <w:t xml:space="preserve"> организациям, осуществляющим поставку ресурсов на коммунальные </w:t>
      </w:r>
      <w:r w:rsidRPr="00681B2C">
        <w:lastRenderedPageBreak/>
        <w:t>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фонда.</w:t>
      </w:r>
      <w:proofErr w:type="gramEnd"/>
    </w:p>
    <w:p w:rsidR="00796F63" w:rsidRPr="00681B2C" w:rsidRDefault="00796F63" w:rsidP="00796F63">
      <w:pPr>
        <w:pStyle w:val="Pro-Gramma"/>
      </w:pPr>
      <w:r w:rsidRPr="00681B2C">
        <w:t>Мероприятие предусматривает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(которые после заселения должны нести наниматели).</w:t>
      </w:r>
    </w:p>
    <w:p w:rsidR="00796F63" w:rsidRPr="00681B2C" w:rsidRDefault="00796F63" w:rsidP="00796F63">
      <w:pPr>
        <w:pStyle w:val="Pro-Gramma"/>
      </w:pPr>
      <w:r w:rsidRPr="00681B2C">
        <w:t>Ожидается, что количество жилых помещений, ожидающих заселения в течение года, останется на уровне предыдущих лет (около 80 помещений).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List1"/>
      </w:pPr>
      <w:r w:rsidRPr="00681B2C">
        <w:t xml:space="preserve">3. </w:t>
      </w:r>
      <w:proofErr w:type="gramStart"/>
      <w:r w:rsidRPr="00681B2C">
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</w:r>
      <w:proofErr w:type="gramEnd"/>
      <w:r w:rsidRPr="00681B2C">
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фонда.</w:t>
      </w:r>
    </w:p>
    <w:p w:rsidR="00796F63" w:rsidRPr="00681B2C" w:rsidRDefault="00796F63" w:rsidP="00796F63">
      <w:pPr>
        <w:pStyle w:val="Pro-Gramma"/>
      </w:pPr>
      <w:proofErr w:type="gramStart"/>
      <w:r w:rsidRPr="00681B2C">
        <w:t>Мероприятие предусматривает предоставление субсидий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</w:t>
      </w:r>
      <w:proofErr w:type="gramEnd"/>
      <w:r w:rsidRPr="00681B2C">
        <w:t xml:space="preserve"> многоквартирного дома,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фонда.</w:t>
      </w:r>
    </w:p>
    <w:p w:rsidR="00796F63" w:rsidRPr="00681B2C" w:rsidRDefault="00796F63" w:rsidP="00796F63">
      <w:pPr>
        <w:pStyle w:val="Pro-Gramma"/>
      </w:pPr>
      <w:r w:rsidRPr="00681B2C">
        <w:t>Ожидается, что получателями субсидий в 2014-2018 гг. будут 1-2 управляющие компании (на основе практики предыдущих лет).</w:t>
      </w:r>
    </w:p>
    <w:p w:rsidR="00796F63" w:rsidRPr="00681B2C" w:rsidRDefault="00796F63" w:rsidP="00796F63">
      <w:pPr>
        <w:pStyle w:val="Pro-List1"/>
      </w:pPr>
      <w:r w:rsidRPr="00681B2C">
        <w:t>4. Уплата взносов на капитальный ремонт общего имущества многоквартирных жилых домов в отношении расположенных в них муниципальных помещений.</w:t>
      </w:r>
    </w:p>
    <w:p w:rsidR="00796F63" w:rsidRPr="00681B2C" w:rsidRDefault="00796F63" w:rsidP="00796F63">
      <w:pPr>
        <w:pStyle w:val="Pro-Gramma"/>
      </w:pPr>
      <w:r w:rsidRPr="00681B2C">
        <w:t>Мероприятие предусматривает уплату взносов на капитальный ремонт общего имущества многоквартирных жилых домов в отношении жилых помещений, находящихся в муниципальной собственности.</w:t>
      </w:r>
    </w:p>
    <w:p w:rsidR="00796F63" w:rsidRPr="00681B2C" w:rsidRDefault="00796F63" w:rsidP="00796F63">
      <w:pPr>
        <w:pStyle w:val="Pro-Gramma"/>
      </w:pPr>
      <w:r w:rsidRPr="00681B2C">
        <w:t>Уплата взносов на капитальный ремонт осуществляется в соответствии со статьей 169 Жилищного кодекса Российской Федерации.</w:t>
      </w:r>
    </w:p>
    <w:p w:rsidR="00796F63" w:rsidRPr="00681B2C" w:rsidRDefault="00796F63" w:rsidP="00796F63">
      <w:pPr>
        <w:pStyle w:val="Pro-List1"/>
      </w:pPr>
      <w:r w:rsidRPr="00681B2C">
        <w:t xml:space="preserve">5. Обеспечение выполнения функций </w:t>
      </w:r>
      <w:proofErr w:type="spellStart"/>
      <w:r w:rsidRPr="00681B2C">
        <w:t>наймодателя</w:t>
      </w:r>
      <w:proofErr w:type="spellEnd"/>
      <w:r w:rsidRPr="00681B2C">
        <w:t xml:space="preserve"> муниципального жилищного фонда.</w:t>
      </w:r>
    </w:p>
    <w:p w:rsidR="00796F63" w:rsidRPr="00681B2C" w:rsidRDefault="00796F63" w:rsidP="00796F63">
      <w:pPr>
        <w:pStyle w:val="Pro-Gramma"/>
      </w:pPr>
      <w:r w:rsidRPr="00681B2C">
        <w:t>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фонда, в том числе: консервация помещения (установка входной двери, врезка замков, закрытие щитами или досками оконных и дверных проемов, установка заглушек на инженерные сети и оборудование), дезинфекция, уборка, вывоз мусора.</w:t>
      </w:r>
    </w:p>
    <w:p w:rsidR="00796F63" w:rsidRPr="00681B2C" w:rsidRDefault="00796F63" w:rsidP="00796F63">
      <w:pPr>
        <w:pStyle w:val="Pro-Gramma"/>
      </w:pPr>
      <w:r w:rsidRPr="00681B2C">
        <w:t>Мероприятия подпрограммы выполняются на регулярной основе, в течение всего срока реализации подпрограммы.</w:t>
      </w:r>
    </w:p>
    <w:p w:rsidR="00796F63" w:rsidRPr="00681B2C" w:rsidRDefault="00796F63" w:rsidP="00796F63">
      <w:pPr>
        <w:pStyle w:val="Pro-Gramma"/>
      </w:pPr>
      <w:r w:rsidRPr="00681B2C">
        <w:t xml:space="preserve">Реализация отдельных мероприятий программы осуществляется в соответствии с порядками, устанавливаемыми постановлениями Администрации города Иванова. </w:t>
      </w:r>
    </w:p>
    <w:p w:rsidR="00796F63" w:rsidRPr="00681B2C" w:rsidRDefault="00796F63" w:rsidP="00796F63">
      <w:pPr>
        <w:pStyle w:val="Pro-Gramma"/>
      </w:pPr>
      <w:r w:rsidRPr="00681B2C">
        <w:t>Исполнителем мероприятий подпрограммы является управление жилищно-коммунального хозяйства Администрации города Иванова.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  <w:tabs>
          <w:tab w:val="left" w:pos="8647"/>
        </w:tabs>
      </w:pPr>
    </w:p>
    <w:p w:rsidR="00796F63" w:rsidRPr="00681B2C" w:rsidRDefault="00796F63" w:rsidP="00796F63">
      <w:pPr>
        <w:pStyle w:val="Pro-TabName"/>
        <w:tabs>
          <w:tab w:val="left" w:pos="8647"/>
        </w:tabs>
      </w:pPr>
    </w:p>
    <w:p w:rsidR="00796F63" w:rsidRPr="00681B2C" w:rsidRDefault="00796F63" w:rsidP="00796F63">
      <w:pPr>
        <w:pStyle w:val="Pro-TabName"/>
        <w:tabs>
          <w:tab w:val="left" w:pos="8647"/>
        </w:tabs>
      </w:pPr>
    </w:p>
    <w:p w:rsidR="00796F63" w:rsidRPr="00681B2C" w:rsidRDefault="00796F63" w:rsidP="00796F63">
      <w:pPr>
        <w:pStyle w:val="Pro-TabName"/>
        <w:tabs>
          <w:tab w:val="left" w:pos="8647"/>
        </w:tabs>
      </w:pPr>
    </w:p>
    <w:p w:rsidR="00796F63" w:rsidRPr="00681B2C" w:rsidRDefault="00796F63" w:rsidP="00796F63">
      <w:pPr>
        <w:pStyle w:val="Pro-TabName"/>
        <w:tabs>
          <w:tab w:val="left" w:pos="8647"/>
        </w:tabs>
      </w:pPr>
      <w:r w:rsidRPr="00681B2C">
        <w:t xml:space="preserve">Таблица 2. Бюджетные ассигнования на выполнение мероприятий подпрограммы </w:t>
      </w:r>
      <w:r w:rsidRPr="00681B2C">
        <w:tab/>
        <w:t>(тыс. руб.)</w:t>
      </w:r>
    </w:p>
    <w:tbl>
      <w:tblPr>
        <w:tblStyle w:val="af0"/>
        <w:tblW w:w="9760" w:type="dxa"/>
        <w:tblLayout w:type="fixed"/>
        <w:tblLook w:val="00A0" w:firstRow="1" w:lastRow="0" w:firstColumn="1" w:lastColumn="0" w:noHBand="0" w:noVBand="0"/>
      </w:tblPr>
      <w:tblGrid>
        <w:gridCol w:w="391"/>
        <w:gridCol w:w="3684"/>
        <w:gridCol w:w="1417"/>
        <w:gridCol w:w="851"/>
        <w:gridCol w:w="850"/>
        <w:gridCol w:w="851"/>
        <w:gridCol w:w="852"/>
        <w:gridCol w:w="851"/>
        <w:gridCol w:w="13"/>
      </w:tblGrid>
      <w:tr w:rsidR="00796F63" w:rsidRPr="00681B2C" w:rsidTr="005019F2">
        <w:trPr>
          <w:gridAfter w:val="1"/>
          <w:wAfter w:w="13" w:type="dxa"/>
        </w:trPr>
        <w:tc>
          <w:tcPr>
            <w:tcW w:w="391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 xml:space="preserve">N </w:t>
            </w:r>
          </w:p>
          <w:p w:rsidR="00796F63" w:rsidRPr="00681B2C" w:rsidRDefault="00796F63" w:rsidP="005019F2">
            <w:pPr>
              <w:ind w:left="-57" w:right="-57"/>
            </w:pP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3684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Наименование мероприятия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Исполнитель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2014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2016</w:t>
            </w:r>
          </w:p>
        </w:tc>
        <w:tc>
          <w:tcPr>
            <w:tcW w:w="852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2017*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2018*</w:t>
            </w:r>
          </w:p>
        </w:tc>
      </w:tr>
      <w:tr w:rsidR="00796F63" w:rsidRPr="00681B2C" w:rsidTr="005019F2">
        <w:trPr>
          <w:gridAfter w:val="1"/>
          <w:wAfter w:w="13" w:type="dxa"/>
        </w:trPr>
        <w:tc>
          <w:tcPr>
            <w:tcW w:w="391" w:type="dxa"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3684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Подпрограмма, всего: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17 046,08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31 591,19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32 801,08</w:t>
            </w:r>
          </w:p>
        </w:tc>
        <w:tc>
          <w:tcPr>
            <w:tcW w:w="852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32 801,08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32 801,08</w:t>
            </w:r>
          </w:p>
        </w:tc>
      </w:tr>
      <w:tr w:rsidR="00796F63" w:rsidRPr="00681B2C" w:rsidTr="005019F2">
        <w:trPr>
          <w:gridAfter w:val="1"/>
          <w:wAfter w:w="13" w:type="dxa"/>
        </w:trPr>
        <w:tc>
          <w:tcPr>
            <w:tcW w:w="391" w:type="dxa"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3684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- бюджет города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17 046,08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31 591,19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32 801,08</w:t>
            </w:r>
          </w:p>
        </w:tc>
        <w:tc>
          <w:tcPr>
            <w:tcW w:w="852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32 801,08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32 801,08</w:t>
            </w:r>
          </w:p>
        </w:tc>
      </w:tr>
      <w:tr w:rsidR="00796F63" w:rsidRPr="00681B2C" w:rsidTr="005019F2">
        <w:trPr>
          <w:gridAfter w:val="1"/>
          <w:wAfter w:w="13" w:type="dxa"/>
        </w:trPr>
        <w:tc>
          <w:tcPr>
            <w:tcW w:w="391" w:type="dxa"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3684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- областной бюджет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-</w:t>
            </w:r>
          </w:p>
        </w:tc>
      </w:tr>
      <w:tr w:rsidR="00796F63" w:rsidRPr="00681B2C" w:rsidTr="005019F2">
        <w:trPr>
          <w:gridAfter w:val="1"/>
          <w:wAfter w:w="13" w:type="dxa"/>
        </w:trPr>
        <w:tc>
          <w:tcPr>
            <w:tcW w:w="391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1</w:t>
            </w:r>
          </w:p>
        </w:tc>
        <w:tc>
          <w:tcPr>
            <w:tcW w:w="3684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</w:tc>
        <w:tc>
          <w:tcPr>
            <w:tcW w:w="1417" w:type="dxa"/>
            <w:vMerge w:val="restart"/>
          </w:tcPr>
          <w:p w:rsidR="00796F63" w:rsidRPr="00681B2C" w:rsidRDefault="00796F63" w:rsidP="005019F2">
            <w:pPr>
              <w:ind w:left="-57" w:right="-57"/>
            </w:pPr>
            <w:r w:rsidRPr="00681B2C">
              <w:t>Управление жилищно-коммунального хозяйства Администрации города Иванова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494,27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503,32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529,0</w:t>
            </w:r>
          </w:p>
        </w:tc>
        <w:tc>
          <w:tcPr>
            <w:tcW w:w="852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529,0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529,0</w:t>
            </w:r>
          </w:p>
        </w:tc>
      </w:tr>
      <w:tr w:rsidR="00796F63" w:rsidRPr="00681B2C" w:rsidTr="005019F2">
        <w:trPr>
          <w:gridAfter w:val="1"/>
          <w:wAfter w:w="13" w:type="dxa"/>
        </w:trPr>
        <w:tc>
          <w:tcPr>
            <w:tcW w:w="391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2</w:t>
            </w:r>
          </w:p>
        </w:tc>
        <w:tc>
          <w:tcPr>
            <w:tcW w:w="3684" w:type="dxa"/>
          </w:tcPr>
          <w:p w:rsidR="00796F63" w:rsidRPr="00681B2C" w:rsidRDefault="00796F63" w:rsidP="005019F2">
            <w:pPr>
              <w:ind w:left="-57" w:right="-57"/>
            </w:pPr>
            <w:proofErr w:type="gramStart"/>
            <w:r w:rsidRPr="00681B2C"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а также </w:t>
            </w:r>
            <w:proofErr w:type="spellStart"/>
            <w:r w:rsidRPr="00681B2C">
              <w:t>ресурсоснабжающим</w:t>
            </w:r>
            <w:proofErr w:type="spellEnd"/>
            <w:r w:rsidRPr="00681B2C"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  <w:proofErr w:type="gramEnd"/>
          </w:p>
        </w:tc>
        <w:tc>
          <w:tcPr>
            <w:tcW w:w="1417" w:type="dxa"/>
            <w:vMerge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1 269,72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1 388,00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1 508,17</w:t>
            </w:r>
          </w:p>
        </w:tc>
        <w:tc>
          <w:tcPr>
            <w:tcW w:w="852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1 508,17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1 508,17</w:t>
            </w:r>
          </w:p>
        </w:tc>
      </w:tr>
      <w:tr w:rsidR="00796F63" w:rsidRPr="00681B2C" w:rsidTr="005019F2">
        <w:tc>
          <w:tcPr>
            <w:tcW w:w="391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3</w:t>
            </w:r>
          </w:p>
        </w:tc>
        <w:tc>
          <w:tcPr>
            <w:tcW w:w="3684" w:type="dxa"/>
          </w:tcPr>
          <w:p w:rsidR="00796F63" w:rsidRPr="00681B2C" w:rsidRDefault="00796F63" w:rsidP="005019F2">
            <w:pPr>
              <w:ind w:left="-57" w:right="-57"/>
            </w:pPr>
            <w:proofErr w:type="gramStart"/>
            <w:r w:rsidRPr="00681B2C"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681B2C">
      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</w:t>
            </w:r>
          </w:p>
        </w:tc>
        <w:tc>
          <w:tcPr>
            <w:tcW w:w="1417" w:type="dxa"/>
            <w:vMerge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85,64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90,01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94,60</w:t>
            </w:r>
          </w:p>
        </w:tc>
        <w:tc>
          <w:tcPr>
            <w:tcW w:w="852" w:type="dxa"/>
            <w:shd w:val="clear" w:color="auto" w:fill="auto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94,60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94,60</w:t>
            </w:r>
          </w:p>
        </w:tc>
      </w:tr>
      <w:tr w:rsidR="00796F63" w:rsidRPr="00681B2C" w:rsidTr="005019F2">
        <w:tc>
          <w:tcPr>
            <w:tcW w:w="391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4</w:t>
            </w:r>
          </w:p>
        </w:tc>
        <w:tc>
          <w:tcPr>
            <w:tcW w:w="3684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Уплата взносов на капитальный ремонт общего имущества многоквартирных жилых домов в отношении расположенных в них муниципальных помещений</w:t>
            </w:r>
          </w:p>
        </w:tc>
        <w:tc>
          <w:tcPr>
            <w:tcW w:w="1417" w:type="dxa"/>
            <w:vMerge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15 074,55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29 481,74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30 534,66</w:t>
            </w:r>
          </w:p>
        </w:tc>
        <w:tc>
          <w:tcPr>
            <w:tcW w:w="852" w:type="dxa"/>
            <w:shd w:val="clear" w:color="auto" w:fill="auto"/>
          </w:tcPr>
          <w:p w:rsidR="00796F63" w:rsidRPr="00681B2C" w:rsidRDefault="00796F63" w:rsidP="005019F2">
            <w:pPr>
              <w:ind w:left="-57" w:right="-57"/>
            </w:pPr>
            <w:r w:rsidRPr="00681B2C">
              <w:rPr>
                <w:sz w:val="18"/>
                <w:szCs w:val="18"/>
              </w:rPr>
              <w:t>30 534,66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96F63" w:rsidRPr="00681B2C" w:rsidRDefault="00796F63" w:rsidP="005019F2">
            <w:pPr>
              <w:ind w:left="-57" w:right="-57"/>
            </w:pPr>
            <w:r w:rsidRPr="00681B2C">
              <w:rPr>
                <w:sz w:val="18"/>
                <w:szCs w:val="18"/>
              </w:rPr>
              <w:t>30 534,66</w:t>
            </w:r>
          </w:p>
        </w:tc>
      </w:tr>
      <w:tr w:rsidR="00796F63" w:rsidRPr="00681B2C" w:rsidTr="005019F2">
        <w:tc>
          <w:tcPr>
            <w:tcW w:w="391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>5</w:t>
            </w:r>
          </w:p>
        </w:tc>
        <w:tc>
          <w:tcPr>
            <w:tcW w:w="3684" w:type="dxa"/>
          </w:tcPr>
          <w:p w:rsidR="00796F63" w:rsidRPr="00681B2C" w:rsidRDefault="00796F63" w:rsidP="005019F2">
            <w:pPr>
              <w:ind w:left="-57" w:right="-57"/>
            </w:pPr>
            <w:r w:rsidRPr="00681B2C">
              <w:t xml:space="preserve">Обеспечение выполнения функций </w:t>
            </w:r>
            <w:proofErr w:type="spellStart"/>
            <w:r w:rsidRPr="00681B2C">
              <w:t>наймодателя</w:t>
            </w:r>
            <w:proofErr w:type="spellEnd"/>
            <w:r w:rsidRPr="00681B2C">
              <w:t xml:space="preserve"> муниципального жилищного фонда</w:t>
            </w:r>
          </w:p>
        </w:tc>
        <w:tc>
          <w:tcPr>
            <w:tcW w:w="1417" w:type="dxa"/>
            <w:vMerge/>
          </w:tcPr>
          <w:p w:rsidR="00796F63" w:rsidRPr="00681B2C" w:rsidRDefault="00796F63" w:rsidP="005019F2">
            <w:pPr>
              <w:ind w:left="-57" w:right="-57"/>
            </w:pP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121,90</w:t>
            </w:r>
          </w:p>
        </w:tc>
        <w:tc>
          <w:tcPr>
            <w:tcW w:w="850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128,12</w:t>
            </w:r>
          </w:p>
        </w:tc>
        <w:tc>
          <w:tcPr>
            <w:tcW w:w="851" w:type="dxa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134,65</w:t>
            </w:r>
          </w:p>
        </w:tc>
        <w:tc>
          <w:tcPr>
            <w:tcW w:w="852" w:type="dxa"/>
            <w:shd w:val="clear" w:color="auto" w:fill="auto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134,65</w:t>
            </w:r>
          </w:p>
        </w:tc>
        <w:tc>
          <w:tcPr>
            <w:tcW w:w="864" w:type="dxa"/>
            <w:gridSpan w:val="2"/>
            <w:shd w:val="clear" w:color="auto" w:fill="auto"/>
          </w:tcPr>
          <w:p w:rsidR="00796F63" w:rsidRPr="00681B2C" w:rsidRDefault="00796F63" w:rsidP="005019F2">
            <w:pPr>
              <w:ind w:left="-57" w:right="-57"/>
              <w:jc w:val="center"/>
              <w:rPr>
                <w:sz w:val="18"/>
                <w:szCs w:val="18"/>
              </w:rPr>
            </w:pPr>
            <w:r w:rsidRPr="00681B2C">
              <w:rPr>
                <w:sz w:val="18"/>
                <w:szCs w:val="18"/>
              </w:rPr>
              <w:t>134,65</w:t>
            </w:r>
          </w:p>
        </w:tc>
      </w:tr>
    </w:tbl>
    <w:p w:rsidR="00796F63" w:rsidRPr="00681B2C" w:rsidRDefault="00796F63" w:rsidP="00796F63">
      <w:pPr>
        <w:pStyle w:val="Pro-Gramma"/>
        <w:rPr>
          <w:sz w:val="20"/>
          <w:szCs w:val="20"/>
        </w:rPr>
      </w:pPr>
      <w:r w:rsidRPr="00681B2C">
        <w:rPr>
          <w:sz w:val="20"/>
          <w:szCs w:val="20"/>
        </w:rPr>
        <w:t xml:space="preserve">Примечания: </w:t>
      </w:r>
    </w:p>
    <w:p w:rsidR="00796F63" w:rsidRPr="00681B2C" w:rsidRDefault="00796F63" w:rsidP="00796F63">
      <w:pPr>
        <w:pStyle w:val="Pro-List1"/>
        <w:rPr>
          <w:sz w:val="20"/>
          <w:szCs w:val="20"/>
        </w:rPr>
      </w:pPr>
      <w:r w:rsidRPr="00681B2C">
        <w:rPr>
          <w:sz w:val="20"/>
          <w:szCs w:val="20"/>
        </w:rPr>
        <w:t>- сведения показателей программы на 2017-2018 гг. имеет справочный (прогнозный) характер.</w:t>
      </w:r>
    </w:p>
    <w:p w:rsidR="00796F63" w:rsidRPr="00681B2C" w:rsidRDefault="00796F63" w:rsidP="00796F63">
      <w:pPr>
        <w:pStyle w:val="Pro-Gramma"/>
        <w:rPr>
          <w:color w:val="808080" w:themeColor="background1" w:themeShade="80"/>
        </w:rPr>
        <w:sectPr w:rsidR="00796F63" w:rsidRPr="00681B2C" w:rsidSect="001503B4"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p w:rsidR="00796F63" w:rsidRPr="00681B2C" w:rsidRDefault="00796F63" w:rsidP="00796F63">
      <w:pPr>
        <w:pStyle w:val="Pro-List2"/>
      </w:pPr>
      <w:r w:rsidRPr="00681B2C">
        <w:lastRenderedPageBreak/>
        <w:t>Приложение 3 к муниципальной программе «Управление муниципальным имуществом города Иванова»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3"/>
      </w:pPr>
      <w:r w:rsidRPr="00681B2C">
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  <w:jc w:val="center"/>
      </w:pPr>
      <w:r w:rsidRPr="00681B2C">
        <w:t>Срок реализации подпрограммы: 2014-2016 гг.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4"/>
      </w:pPr>
      <w:r w:rsidRPr="00681B2C">
        <w:t>1. Ожидаемые результаты реализации подпрограммы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 xml:space="preserve">Результатом реализации подпрограммы является повышение уровня автоматизации административно-управленческих процессов по управлению имуществом, обеспечение готовности к массовому предоставлению муниципальных услуг в сфере управления имуществом с использованием информационно-коммуникационных технологий. </w:t>
      </w:r>
    </w:p>
    <w:p w:rsidR="00796F63" w:rsidRPr="00681B2C" w:rsidRDefault="00796F63" w:rsidP="00796F63">
      <w:pPr>
        <w:pStyle w:val="Pro-Gramma"/>
      </w:pPr>
      <w:r w:rsidRPr="00681B2C">
        <w:t>Произойдет объединение информационных баз данных (по земельным участкам и имущественным объектам), используемых Ивановским городским комитетом по управлению муниципальным имуществом.</w:t>
      </w:r>
    </w:p>
    <w:p w:rsidR="00796F63" w:rsidRPr="00681B2C" w:rsidRDefault="00796F63" w:rsidP="00796F63">
      <w:pPr>
        <w:pStyle w:val="Pro-Gramma"/>
      </w:pPr>
      <w:r w:rsidRPr="00681B2C">
        <w:t>Арендаторы муниципального имущества смогут получать информацию о состоянии их лицевых счетов посредством сети Интернет.</w:t>
      </w:r>
    </w:p>
    <w:p w:rsidR="00796F63" w:rsidRPr="00681B2C" w:rsidRDefault="00796F63" w:rsidP="00796F63">
      <w:pPr>
        <w:pStyle w:val="Pro-Gramma"/>
      </w:pPr>
      <w:r w:rsidRPr="00681B2C">
        <w:t xml:space="preserve">Будет создана база </w:t>
      </w:r>
      <w:proofErr w:type="spellStart"/>
      <w:r w:rsidRPr="00681B2C">
        <w:t>геопространственных</w:t>
      </w:r>
      <w:proofErr w:type="spellEnd"/>
      <w:r w:rsidRPr="00681B2C">
        <w:t xml:space="preserve"> данных (цифровая карта), которые будут храниться с учетом требований международных стандартов, что обеспечит возможность интеграции этих данных в другие информационные системы (например, предоставление доступа к ним посредством веб-сервисов).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</w:pPr>
      <w:r w:rsidRPr="00681B2C">
        <w:t>Таблица 1. Сведения о целевых индикаторах (показателях) реализации подпрограммы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51"/>
        <w:gridCol w:w="3526"/>
        <w:gridCol w:w="993"/>
        <w:gridCol w:w="878"/>
        <w:gridCol w:w="879"/>
        <w:gridCol w:w="879"/>
        <w:gridCol w:w="879"/>
        <w:gridCol w:w="1162"/>
      </w:tblGrid>
      <w:tr w:rsidR="00796F63" w:rsidRPr="00681B2C" w:rsidTr="005019F2">
        <w:tc>
          <w:tcPr>
            <w:tcW w:w="551" w:type="dxa"/>
          </w:tcPr>
          <w:p w:rsidR="00796F63" w:rsidRPr="00681B2C" w:rsidRDefault="00796F63" w:rsidP="005019F2">
            <w:pPr>
              <w:spacing w:after="40"/>
            </w:pPr>
            <w:r w:rsidRPr="00681B2C">
              <w:t>N</w:t>
            </w:r>
            <w:r w:rsidRPr="00681B2C">
              <w:br/>
            </w: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3526" w:type="dxa"/>
          </w:tcPr>
          <w:p w:rsidR="00796F63" w:rsidRPr="00681B2C" w:rsidRDefault="00796F63" w:rsidP="005019F2">
            <w:pPr>
              <w:spacing w:after="40"/>
            </w:pPr>
            <w:r w:rsidRPr="00681B2C">
              <w:t>Наименование целевого индикатора (показателя)</w:t>
            </w:r>
          </w:p>
        </w:tc>
        <w:tc>
          <w:tcPr>
            <w:tcW w:w="993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 изм.</w:t>
            </w:r>
          </w:p>
        </w:tc>
        <w:tc>
          <w:tcPr>
            <w:tcW w:w="87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2012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2013</w:t>
            </w:r>
          </w:p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оценка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2014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2015</w:t>
            </w:r>
          </w:p>
        </w:tc>
        <w:tc>
          <w:tcPr>
            <w:tcW w:w="116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2016</w:t>
            </w:r>
          </w:p>
        </w:tc>
      </w:tr>
      <w:tr w:rsidR="00796F63" w:rsidRPr="00681B2C" w:rsidTr="005019F2">
        <w:tc>
          <w:tcPr>
            <w:tcW w:w="551" w:type="dxa"/>
          </w:tcPr>
          <w:p w:rsidR="00796F63" w:rsidRPr="00681B2C" w:rsidRDefault="00796F63" w:rsidP="005019F2">
            <w:pPr>
              <w:spacing w:after="40"/>
            </w:pPr>
            <w:r w:rsidRPr="00681B2C">
              <w:t>1</w:t>
            </w:r>
          </w:p>
        </w:tc>
        <w:tc>
          <w:tcPr>
            <w:tcW w:w="3526" w:type="dxa"/>
          </w:tcPr>
          <w:p w:rsidR="00796F63" w:rsidRPr="00681B2C" w:rsidRDefault="00796F63" w:rsidP="005019F2">
            <w:pPr>
              <w:spacing w:after="40"/>
            </w:pPr>
            <w:r w:rsidRPr="00681B2C">
              <w:t>Уровень готовности информационной системы к электронному межведомственному взаимодействию</w:t>
            </w:r>
          </w:p>
        </w:tc>
        <w:tc>
          <w:tcPr>
            <w:tcW w:w="993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%</w:t>
            </w:r>
          </w:p>
        </w:tc>
        <w:tc>
          <w:tcPr>
            <w:tcW w:w="87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50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75</w:t>
            </w:r>
          </w:p>
        </w:tc>
        <w:tc>
          <w:tcPr>
            <w:tcW w:w="116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100</w:t>
            </w:r>
          </w:p>
        </w:tc>
      </w:tr>
      <w:tr w:rsidR="00796F63" w:rsidRPr="00681B2C" w:rsidTr="005019F2">
        <w:tc>
          <w:tcPr>
            <w:tcW w:w="551" w:type="dxa"/>
          </w:tcPr>
          <w:p w:rsidR="00796F63" w:rsidRPr="00681B2C" w:rsidRDefault="00796F63" w:rsidP="005019F2">
            <w:pPr>
              <w:spacing w:after="40"/>
            </w:pPr>
            <w:r w:rsidRPr="00681B2C">
              <w:t>2</w:t>
            </w:r>
          </w:p>
        </w:tc>
        <w:tc>
          <w:tcPr>
            <w:tcW w:w="3526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Степень создания общедоступных </w:t>
            </w:r>
            <w:proofErr w:type="spellStart"/>
            <w:r w:rsidRPr="00681B2C">
              <w:t>геопространственных</w:t>
            </w:r>
            <w:proofErr w:type="spellEnd"/>
            <w:r w:rsidRPr="00681B2C">
              <w:t xml:space="preserve"> данных (цифровой карты)</w:t>
            </w:r>
          </w:p>
        </w:tc>
        <w:tc>
          <w:tcPr>
            <w:tcW w:w="993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%</w:t>
            </w:r>
          </w:p>
        </w:tc>
        <w:tc>
          <w:tcPr>
            <w:tcW w:w="87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0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50</w:t>
            </w:r>
          </w:p>
        </w:tc>
        <w:tc>
          <w:tcPr>
            <w:tcW w:w="116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100</w:t>
            </w:r>
          </w:p>
        </w:tc>
      </w:tr>
      <w:tr w:rsidR="00796F63" w:rsidRPr="00681B2C" w:rsidTr="005019F2">
        <w:tc>
          <w:tcPr>
            <w:tcW w:w="551" w:type="dxa"/>
          </w:tcPr>
          <w:p w:rsidR="00796F63" w:rsidRPr="00681B2C" w:rsidRDefault="00796F63" w:rsidP="005019F2">
            <w:pPr>
              <w:spacing w:after="40"/>
            </w:pPr>
            <w:r w:rsidRPr="00681B2C">
              <w:t>3</w:t>
            </w:r>
          </w:p>
        </w:tc>
        <w:tc>
          <w:tcPr>
            <w:tcW w:w="3526" w:type="dxa"/>
          </w:tcPr>
          <w:p w:rsidR="00796F63" w:rsidRPr="00681B2C" w:rsidRDefault="00796F63" w:rsidP="005019F2">
            <w:pPr>
              <w:spacing w:after="40"/>
            </w:pPr>
            <w:r w:rsidRPr="00681B2C">
              <w:t>Внедрение сре</w:t>
            </w:r>
            <w:proofErr w:type="gramStart"/>
            <w:r w:rsidRPr="00681B2C">
              <w:t>дств вз</w:t>
            </w:r>
            <w:proofErr w:type="gramEnd"/>
            <w:r w:rsidRPr="00681B2C">
              <w:t>аимодействия с населением и организациям через веб-портал (в части вопросов управления муниципальным имуществом)</w:t>
            </w:r>
          </w:p>
        </w:tc>
        <w:tc>
          <w:tcPr>
            <w:tcW w:w="993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да/нет</w:t>
            </w:r>
          </w:p>
        </w:tc>
        <w:tc>
          <w:tcPr>
            <w:tcW w:w="87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нет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да</w:t>
            </w:r>
          </w:p>
        </w:tc>
        <w:tc>
          <w:tcPr>
            <w:tcW w:w="879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да</w:t>
            </w:r>
          </w:p>
        </w:tc>
        <w:tc>
          <w:tcPr>
            <w:tcW w:w="1162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да</w:t>
            </w:r>
          </w:p>
        </w:tc>
      </w:tr>
    </w:tbl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4"/>
      </w:pPr>
      <w:r w:rsidRPr="00681B2C">
        <w:t>2. Мероприятия подпрограммы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Реализация подпрограммы предполагает выполнение следующих мероприятий:</w:t>
      </w:r>
    </w:p>
    <w:p w:rsidR="00796F63" w:rsidRPr="00681B2C" w:rsidRDefault="00796F63" w:rsidP="00796F63">
      <w:pPr>
        <w:pStyle w:val="Pro-List1"/>
        <w:keepNext/>
      </w:pPr>
      <w:r w:rsidRPr="00681B2C">
        <w:t>1. Доработка и совершенствование информационной системы Ивановского городского комитета по управлению имуществом.</w:t>
      </w:r>
    </w:p>
    <w:p w:rsidR="00796F63" w:rsidRPr="00681B2C" w:rsidRDefault="00796F63" w:rsidP="00796F63">
      <w:pPr>
        <w:pStyle w:val="Pro-Gramma"/>
      </w:pPr>
      <w:r w:rsidRPr="00681B2C">
        <w:t>Мероприятие предполагает выполнение научно-исследовательских работ по доработке и совершенствованию информационной системы Ивановского городского комитета по управлению имуществом.</w:t>
      </w:r>
    </w:p>
    <w:p w:rsidR="00796F63" w:rsidRPr="00681B2C" w:rsidRDefault="00796F63" w:rsidP="00796F63">
      <w:pPr>
        <w:pStyle w:val="Pro-Gramma"/>
      </w:pPr>
      <w:r w:rsidRPr="00681B2C">
        <w:t>Срок выполнения мероприятия – 2014-2016 гг.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List1"/>
      </w:pPr>
      <w:r w:rsidRPr="00681B2C">
        <w:lastRenderedPageBreak/>
        <w:t>2. Приобретение программного обеспечения, технических средств и комплектующих для обеспечения работы информационной системы Ивановского городского комитета по управлению имуществом.</w:t>
      </w:r>
    </w:p>
    <w:p w:rsidR="00796F63" w:rsidRPr="00681B2C" w:rsidRDefault="00796F63" w:rsidP="00796F63">
      <w:pPr>
        <w:pStyle w:val="Pro-Gramma"/>
      </w:pPr>
      <w:r w:rsidRPr="00681B2C">
        <w:t>Мероприятие предусматривает:</w:t>
      </w:r>
    </w:p>
    <w:p w:rsidR="00796F63" w:rsidRPr="00681B2C" w:rsidRDefault="00796F63" w:rsidP="00796F63">
      <w:pPr>
        <w:pStyle w:val="Pro-List1"/>
        <w:keepNext/>
      </w:pPr>
      <w:r w:rsidRPr="00681B2C">
        <w:t>- приобретение технических сре</w:t>
      </w:r>
      <w:proofErr w:type="gramStart"/>
      <w:r w:rsidRPr="00681B2C">
        <w:t>дств дл</w:t>
      </w:r>
      <w:proofErr w:type="gramEnd"/>
      <w:r w:rsidRPr="00681B2C">
        <w:t>я обеспечения работы программного обеспечения (вычислительной техники, ноутбуков, серверной техники, сетевого оборудования, источников бесперебойного питания, копировально-множительной техники, принтеров, фототехники и др.);</w:t>
      </w:r>
    </w:p>
    <w:p w:rsidR="00796F63" w:rsidRPr="00681B2C" w:rsidRDefault="00796F63" w:rsidP="00796F63">
      <w:pPr>
        <w:pStyle w:val="Pro-List1"/>
      </w:pPr>
      <w:r w:rsidRPr="00681B2C">
        <w:t>- закупку лицензионного обеспечения для приобретаемой вычислительной техники;</w:t>
      </w:r>
    </w:p>
    <w:p w:rsidR="00796F63" w:rsidRPr="00681B2C" w:rsidRDefault="00796F63" w:rsidP="00796F63">
      <w:pPr>
        <w:pStyle w:val="Pro-List1"/>
        <w:keepNext/>
      </w:pPr>
      <w:r w:rsidRPr="00681B2C">
        <w:t>- приобретение комплектующих и расходных материалов к вычислительной, копировально-множительной технике и принтерам.</w:t>
      </w:r>
    </w:p>
    <w:p w:rsidR="00796F63" w:rsidRPr="00681B2C" w:rsidRDefault="00796F63" w:rsidP="00796F63">
      <w:pPr>
        <w:pStyle w:val="Pro-Gramma"/>
      </w:pPr>
      <w:r w:rsidRPr="00681B2C">
        <w:t>Срок выполнения мероприятия – 2014-2016 гг.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List1"/>
      </w:pPr>
      <w:r w:rsidRPr="00681B2C">
        <w:t>3. Обучение сотрудников  Ивановского городского комитета по управлению имуществом работе с внедряемой информационной системой.</w:t>
      </w:r>
    </w:p>
    <w:p w:rsidR="00796F63" w:rsidRPr="00681B2C" w:rsidRDefault="00796F63" w:rsidP="00796F63">
      <w:pPr>
        <w:pStyle w:val="Pro-Gramma"/>
      </w:pPr>
      <w:r w:rsidRPr="00681B2C">
        <w:t>В рамках выполнения мероприятия планируется ежегодное обучение 3 сотрудников Ивановского городского комитета по управлению имуществом работе с внедряемой информационной системой (по мере ее внедрения).</w:t>
      </w:r>
    </w:p>
    <w:p w:rsidR="00796F63" w:rsidRPr="00681B2C" w:rsidRDefault="00796F63" w:rsidP="00796F63">
      <w:pPr>
        <w:pStyle w:val="Pro-Gramma"/>
      </w:pPr>
      <w:r w:rsidRPr="00681B2C">
        <w:t>Срок выполнения мероприятия – 2014-2016 гг.</w:t>
      </w:r>
    </w:p>
    <w:p w:rsidR="00796F63" w:rsidRPr="00681B2C" w:rsidRDefault="00796F63" w:rsidP="00796F63">
      <w:pPr>
        <w:pStyle w:val="Pro-List1"/>
      </w:pPr>
    </w:p>
    <w:p w:rsidR="00796F63" w:rsidRPr="00681B2C" w:rsidRDefault="00796F63" w:rsidP="00796F63">
      <w:pPr>
        <w:pStyle w:val="Pro-List1"/>
      </w:pPr>
      <w:r w:rsidRPr="00681B2C">
        <w:t>4. Сопровождение информационной системы Ивановского городского комитета по управлению имуществом.</w:t>
      </w:r>
    </w:p>
    <w:p w:rsidR="00796F63" w:rsidRPr="00681B2C" w:rsidRDefault="00796F63" w:rsidP="00796F63">
      <w:pPr>
        <w:pStyle w:val="Pro-Gramma"/>
      </w:pPr>
      <w:r w:rsidRPr="00681B2C">
        <w:t xml:space="preserve">Мероприятие предусматривает в ходе создания информационной системы организацию сопровождения программного обеспечения, проведения </w:t>
      </w:r>
      <w:proofErr w:type="spellStart"/>
      <w:r w:rsidRPr="00681B2C">
        <w:t>профилактико</w:t>
      </w:r>
      <w:proofErr w:type="spellEnd"/>
      <w:r w:rsidRPr="00681B2C">
        <w:t>-технических работ по защите персональных данных.</w:t>
      </w:r>
    </w:p>
    <w:p w:rsidR="00796F63" w:rsidRPr="00681B2C" w:rsidRDefault="00796F63" w:rsidP="00796F63">
      <w:pPr>
        <w:pStyle w:val="Pro-Gramma"/>
      </w:pPr>
      <w:r w:rsidRPr="00681B2C">
        <w:t>Срок выполнения мероприятия – 2014-2016 гг.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  <w:tabs>
          <w:tab w:val="left" w:pos="8647"/>
        </w:tabs>
      </w:pPr>
      <w:r w:rsidRPr="00681B2C">
        <w:t xml:space="preserve">Таблица 2. Бюджетные ассигнования на выполнение мероприятий подпрограммы </w:t>
      </w:r>
      <w:r w:rsidRPr="00681B2C">
        <w:tab/>
        <w:t>(тыс. руб.)</w:t>
      </w:r>
    </w:p>
    <w:tbl>
      <w:tblPr>
        <w:tblStyle w:val="af0"/>
        <w:tblW w:w="9747" w:type="dxa"/>
        <w:tblLayout w:type="fixed"/>
        <w:tblLook w:val="00A0" w:firstRow="1" w:lastRow="0" w:firstColumn="1" w:lastColumn="0" w:noHBand="0" w:noVBand="0"/>
      </w:tblPr>
      <w:tblGrid>
        <w:gridCol w:w="594"/>
        <w:gridCol w:w="3058"/>
        <w:gridCol w:w="1843"/>
        <w:gridCol w:w="1417"/>
        <w:gridCol w:w="1417"/>
        <w:gridCol w:w="1418"/>
      </w:tblGrid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N </w:t>
            </w:r>
          </w:p>
          <w:p w:rsidR="00796F63" w:rsidRPr="00681B2C" w:rsidRDefault="00796F63" w:rsidP="005019F2">
            <w:pPr>
              <w:spacing w:after="40"/>
            </w:pP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3058" w:type="dxa"/>
          </w:tcPr>
          <w:p w:rsidR="00796F63" w:rsidRPr="00681B2C" w:rsidRDefault="00796F63" w:rsidP="005019F2">
            <w:pPr>
              <w:spacing w:after="40"/>
            </w:pPr>
            <w:r w:rsidRPr="00681B2C">
              <w:t>Наименование мероприятия</w:t>
            </w:r>
          </w:p>
        </w:tc>
        <w:tc>
          <w:tcPr>
            <w:tcW w:w="1843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Исполнитель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2014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2015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2016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058" w:type="dxa"/>
          </w:tcPr>
          <w:p w:rsidR="00796F63" w:rsidRPr="00681B2C" w:rsidRDefault="00796F63" w:rsidP="005019F2">
            <w:pPr>
              <w:spacing w:after="40"/>
            </w:pPr>
            <w:r w:rsidRPr="00681B2C">
              <w:t>Подпрограмма, всего:</w:t>
            </w:r>
          </w:p>
        </w:tc>
        <w:tc>
          <w:tcPr>
            <w:tcW w:w="1843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1 080,0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1 080,0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1 080,0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058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бюджет города</w:t>
            </w:r>
          </w:p>
        </w:tc>
        <w:tc>
          <w:tcPr>
            <w:tcW w:w="1843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1 080,0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1 080,0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1 080,0</w:t>
            </w:r>
          </w:p>
        </w:tc>
      </w:tr>
      <w:tr w:rsidR="00796F63" w:rsidRPr="00681B2C" w:rsidTr="005019F2">
        <w:trPr>
          <w:trHeight w:val="195"/>
        </w:trPr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3058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областной бюджет</w:t>
            </w:r>
          </w:p>
        </w:tc>
        <w:tc>
          <w:tcPr>
            <w:tcW w:w="1843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  <w:r w:rsidRPr="00681B2C">
              <w:t>1</w:t>
            </w:r>
          </w:p>
        </w:tc>
        <w:tc>
          <w:tcPr>
            <w:tcW w:w="3058" w:type="dxa"/>
          </w:tcPr>
          <w:p w:rsidR="00796F63" w:rsidRPr="00681B2C" w:rsidRDefault="00796F63" w:rsidP="005019F2">
            <w:pPr>
              <w:spacing w:after="40"/>
            </w:pPr>
            <w:r w:rsidRPr="00681B2C">
              <w:t>Доработка и совершенствование информационной системы Ивановского городского комитета по управлению имуществом</w:t>
            </w:r>
          </w:p>
        </w:tc>
        <w:tc>
          <w:tcPr>
            <w:tcW w:w="1843" w:type="dxa"/>
            <w:vMerge w:val="restart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Ивановский городской комитет по управлению имуществом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400,0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400,0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400,0</w:t>
            </w:r>
          </w:p>
        </w:tc>
      </w:tr>
      <w:tr w:rsidR="00796F63" w:rsidRPr="00681B2C" w:rsidTr="005019F2">
        <w:trPr>
          <w:trHeight w:val="846"/>
        </w:trPr>
        <w:tc>
          <w:tcPr>
            <w:tcW w:w="594" w:type="dxa"/>
          </w:tcPr>
          <w:p w:rsidR="00796F63" w:rsidRPr="00EC486D" w:rsidRDefault="00796F63" w:rsidP="005019F2">
            <w:pPr>
              <w:spacing w:after="40"/>
            </w:pPr>
            <w:r w:rsidRPr="00EC486D">
              <w:t>2</w:t>
            </w:r>
          </w:p>
        </w:tc>
        <w:tc>
          <w:tcPr>
            <w:tcW w:w="3058" w:type="dxa"/>
          </w:tcPr>
          <w:p w:rsidR="00796F63" w:rsidRPr="00EC486D" w:rsidRDefault="00796F63" w:rsidP="005019F2">
            <w:pPr>
              <w:spacing w:after="40"/>
            </w:pPr>
            <w:r w:rsidRPr="00EC486D">
              <w:t>Приобретение программного обеспечения, технических средств и комплектующих для обеспечения работы информационной системы Ивановского городского комитета по управлению имуществом</w:t>
            </w:r>
          </w:p>
        </w:tc>
        <w:tc>
          <w:tcPr>
            <w:tcW w:w="1843" w:type="dxa"/>
            <w:vMerge/>
          </w:tcPr>
          <w:p w:rsidR="00796F63" w:rsidRPr="00EC486D" w:rsidRDefault="00796F63" w:rsidP="005019F2">
            <w:pPr>
              <w:spacing w:after="40"/>
              <w:jc w:val="center"/>
            </w:pPr>
          </w:p>
        </w:tc>
        <w:tc>
          <w:tcPr>
            <w:tcW w:w="1417" w:type="dxa"/>
          </w:tcPr>
          <w:p w:rsidR="00796F63" w:rsidRPr="00EC486D" w:rsidRDefault="00796F63" w:rsidP="005019F2">
            <w:pPr>
              <w:spacing w:after="40"/>
              <w:jc w:val="center"/>
            </w:pPr>
            <w:r w:rsidRPr="00EC486D">
              <w:t>4</w:t>
            </w:r>
            <w:r w:rsidRPr="00EC486D">
              <w:rPr>
                <w:lang w:val="en-US"/>
              </w:rPr>
              <w:t>5</w:t>
            </w:r>
            <w:r w:rsidRPr="00EC486D">
              <w:t>0,0</w:t>
            </w:r>
          </w:p>
        </w:tc>
        <w:tc>
          <w:tcPr>
            <w:tcW w:w="1417" w:type="dxa"/>
          </w:tcPr>
          <w:p w:rsidR="00796F63" w:rsidRPr="00EC486D" w:rsidRDefault="00796F63" w:rsidP="005019F2">
            <w:pPr>
              <w:spacing w:after="40"/>
              <w:jc w:val="center"/>
            </w:pPr>
            <w:r w:rsidRPr="00EC486D">
              <w:t>4</w:t>
            </w:r>
            <w:r w:rsidRPr="00EC486D">
              <w:rPr>
                <w:lang w:val="en-US"/>
              </w:rPr>
              <w:t>5</w:t>
            </w:r>
            <w:r w:rsidRPr="00EC486D">
              <w:t>0,0</w:t>
            </w:r>
          </w:p>
        </w:tc>
        <w:tc>
          <w:tcPr>
            <w:tcW w:w="1418" w:type="dxa"/>
          </w:tcPr>
          <w:p w:rsidR="00796F63" w:rsidRPr="00EC486D" w:rsidRDefault="00796F63" w:rsidP="005019F2">
            <w:pPr>
              <w:spacing w:after="40"/>
              <w:jc w:val="center"/>
              <w:rPr>
                <w:lang w:val="en-US"/>
              </w:rPr>
            </w:pPr>
            <w:r w:rsidRPr="00EC486D">
              <w:t>4</w:t>
            </w:r>
            <w:r w:rsidRPr="00EC486D">
              <w:rPr>
                <w:lang w:val="en-US"/>
              </w:rPr>
              <w:t>5</w:t>
            </w:r>
            <w:r w:rsidRPr="00EC486D">
              <w:t>0,0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  <w:r w:rsidRPr="00681B2C">
              <w:t>3</w:t>
            </w:r>
          </w:p>
        </w:tc>
        <w:tc>
          <w:tcPr>
            <w:tcW w:w="3058" w:type="dxa"/>
          </w:tcPr>
          <w:p w:rsidR="00796F63" w:rsidRPr="00681B2C" w:rsidRDefault="00796F63" w:rsidP="005019F2">
            <w:pPr>
              <w:spacing w:after="40"/>
            </w:pPr>
            <w:r w:rsidRPr="00681B2C">
              <w:t>Обучение сотрудников  Ивановского городского комитета по управлению имуществом работе с внедряемой информационной системой</w:t>
            </w:r>
          </w:p>
        </w:tc>
        <w:tc>
          <w:tcPr>
            <w:tcW w:w="1843" w:type="dxa"/>
            <w:vMerge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50,0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50,0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50,0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  <w:r w:rsidRPr="00681B2C">
              <w:t>4</w:t>
            </w:r>
          </w:p>
        </w:tc>
        <w:tc>
          <w:tcPr>
            <w:tcW w:w="3058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Сопровождение </w:t>
            </w:r>
            <w:r w:rsidRPr="00681B2C">
              <w:lastRenderedPageBreak/>
              <w:t>информационной системы Ивановского городского комитета по управлению имуществом</w:t>
            </w:r>
          </w:p>
        </w:tc>
        <w:tc>
          <w:tcPr>
            <w:tcW w:w="1843" w:type="dxa"/>
            <w:vMerge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180,0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180,0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180,0</w:t>
            </w:r>
          </w:p>
        </w:tc>
      </w:tr>
    </w:tbl>
    <w:p w:rsidR="00796F63" w:rsidRDefault="00796F63" w:rsidP="00796F63">
      <w:pPr>
        <w:pStyle w:val="Pro-List2"/>
      </w:pPr>
    </w:p>
    <w:p w:rsidR="00796F63" w:rsidRDefault="00796F63" w:rsidP="00796F63">
      <w:pPr>
        <w:pStyle w:val="Pro-List2"/>
      </w:pPr>
    </w:p>
    <w:p w:rsidR="00796F63" w:rsidRDefault="00796F63" w:rsidP="00796F63">
      <w:pPr>
        <w:pStyle w:val="Pro-List2"/>
      </w:pPr>
    </w:p>
    <w:p w:rsidR="00796F63" w:rsidRDefault="00796F63" w:rsidP="00796F63">
      <w:pPr>
        <w:pStyle w:val="Pro-List2"/>
      </w:pPr>
    </w:p>
    <w:p w:rsidR="00796F63" w:rsidRDefault="00796F63" w:rsidP="00796F63">
      <w:pPr>
        <w:pStyle w:val="Pro-List2"/>
      </w:pPr>
    </w:p>
    <w:p w:rsidR="00796F63" w:rsidRDefault="00796F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796F63" w:rsidRDefault="00796F63" w:rsidP="00796F63">
      <w:pPr>
        <w:pStyle w:val="Pro-List2"/>
      </w:pPr>
    </w:p>
    <w:p w:rsidR="00796F63" w:rsidRDefault="00796F63" w:rsidP="00796F63">
      <w:pPr>
        <w:pStyle w:val="Pro-List2"/>
      </w:pPr>
    </w:p>
    <w:p w:rsidR="00796F63" w:rsidRDefault="00796F63" w:rsidP="00796F63">
      <w:pPr>
        <w:pStyle w:val="Pro-List2"/>
      </w:pPr>
    </w:p>
    <w:p w:rsidR="00796F63" w:rsidRDefault="00796F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876063" w:rsidRDefault="00876063" w:rsidP="00796F63">
      <w:pPr>
        <w:pStyle w:val="Pro-List2"/>
      </w:pPr>
    </w:p>
    <w:p w:rsidR="00796F63" w:rsidRDefault="00796F63" w:rsidP="00796F63">
      <w:pPr>
        <w:pStyle w:val="Pro-List2"/>
      </w:pPr>
    </w:p>
    <w:p w:rsidR="00796F63" w:rsidRPr="00681B2C" w:rsidRDefault="00796F63" w:rsidP="00796F63">
      <w:pPr>
        <w:pStyle w:val="Pro-List2"/>
      </w:pPr>
      <w:r w:rsidRPr="00681B2C">
        <w:lastRenderedPageBreak/>
        <w:t>Приложение 4 к муниципальной программе «Управление муниципальным имуществом города Иванова»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3"/>
      </w:pPr>
      <w:r w:rsidRPr="00681B2C">
        <w:t>Специальная подпрограмма «Оформление права муниципальной собственности на автомобильные дороги»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  <w:jc w:val="center"/>
      </w:pPr>
      <w:r w:rsidRPr="00681B2C">
        <w:t>Срок реализации подпрограммы: 2014 год.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4"/>
      </w:pPr>
      <w:r w:rsidRPr="00681B2C">
        <w:t>1. Ожидаемые результаты реализации подпрограммы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 xml:space="preserve">В результате реализации подпрограммы будет оформлено право муниципальной собственности на 83 наиболее протяженные и значимые автомобильные дороги. </w:t>
      </w:r>
    </w:p>
    <w:p w:rsidR="00796F63" w:rsidRPr="00681B2C" w:rsidRDefault="00796F63" w:rsidP="00796F63">
      <w:pPr>
        <w:pStyle w:val="Pro-Gramma"/>
      </w:pPr>
      <w:r w:rsidRPr="00681B2C">
        <w:t>Реализация подпрограммы позволит существенно увеличить отчисления в муниципальный дорожный фонд, размер которых определяется в зависимости от показателя протяженности муниципальных автомобильных дорог.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TabName"/>
      </w:pPr>
      <w:r w:rsidRPr="00681B2C">
        <w:t>Таблица 1. Сведения о целевых индикаторах (показателях) реализации подпрограммы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51"/>
        <w:gridCol w:w="3526"/>
        <w:gridCol w:w="1417"/>
        <w:gridCol w:w="1418"/>
        <w:gridCol w:w="1417"/>
        <w:gridCol w:w="1418"/>
      </w:tblGrid>
      <w:tr w:rsidR="00796F63" w:rsidRPr="00681B2C" w:rsidTr="005019F2">
        <w:tc>
          <w:tcPr>
            <w:tcW w:w="551" w:type="dxa"/>
          </w:tcPr>
          <w:p w:rsidR="00796F63" w:rsidRPr="00681B2C" w:rsidRDefault="00796F63" w:rsidP="005019F2">
            <w:pPr>
              <w:spacing w:after="40"/>
            </w:pPr>
            <w:r w:rsidRPr="00681B2C">
              <w:t>N</w:t>
            </w:r>
            <w:r w:rsidRPr="00681B2C">
              <w:br/>
            </w: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3526" w:type="dxa"/>
          </w:tcPr>
          <w:p w:rsidR="00796F63" w:rsidRPr="00681B2C" w:rsidRDefault="00796F63" w:rsidP="005019F2">
            <w:pPr>
              <w:spacing w:after="40"/>
            </w:pPr>
            <w:r w:rsidRPr="00681B2C">
              <w:t>Наименование целевого индикатора (показателя)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 изм.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2012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2013</w:t>
            </w:r>
          </w:p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оценка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2014</w:t>
            </w:r>
          </w:p>
        </w:tc>
      </w:tr>
      <w:tr w:rsidR="00796F63" w:rsidRPr="00681B2C" w:rsidTr="005019F2">
        <w:tc>
          <w:tcPr>
            <w:tcW w:w="551" w:type="dxa"/>
          </w:tcPr>
          <w:p w:rsidR="00796F63" w:rsidRPr="00681B2C" w:rsidRDefault="00796F63" w:rsidP="005019F2">
            <w:pPr>
              <w:spacing w:after="40"/>
            </w:pPr>
            <w:r w:rsidRPr="00681B2C">
              <w:t>1</w:t>
            </w:r>
          </w:p>
        </w:tc>
        <w:tc>
          <w:tcPr>
            <w:tcW w:w="3526" w:type="dxa"/>
          </w:tcPr>
          <w:p w:rsidR="00796F63" w:rsidRPr="00681B2C" w:rsidRDefault="00796F63" w:rsidP="005019F2">
            <w:pPr>
              <w:spacing w:after="40"/>
            </w:pPr>
            <w:r w:rsidRPr="00681B2C">
              <w:t>Количество автомобильных дорог, в отношении которых требуется оформление права муниципальной собственности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ед.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417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  <w:tc>
          <w:tcPr>
            <w:tcW w:w="141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83</w:t>
            </w:r>
          </w:p>
        </w:tc>
      </w:tr>
    </w:tbl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4"/>
      </w:pPr>
      <w:r w:rsidRPr="00681B2C">
        <w:t>2. Мероприятия подпрограммы</w:t>
      </w:r>
    </w:p>
    <w:p w:rsidR="00796F63" w:rsidRPr="00681B2C" w:rsidRDefault="00796F63" w:rsidP="00796F63">
      <w:pPr>
        <w:pStyle w:val="Pro-Gramma"/>
      </w:pPr>
    </w:p>
    <w:p w:rsidR="00796F63" w:rsidRPr="00681B2C" w:rsidRDefault="00796F63" w:rsidP="00796F63">
      <w:pPr>
        <w:pStyle w:val="Pro-Gramma"/>
      </w:pPr>
      <w:r w:rsidRPr="00681B2C">
        <w:t>Реализация подпрограммы предполагает выполнение следующих мероприятий:</w:t>
      </w:r>
    </w:p>
    <w:p w:rsidR="00796F63" w:rsidRPr="00681B2C" w:rsidRDefault="00796F63" w:rsidP="00796F63">
      <w:pPr>
        <w:pStyle w:val="Pro-List1"/>
        <w:keepNext/>
      </w:pPr>
      <w:r w:rsidRPr="00681B2C">
        <w:t>1. Оформление права муниципальной собственности на автомобильные дороги.</w:t>
      </w:r>
    </w:p>
    <w:p w:rsidR="00796F63" w:rsidRPr="00681B2C" w:rsidRDefault="00796F63" w:rsidP="00796F63">
      <w:pPr>
        <w:pStyle w:val="Pro-Gramma"/>
      </w:pPr>
      <w:r w:rsidRPr="00681B2C">
        <w:t>Мероприятие предполагает выполнение работ по оформлению права муниципальной собственности на 83 автомобильные дороги, находящиеся на территории города Иванова.</w:t>
      </w:r>
    </w:p>
    <w:p w:rsidR="00796F63" w:rsidRPr="00681B2C" w:rsidRDefault="00796F63" w:rsidP="00796F63">
      <w:pPr>
        <w:pStyle w:val="Pro-Gramma"/>
      </w:pPr>
      <w:r w:rsidRPr="00681B2C">
        <w:t>Срок выполнения мероприятия – 2014</w:t>
      </w:r>
      <w:r w:rsidRPr="00681B2C">
        <w:rPr>
          <w:color w:val="C00000"/>
        </w:rPr>
        <w:t xml:space="preserve"> </w:t>
      </w:r>
      <w:r w:rsidRPr="00681B2C">
        <w:t>год.</w:t>
      </w:r>
    </w:p>
    <w:p w:rsidR="00C84581" w:rsidRPr="00681B2C" w:rsidRDefault="00C84581" w:rsidP="00796F63">
      <w:pPr>
        <w:pStyle w:val="Pro-Gramma"/>
      </w:pPr>
    </w:p>
    <w:p w:rsidR="00796F63" w:rsidRPr="00681B2C" w:rsidRDefault="00796F63" w:rsidP="00796F63">
      <w:pPr>
        <w:pStyle w:val="Pro-TabName"/>
        <w:tabs>
          <w:tab w:val="left" w:pos="8647"/>
        </w:tabs>
      </w:pPr>
      <w:r w:rsidRPr="00681B2C">
        <w:t>Таблица 2. Бюджетные ассигнования на выполнение мероприятий подпрограммы (тыс. руб.)</w:t>
      </w:r>
    </w:p>
    <w:tbl>
      <w:tblPr>
        <w:tblStyle w:val="af0"/>
        <w:tblW w:w="9747" w:type="dxa"/>
        <w:tblLayout w:type="fixed"/>
        <w:tblLook w:val="00A0" w:firstRow="1" w:lastRow="0" w:firstColumn="1" w:lastColumn="0" w:noHBand="0" w:noVBand="0"/>
      </w:tblPr>
      <w:tblGrid>
        <w:gridCol w:w="594"/>
        <w:gridCol w:w="4192"/>
        <w:gridCol w:w="2693"/>
        <w:gridCol w:w="2268"/>
      </w:tblGrid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  <w:r w:rsidRPr="00681B2C">
              <w:t xml:space="preserve">N </w:t>
            </w:r>
          </w:p>
          <w:p w:rsidR="00796F63" w:rsidRPr="00681B2C" w:rsidRDefault="00796F63" w:rsidP="005019F2">
            <w:pPr>
              <w:spacing w:after="40"/>
            </w:pPr>
            <w:proofErr w:type="gramStart"/>
            <w:r w:rsidRPr="00681B2C">
              <w:t>п</w:t>
            </w:r>
            <w:proofErr w:type="gramEnd"/>
            <w:r w:rsidRPr="00681B2C">
              <w:t>/п</w:t>
            </w:r>
          </w:p>
        </w:tc>
        <w:tc>
          <w:tcPr>
            <w:tcW w:w="4192" w:type="dxa"/>
          </w:tcPr>
          <w:p w:rsidR="00796F63" w:rsidRPr="00681B2C" w:rsidRDefault="00796F63" w:rsidP="005019F2">
            <w:pPr>
              <w:spacing w:after="40"/>
            </w:pPr>
            <w:r w:rsidRPr="00681B2C">
              <w:t>Наименование мероприятия</w:t>
            </w:r>
          </w:p>
        </w:tc>
        <w:tc>
          <w:tcPr>
            <w:tcW w:w="2693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Исполнитель</w:t>
            </w:r>
          </w:p>
        </w:tc>
        <w:tc>
          <w:tcPr>
            <w:tcW w:w="226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2014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4192" w:type="dxa"/>
          </w:tcPr>
          <w:p w:rsidR="00796F63" w:rsidRPr="00681B2C" w:rsidRDefault="00796F63" w:rsidP="005019F2">
            <w:pPr>
              <w:spacing w:after="40"/>
            </w:pPr>
            <w:r w:rsidRPr="00681B2C">
              <w:t>Подпрограмма, всего:</w:t>
            </w:r>
          </w:p>
        </w:tc>
        <w:tc>
          <w:tcPr>
            <w:tcW w:w="2693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226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2 931,44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4192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бюджет города</w:t>
            </w:r>
          </w:p>
        </w:tc>
        <w:tc>
          <w:tcPr>
            <w:tcW w:w="2693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226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2 931,44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</w:p>
        </w:tc>
        <w:tc>
          <w:tcPr>
            <w:tcW w:w="4192" w:type="dxa"/>
          </w:tcPr>
          <w:p w:rsidR="00796F63" w:rsidRPr="00681B2C" w:rsidRDefault="00796F63" w:rsidP="005019F2">
            <w:pPr>
              <w:spacing w:after="40"/>
            </w:pPr>
            <w:r w:rsidRPr="00681B2C">
              <w:t>- областной бюджет</w:t>
            </w:r>
          </w:p>
        </w:tc>
        <w:tc>
          <w:tcPr>
            <w:tcW w:w="2693" w:type="dxa"/>
          </w:tcPr>
          <w:p w:rsidR="00796F63" w:rsidRPr="00681B2C" w:rsidRDefault="00796F63" w:rsidP="005019F2">
            <w:pPr>
              <w:spacing w:after="40"/>
              <w:jc w:val="center"/>
            </w:pPr>
          </w:p>
        </w:tc>
        <w:tc>
          <w:tcPr>
            <w:tcW w:w="226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-</w:t>
            </w:r>
          </w:p>
        </w:tc>
      </w:tr>
      <w:tr w:rsidR="00796F63" w:rsidRPr="00681B2C" w:rsidTr="005019F2">
        <w:tc>
          <w:tcPr>
            <w:tcW w:w="594" w:type="dxa"/>
          </w:tcPr>
          <w:p w:rsidR="00796F63" w:rsidRPr="00681B2C" w:rsidRDefault="00796F63" w:rsidP="005019F2">
            <w:pPr>
              <w:spacing w:after="40"/>
            </w:pPr>
            <w:r w:rsidRPr="00681B2C">
              <w:t>1</w:t>
            </w:r>
          </w:p>
        </w:tc>
        <w:tc>
          <w:tcPr>
            <w:tcW w:w="4192" w:type="dxa"/>
          </w:tcPr>
          <w:p w:rsidR="00796F63" w:rsidRPr="00681B2C" w:rsidRDefault="00796F63" w:rsidP="005019F2">
            <w:pPr>
              <w:spacing w:after="40"/>
            </w:pPr>
            <w:r w:rsidRPr="00681B2C">
              <w:t>Оформление права муниципальной собственности на автомобильные дороги</w:t>
            </w:r>
          </w:p>
        </w:tc>
        <w:tc>
          <w:tcPr>
            <w:tcW w:w="2693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Ивановский городской комитет по управлению имуществом</w:t>
            </w:r>
          </w:p>
        </w:tc>
        <w:tc>
          <w:tcPr>
            <w:tcW w:w="2268" w:type="dxa"/>
          </w:tcPr>
          <w:p w:rsidR="00796F63" w:rsidRPr="00681B2C" w:rsidRDefault="00796F63" w:rsidP="005019F2">
            <w:pPr>
              <w:spacing w:after="40"/>
              <w:jc w:val="center"/>
            </w:pPr>
            <w:r w:rsidRPr="00681B2C">
              <w:t>2 931,44</w:t>
            </w:r>
          </w:p>
        </w:tc>
      </w:tr>
    </w:tbl>
    <w:p w:rsidR="00796F63" w:rsidRPr="00681B2C" w:rsidRDefault="00796F63" w:rsidP="00796F63">
      <w:pPr>
        <w:pStyle w:val="Pro-Gramma"/>
      </w:pPr>
    </w:p>
    <w:sectPr w:rsidR="00796F63" w:rsidRPr="00681B2C" w:rsidSect="0024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DC3"/>
    <w:rsid w:val="00015F4D"/>
    <w:rsid w:val="001A55C9"/>
    <w:rsid w:val="00244128"/>
    <w:rsid w:val="00297EED"/>
    <w:rsid w:val="002B795A"/>
    <w:rsid w:val="002C1F66"/>
    <w:rsid w:val="003072BE"/>
    <w:rsid w:val="004F5DC3"/>
    <w:rsid w:val="005148B5"/>
    <w:rsid w:val="00552960"/>
    <w:rsid w:val="00573B7F"/>
    <w:rsid w:val="00582A58"/>
    <w:rsid w:val="00796F63"/>
    <w:rsid w:val="00876063"/>
    <w:rsid w:val="00A73FAE"/>
    <w:rsid w:val="00A85930"/>
    <w:rsid w:val="00B606C5"/>
    <w:rsid w:val="00BC1EAD"/>
    <w:rsid w:val="00C84581"/>
    <w:rsid w:val="00E2398E"/>
    <w:rsid w:val="00E871FA"/>
    <w:rsid w:val="00E92105"/>
    <w:rsid w:val="00F440F3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C3"/>
  </w:style>
  <w:style w:type="paragraph" w:styleId="1">
    <w:name w:val="heading 1"/>
    <w:basedOn w:val="a"/>
    <w:next w:val="Pro-Gramma"/>
    <w:link w:val="10"/>
    <w:qFormat/>
    <w:rsid w:val="00796F63"/>
    <w:pPr>
      <w:keepNext/>
      <w:pageBreakBefore/>
      <w:spacing w:before="4000" w:after="9960" w:line="240" w:lineRule="auto"/>
      <w:jc w:val="right"/>
      <w:outlineLvl w:val="0"/>
    </w:pPr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paragraph" w:styleId="2">
    <w:name w:val="heading 2"/>
    <w:basedOn w:val="a"/>
    <w:next w:val="Pro-Gramma"/>
    <w:link w:val="20"/>
    <w:qFormat/>
    <w:rsid w:val="00796F63"/>
    <w:pPr>
      <w:keepNext/>
      <w:pageBreakBefore/>
      <w:pBdr>
        <w:bottom w:val="single" w:sz="24" w:space="5" w:color="999999"/>
      </w:pBdr>
      <w:spacing w:after="840" w:line="240" w:lineRule="auto"/>
      <w:ind w:left="1080" w:hanging="1080"/>
      <w:jc w:val="right"/>
      <w:outlineLvl w:val="1"/>
    </w:pPr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paragraph" w:styleId="3">
    <w:name w:val="heading 3"/>
    <w:basedOn w:val="Pro-Gramma"/>
    <w:next w:val="Pro-Gramma"/>
    <w:link w:val="30"/>
    <w:qFormat/>
    <w:rsid w:val="00796F63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96F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796F6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297EE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297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96F63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6F63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6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96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6F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796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796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unhideWhenUsed/>
    <w:rsid w:val="00796F63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List1">
    <w:name w:val="Pro-List #1"/>
    <w:basedOn w:val="Pro-Gramma"/>
    <w:rsid w:val="00796F63"/>
  </w:style>
  <w:style w:type="paragraph" w:customStyle="1" w:styleId="NPAText">
    <w:name w:val="NPA Text"/>
    <w:basedOn w:val="Pro-List1"/>
    <w:rsid w:val="00796F63"/>
  </w:style>
  <w:style w:type="paragraph" w:customStyle="1" w:styleId="NPA-Comment">
    <w:name w:val="NPA-Comment"/>
    <w:basedOn w:val="Pro-Gramma"/>
    <w:rsid w:val="00796F63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qFormat/>
    <w:rsid w:val="00796F63"/>
    <w:pPr>
      <w:ind w:left="6379" w:firstLine="0"/>
      <w:jc w:val="left"/>
    </w:pPr>
    <w:rPr>
      <w:sz w:val="20"/>
      <w:szCs w:val="20"/>
    </w:rPr>
  </w:style>
  <w:style w:type="paragraph" w:customStyle="1" w:styleId="Pro-List3">
    <w:name w:val="Pro-List #3"/>
    <w:basedOn w:val="Pro-List2"/>
    <w:rsid w:val="00796F63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796F63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796F63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796F63"/>
    <w:rPr>
      <w:b/>
      <w:color w:val="C41C16"/>
    </w:rPr>
  </w:style>
  <w:style w:type="paragraph" w:customStyle="1" w:styleId="Pro-Tab">
    <w:name w:val="Pro-Tab"/>
    <w:basedOn w:val="Pro-Gramma"/>
    <w:rsid w:val="00796F63"/>
    <w:pPr>
      <w:spacing w:before="40" w:after="4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rsid w:val="00796F63"/>
    <w:rPr>
      <w:b/>
      <w:bCs/>
    </w:rPr>
  </w:style>
  <w:style w:type="paragraph" w:customStyle="1" w:styleId="Pro-TabName">
    <w:name w:val="Pro-Tab Name"/>
    <w:basedOn w:val="Pro-Gramma"/>
    <w:rsid w:val="00796F63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796F63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0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0"/>
    <w:rsid w:val="00796F63"/>
    <w:rPr>
      <w:i/>
      <w:color w:val="808080"/>
      <w:u w:val="none"/>
    </w:rPr>
  </w:style>
  <w:style w:type="character" w:customStyle="1" w:styleId="TextNPA">
    <w:name w:val="Text NPA"/>
    <w:basedOn w:val="a0"/>
    <w:rsid w:val="00796F63"/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796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96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96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96F63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796F63"/>
    <w:rPr>
      <w:sz w:val="16"/>
      <w:szCs w:val="16"/>
    </w:rPr>
  </w:style>
  <w:style w:type="character" w:styleId="aa">
    <w:name w:val="footnote reference"/>
    <w:basedOn w:val="a0"/>
    <w:unhideWhenUsed/>
    <w:rsid w:val="00796F63"/>
    <w:rPr>
      <w:vertAlign w:val="superscript"/>
    </w:rPr>
  </w:style>
  <w:style w:type="paragraph" w:styleId="ab">
    <w:name w:val="Title"/>
    <w:basedOn w:val="a"/>
    <w:link w:val="ac"/>
    <w:qFormat/>
    <w:rsid w:val="00796F63"/>
    <w:pPr>
      <w:pBdr>
        <w:bottom w:val="single" w:sz="48" w:space="18" w:color="C4161C"/>
      </w:pBdr>
      <w:spacing w:before="3000" w:after="5520" w:line="240" w:lineRule="auto"/>
      <w:ind w:left="1678"/>
      <w:jc w:val="right"/>
      <w:outlineLvl w:val="0"/>
    </w:pPr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customStyle="1" w:styleId="ac">
    <w:name w:val="Название Знак"/>
    <w:basedOn w:val="a0"/>
    <w:link w:val="ab"/>
    <w:rsid w:val="00796F63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d">
    <w:name w:val="page number"/>
    <w:basedOn w:val="a0"/>
    <w:semiHidden/>
    <w:rsid w:val="00796F63"/>
    <w:rPr>
      <w:rFonts w:ascii="Verdana" w:hAnsi="Verdana"/>
      <w:b/>
      <w:color w:val="C41C16"/>
      <w:sz w:val="16"/>
    </w:rPr>
  </w:style>
  <w:style w:type="paragraph" w:styleId="11">
    <w:name w:val="toc 1"/>
    <w:basedOn w:val="a"/>
    <w:next w:val="a"/>
    <w:autoRedefine/>
    <w:uiPriority w:val="39"/>
    <w:rsid w:val="00796F63"/>
    <w:pPr>
      <w:pBdr>
        <w:bottom w:val="single" w:sz="12" w:space="1" w:color="808080"/>
      </w:pBdr>
      <w:tabs>
        <w:tab w:val="right" w:pos="9921"/>
      </w:tabs>
      <w:spacing w:before="360" w:after="360" w:line="240" w:lineRule="auto"/>
    </w:pPr>
    <w:rPr>
      <w:rFonts w:ascii="Verdana" w:eastAsia="Times New Roman" w:hAnsi="Verdana" w:cs="Times New Roman"/>
      <w:bCs/>
      <w:noProof/>
      <w:sz w:val="24"/>
      <w:lang w:eastAsia="ru-RU"/>
    </w:rPr>
  </w:style>
  <w:style w:type="paragraph" w:styleId="31">
    <w:name w:val="toc 3"/>
    <w:basedOn w:val="a"/>
    <w:next w:val="a"/>
    <w:autoRedefine/>
    <w:uiPriority w:val="39"/>
    <w:rsid w:val="00796F63"/>
    <w:pPr>
      <w:tabs>
        <w:tab w:val="right" w:pos="9911"/>
      </w:tabs>
      <w:spacing w:before="240" w:after="120" w:line="240" w:lineRule="auto"/>
      <w:ind w:left="1202"/>
    </w:pPr>
    <w:rPr>
      <w:rFonts w:ascii="Georgia" w:eastAsia="Times New Roman" w:hAnsi="Georgia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796F6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796F63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0">
    <w:name w:val="Table Grid"/>
    <w:basedOn w:val="a1"/>
    <w:uiPriority w:val="59"/>
    <w:rsid w:val="00796F6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unhideWhenUsed/>
    <w:rsid w:val="00796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96F6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96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6F63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unhideWhenUsed/>
    <w:rsid w:val="00796F63"/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796F63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8"/>
    <w:unhideWhenUsed/>
    <w:rsid w:val="00796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796F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796F63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796F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Знак Знак Знак"/>
    <w:basedOn w:val="a"/>
    <w:rsid w:val="00796F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Emphasis"/>
    <w:qFormat/>
    <w:rsid w:val="00796F63"/>
    <w:rPr>
      <w:i/>
      <w:iCs/>
    </w:rPr>
  </w:style>
  <w:style w:type="paragraph" w:customStyle="1" w:styleId="310">
    <w:name w:val="Основной текст 31"/>
    <w:basedOn w:val="a"/>
    <w:rsid w:val="00796F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96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d">
    <w:name w:val="Body Text Indent"/>
    <w:basedOn w:val="a"/>
    <w:link w:val="afe"/>
    <w:rsid w:val="00796F63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796F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796F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796F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96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6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">
    <w:name w:val="No Spacing"/>
    <w:uiPriority w:val="1"/>
    <w:qFormat/>
    <w:rsid w:val="00796F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796F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796F6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4365E-9824-4358-A684-061815AF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6444</Words>
  <Characters>36732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Наталья Сергеевна Голубева</cp:lastModifiedBy>
  <cp:revision>5</cp:revision>
  <cp:lastPrinted>2013-10-29T09:32:00Z</cp:lastPrinted>
  <dcterms:created xsi:type="dcterms:W3CDTF">2013-10-25T10:02:00Z</dcterms:created>
  <dcterms:modified xsi:type="dcterms:W3CDTF">2013-11-12T12:30:00Z</dcterms:modified>
</cp:coreProperties>
</file>